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436" w:rsidRPr="00BA68D8" w:rsidRDefault="006B1096" w:rsidP="00992436">
      <w:pPr>
        <w:pStyle w:val="PADRO"/>
        <w:keepNext w:val="0"/>
        <w:spacing w:before="0" w:after="0" w:line="240" w:lineRule="auto"/>
        <w:ind w:firstLine="0"/>
        <w:jc w:val="center"/>
        <w:rPr>
          <w:rFonts w:ascii="Bookman Old Style" w:hAnsi="Bookman Old Style" w:cs="Arial"/>
          <w:b/>
          <w:bCs/>
          <w:sz w:val="16"/>
          <w:szCs w:val="16"/>
        </w:rPr>
      </w:pPr>
      <w:r>
        <w:rPr>
          <w:rFonts w:ascii="Bookman Old Style" w:hAnsi="Bookman Old Style" w:cs="Arial"/>
          <w:b/>
          <w:bCs/>
          <w:sz w:val="16"/>
          <w:szCs w:val="16"/>
        </w:rPr>
        <w:t>ANEXO V</w:t>
      </w:r>
    </w:p>
    <w:p w:rsidR="00992436" w:rsidRPr="00BA68D8" w:rsidRDefault="00992436" w:rsidP="00992436">
      <w:pPr>
        <w:pStyle w:val="PADRO"/>
        <w:keepNext w:val="0"/>
        <w:spacing w:before="0" w:after="0" w:line="240" w:lineRule="auto"/>
        <w:ind w:firstLine="0"/>
        <w:jc w:val="center"/>
        <w:rPr>
          <w:rFonts w:ascii="Bookman Old Style" w:hAnsi="Bookman Old Style" w:cs="Arial"/>
          <w:b/>
          <w:bCs/>
          <w:sz w:val="16"/>
          <w:szCs w:val="16"/>
        </w:rPr>
      </w:pPr>
      <w:r w:rsidRPr="00BA68D8">
        <w:rPr>
          <w:rFonts w:ascii="Bookman Old Style" w:hAnsi="Bookman Old Style" w:cs="Arial"/>
          <w:b/>
          <w:bCs/>
          <w:sz w:val="16"/>
          <w:szCs w:val="16"/>
        </w:rPr>
        <w:t>MINUTA DE CONTRATO</w:t>
      </w:r>
    </w:p>
    <w:p w:rsidR="00992436" w:rsidRPr="00BA68D8" w:rsidRDefault="00992436" w:rsidP="00992436">
      <w:pPr>
        <w:spacing w:line="256" w:lineRule="auto"/>
        <w:jc w:val="center"/>
        <w:rPr>
          <w:rFonts w:ascii="Bookman Old Style" w:eastAsia="Calibri" w:hAnsi="Bookman Old Style" w:cs="Arial"/>
          <w:b/>
          <w:bCs/>
          <w:sz w:val="16"/>
          <w:szCs w:val="16"/>
          <w:lang w:eastAsia="en-US"/>
        </w:rPr>
      </w:pPr>
    </w:p>
    <w:p w:rsidR="00992436" w:rsidRPr="00BA68D8" w:rsidRDefault="00992436" w:rsidP="00992436">
      <w:pPr>
        <w:spacing w:line="256" w:lineRule="auto"/>
        <w:jc w:val="center"/>
        <w:rPr>
          <w:rFonts w:ascii="Bookman Old Style" w:eastAsia="Calibri" w:hAnsi="Bookman Old Style" w:cs="Arial"/>
          <w:b/>
          <w:bCs/>
          <w:sz w:val="16"/>
          <w:szCs w:val="16"/>
          <w:lang w:eastAsia="en-US"/>
        </w:rPr>
      </w:pPr>
      <w:r w:rsidRPr="00BA68D8">
        <w:rPr>
          <w:rFonts w:ascii="Bookman Old Style" w:eastAsia="Calibri" w:hAnsi="Bookman Old Style" w:cs="Arial"/>
          <w:b/>
          <w:bCs/>
          <w:sz w:val="16"/>
          <w:szCs w:val="16"/>
          <w:lang w:eastAsia="en-US"/>
        </w:rPr>
        <w:t>TERMO DE CONTRATO – CONTRATAÇÃO DIRETA (LEI Nº 14.133/21)</w:t>
      </w:r>
    </w:p>
    <w:p w:rsidR="00992436" w:rsidRPr="00BA68D8" w:rsidRDefault="00992436" w:rsidP="00992436">
      <w:pPr>
        <w:tabs>
          <w:tab w:val="center" w:pos="4252"/>
          <w:tab w:val="left" w:pos="5985"/>
        </w:tabs>
        <w:spacing w:line="256" w:lineRule="auto"/>
        <w:jc w:val="center"/>
        <w:rPr>
          <w:rFonts w:ascii="Bookman Old Style" w:eastAsia="Calibri" w:hAnsi="Bookman Old Style" w:cs="Arial"/>
          <w:b/>
          <w:bCs/>
          <w:sz w:val="16"/>
          <w:szCs w:val="16"/>
          <w:lang w:eastAsia="en-US"/>
        </w:rPr>
      </w:pPr>
      <w:r w:rsidRPr="00BA68D8">
        <w:rPr>
          <w:rFonts w:ascii="Bookman Old Style" w:eastAsia="Calibri" w:hAnsi="Bookman Old Style" w:cs="Arial"/>
          <w:b/>
          <w:bCs/>
          <w:sz w:val="16"/>
          <w:szCs w:val="16"/>
          <w:lang w:eastAsia="en-US"/>
        </w:rPr>
        <w:t>FORNECIMENTO DE SERVIÇOS</w:t>
      </w:r>
    </w:p>
    <w:p w:rsidR="00992436" w:rsidRPr="00BA68D8" w:rsidRDefault="00992436" w:rsidP="00992436">
      <w:pPr>
        <w:tabs>
          <w:tab w:val="center" w:pos="4252"/>
          <w:tab w:val="left" w:pos="5985"/>
        </w:tabs>
        <w:spacing w:line="256" w:lineRule="auto"/>
        <w:rPr>
          <w:rFonts w:ascii="Bookman Old Style" w:eastAsia="Calibri" w:hAnsi="Bookman Old Style" w:cs="Arial"/>
          <w:b/>
          <w:bCs/>
          <w:sz w:val="16"/>
          <w:szCs w:val="16"/>
          <w:lang w:eastAsia="en-US"/>
        </w:rPr>
      </w:pPr>
    </w:p>
    <w:p w:rsidR="00992436" w:rsidRPr="00026C53" w:rsidRDefault="00992436" w:rsidP="00992436">
      <w:pPr>
        <w:spacing w:after="120"/>
        <w:ind w:left="4253" w:right="-15"/>
        <w:jc w:val="both"/>
        <w:rPr>
          <w:rFonts w:ascii="Bookman Old Style" w:hAnsi="Bookman Old Style" w:cs="Arial"/>
          <w:b/>
          <w:bCs/>
          <w:sz w:val="16"/>
          <w:szCs w:val="16"/>
        </w:rPr>
      </w:pPr>
      <w:r>
        <w:rPr>
          <w:rFonts w:ascii="Bookman Old Style" w:hAnsi="Bookman Old Style" w:cs="Arial"/>
          <w:bCs/>
          <w:sz w:val="16"/>
          <w:szCs w:val="16"/>
        </w:rPr>
        <w:t>C</w:t>
      </w:r>
      <w:r w:rsidRPr="00BA68D8">
        <w:rPr>
          <w:rFonts w:ascii="Bookman Old Style" w:hAnsi="Bookman Old Style" w:cs="Arial"/>
          <w:bCs/>
          <w:sz w:val="16"/>
          <w:szCs w:val="16"/>
        </w:rPr>
        <w:t xml:space="preserve">ontrato administrativo nº </w:t>
      </w:r>
      <w:r w:rsidRPr="00026C53">
        <w:rPr>
          <w:rFonts w:ascii="Bookman Old Style" w:hAnsi="Bookman Old Style" w:cs="Arial"/>
          <w:b/>
          <w:bCs/>
          <w:sz w:val="16"/>
          <w:szCs w:val="16"/>
        </w:rPr>
        <w:t>XXX/XXXX</w:t>
      </w:r>
      <w:r w:rsidRPr="00BA68D8">
        <w:rPr>
          <w:rFonts w:ascii="Bookman Old Style" w:hAnsi="Bookman Old Style" w:cs="Arial"/>
          <w:bCs/>
          <w:sz w:val="16"/>
          <w:szCs w:val="16"/>
        </w:rPr>
        <w:t xml:space="preserve">, que </w:t>
      </w:r>
      <w:r>
        <w:rPr>
          <w:rFonts w:ascii="Bookman Old Style" w:hAnsi="Bookman Old Style" w:cs="Arial"/>
          <w:bCs/>
          <w:sz w:val="16"/>
          <w:szCs w:val="16"/>
        </w:rPr>
        <w:t xml:space="preserve">entre si celebram de um lado o Município de Santo Antonio do Sudoeste e de outro lado </w:t>
      </w:r>
      <w:r w:rsidRPr="00026C53">
        <w:rPr>
          <w:rFonts w:ascii="Bookman Old Style" w:hAnsi="Bookman Old Style" w:cs="Arial"/>
          <w:b/>
          <w:bCs/>
          <w:sz w:val="16"/>
          <w:szCs w:val="16"/>
        </w:rPr>
        <w:t>XXXXXXXXXXXX.</w:t>
      </w:r>
    </w:p>
    <w:p w:rsidR="00992436" w:rsidRPr="00BA68D8" w:rsidRDefault="00992436" w:rsidP="00992436">
      <w:pPr>
        <w:spacing w:before="120" w:after="120" w:line="276" w:lineRule="auto"/>
        <w:jc w:val="both"/>
        <w:rPr>
          <w:rFonts w:ascii="Bookman Old Style" w:eastAsia="Calibri" w:hAnsi="Bookman Old Style" w:cs="Arial"/>
          <w:sz w:val="16"/>
          <w:szCs w:val="16"/>
          <w:lang w:eastAsia="en-US"/>
        </w:rPr>
      </w:pPr>
      <w:r w:rsidRPr="00BA68D8">
        <w:rPr>
          <w:rFonts w:ascii="Bookman Old Style" w:eastAsia="Calibri" w:hAnsi="Bookman Old Style" w:cs="Times New Roman"/>
          <w:sz w:val="16"/>
          <w:szCs w:val="16"/>
          <w:lang w:eastAsia="en-US"/>
        </w:rPr>
        <w:t>Pelo</w:t>
      </w:r>
      <w:r w:rsidRPr="00BA68D8">
        <w:rPr>
          <w:rFonts w:ascii="Bookman Old Style" w:eastAsia="Calibri" w:hAnsi="Bookman Old Style" w:cs="Times New Roman"/>
          <w:spacing w:val="-13"/>
          <w:sz w:val="16"/>
          <w:szCs w:val="16"/>
          <w:lang w:eastAsia="en-US"/>
        </w:rPr>
        <w:t xml:space="preserve"> </w:t>
      </w:r>
      <w:r w:rsidRPr="00BA68D8">
        <w:rPr>
          <w:rFonts w:ascii="Bookman Old Style" w:eastAsia="Calibri" w:hAnsi="Bookman Old Style" w:cs="Times New Roman"/>
          <w:sz w:val="16"/>
          <w:szCs w:val="16"/>
          <w:lang w:eastAsia="en-US"/>
        </w:rPr>
        <w:t>presente</w:t>
      </w:r>
      <w:r w:rsidRPr="00BA68D8">
        <w:rPr>
          <w:rFonts w:ascii="Bookman Old Style" w:eastAsia="Calibri" w:hAnsi="Bookman Old Style" w:cs="Times New Roman"/>
          <w:spacing w:val="-14"/>
          <w:sz w:val="16"/>
          <w:szCs w:val="16"/>
          <w:lang w:eastAsia="en-US"/>
        </w:rPr>
        <w:t xml:space="preserve"> </w:t>
      </w:r>
      <w:r w:rsidRPr="00BA68D8">
        <w:rPr>
          <w:rFonts w:ascii="Bookman Old Style" w:eastAsia="Calibri" w:hAnsi="Bookman Old Style" w:cs="Times New Roman"/>
          <w:sz w:val="16"/>
          <w:szCs w:val="16"/>
          <w:lang w:eastAsia="en-US"/>
        </w:rPr>
        <w:t>instrumento</w:t>
      </w:r>
      <w:r w:rsidRPr="00BA68D8">
        <w:rPr>
          <w:rFonts w:ascii="Bookman Old Style" w:eastAsia="Calibri" w:hAnsi="Bookman Old Style" w:cs="Times New Roman"/>
          <w:spacing w:val="-13"/>
          <w:sz w:val="16"/>
          <w:szCs w:val="16"/>
          <w:lang w:eastAsia="en-US"/>
        </w:rPr>
        <w:t xml:space="preserve"> </w:t>
      </w:r>
      <w:r w:rsidRPr="00BA68D8">
        <w:rPr>
          <w:rFonts w:ascii="Bookman Old Style" w:eastAsia="Calibri" w:hAnsi="Bookman Old Style" w:cs="Times New Roman"/>
          <w:sz w:val="16"/>
          <w:szCs w:val="16"/>
          <w:lang w:eastAsia="en-US"/>
        </w:rPr>
        <w:t>particular</w:t>
      </w:r>
      <w:r w:rsidRPr="00BA68D8">
        <w:rPr>
          <w:rFonts w:ascii="Bookman Old Style" w:eastAsia="Calibri" w:hAnsi="Bookman Old Style" w:cs="Times New Roman"/>
          <w:spacing w:val="-13"/>
          <w:sz w:val="16"/>
          <w:szCs w:val="16"/>
          <w:lang w:eastAsia="en-US"/>
        </w:rPr>
        <w:t xml:space="preserve"> </w:t>
      </w:r>
      <w:r w:rsidRPr="00BA68D8">
        <w:rPr>
          <w:rFonts w:ascii="Bookman Old Style" w:eastAsia="Calibri" w:hAnsi="Bookman Old Style" w:cs="Times New Roman"/>
          <w:sz w:val="16"/>
          <w:szCs w:val="16"/>
          <w:lang w:eastAsia="en-US"/>
        </w:rPr>
        <w:t>que</w:t>
      </w:r>
      <w:r w:rsidRPr="00BA68D8">
        <w:rPr>
          <w:rFonts w:ascii="Bookman Old Style" w:eastAsia="Calibri" w:hAnsi="Bookman Old Style" w:cs="Times New Roman"/>
          <w:spacing w:val="-11"/>
          <w:sz w:val="16"/>
          <w:szCs w:val="16"/>
          <w:lang w:eastAsia="en-US"/>
        </w:rPr>
        <w:t xml:space="preserve"> </w:t>
      </w:r>
      <w:r w:rsidRPr="00BA68D8">
        <w:rPr>
          <w:rFonts w:ascii="Bookman Old Style" w:eastAsia="Calibri" w:hAnsi="Bookman Old Style" w:cs="Times New Roman"/>
          <w:sz w:val="16"/>
          <w:szCs w:val="16"/>
          <w:lang w:eastAsia="en-US"/>
        </w:rPr>
        <w:t>firma</w:t>
      </w:r>
      <w:r w:rsidRPr="00BA68D8">
        <w:rPr>
          <w:rFonts w:ascii="Bookman Old Style" w:eastAsia="Calibri" w:hAnsi="Bookman Old Style" w:cs="Times New Roman"/>
          <w:spacing w:val="-13"/>
          <w:sz w:val="16"/>
          <w:szCs w:val="16"/>
          <w:lang w:eastAsia="en-US"/>
        </w:rPr>
        <w:t xml:space="preserve"> </w:t>
      </w:r>
      <w:r w:rsidRPr="00BA68D8">
        <w:rPr>
          <w:rFonts w:ascii="Bookman Old Style" w:eastAsia="Calibri" w:hAnsi="Bookman Old Style" w:cs="Times New Roman"/>
          <w:sz w:val="16"/>
          <w:szCs w:val="16"/>
          <w:lang w:eastAsia="en-US"/>
        </w:rPr>
        <w:t>de</w:t>
      </w:r>
      <w:r w:rsidRPr="00BA68D8">
        <w:rPr>
          <w:rFonts w:ascii="Bookman Old Style" w:eastAsia="Calibri" w:hAnsi="Bookman Old Style" w:cs="Times New Roman"/>
          <w:spacing w:val="-11"/>
          <w:sz w:val="16"/>
          <w:szCs w:val="16"/>
          <w:lang w:eastAsia="en-US"/>
        </w:rPr>
        <w:t xml:space="preserve"> </w:t>
      </w:r>
      <w:r w:rsidRPr="00BA68D8">
        <w:rPr>
          <w:rFonts w:ascii="Bookman Old Style" w:eastAsia="Calibri" w:hAnsi="Bookman Old Style" w:cs="Times New Roman"/>
          <w:sz w:val="16"/>
          <w:szCs w:val="16"/>
          <w:lang w:eastAsia="en-US"/>
        </w:rPr>
        <w:t>um</w:t>
      </w:r>
      <w:r w:rsidRPr="00BA68D8">
        <w:rPr>
          <w:rFonts w:ascii="Bookman Old Style" w:eastAsia="Calibri" w:hAnsi="Bookman Old Style" w:cs="Times New Roman"/>
          <w:spacing w:val="-15"/>
          <w:sz w:val="16"/>
          <w:szCs w:val="16"/>
          <w:lang w:eastAsia="en-US"/>
        </w:rPr>
        <w:t xml:space="preserve"> </w:t>
      </w:r>
      <w:r w:rsidRPr="00BA68D8">
        <w:rPr>
          <w:rFonts w:ascii="Bookman Old Style" w:eastAsia="Calibri" w:hAnsi="Bookman Old Style" w:cs="Times New Roman"/>
          <w:sz w:val="16"/>
          <w:szCs w:val="16"/>
          <w:lang w:eastAsia="en-US"/>
        </w:rPr>
        <w:t>lado,</w:t>
      </w:r>
      <w:r w:rsidRPr="00BA68D8">
        <w:rPr>
          <w:rFonts w:ascii="Bookman Old Style" w:eastAsia="Calibri" w:hAnsi="Bookman Old Style" w:cs="Times New Roman"/>
          <w:spacing w:val="-14"/>
          <w:sz w:val="16"/>
          <w:szCs w:val="16"/>
          <w:lang w:eastAsia="en-US"/>
        </w:rPr>
        <w:t xml:space="preserve"> </w:t>
      </w:r>
      <w:r w:rsidRPr="00BA68D8">
        <w:rPr>
          <w:rFonts w:ascii="Bookman Old Style" w:eastAsia="Calibri" w:hAnsi="Bookman Old Style" w:cs="Times New Roman"/>
          <w:sz w:val="16"/>
          <w:szCs w:val="16"/>
          <w:lang w:eastAsia="en-US"/>
        </w:rPr>
        <w:t>o</w:t>
      </w:r>
      <w:r w:rsidRPr="00BA68D8">
        <w:rPr>
          <w:rFonts w:ascii="Bookman Old Style" w:eastAsia="Calibri" w:hAnsi="Bookman Old Style" w:cs="Times New Roman"/>
          <w:spacing w:val="-13"/>
          <w:sz w:val="16"/>
          <w:szCs w:val="16"/>
          <w:lang w:eastAsia="en-US"/>
        </w:rPr>
        <w:t xml:space="preserve"> </w:t>
      </w:r>
      <w:r w:rsidRPr="00BA68D8">
        <w:rPr>
          <w:rFonts w:ascii="Bookman Old Style" w:eastAsia="Calibri" w:hAnsi="Bookman Old Style" w:cs="Times New Roman"/>
          <w:sz w:val="16"/>
          <w:szCs w:val="16"/>
          <w:lang w:eastAsia="en-US"/>
        </w:rPr>
        <w:t>MUNICÍPIO</w:t>
      </w:r>
      <w:r w:rsidRPr="00BA68D8">
        <w:rPr>
          <w:rFonts w:ascii="Bookman Old Style" w:eastAsia="Calibri" w:hAnsi="Bookman Old Style" w:cs="Times New Roman"/>
          <w:spacing w:val="-13"/>
          <w:sz w:val="16"/>
          <w:szCs w:val="16"/>
          <w:lang w:eastAsia="en-US"/>
        </w:rPr>
        <w:t xml:space="preserve"> </w:t>
      </w:r>
      <w:r w:rsidRPr="00BA68D8">
        <w:rPr>
          <w:rFonts w:ascii="Bookman Old Style" w:eastAsia="Calibri" w:hAnsi="Bookman Old Style" w:cs="Times New Roman"/>
          <w:sz w:val="16"/>
          <w:szCs w:val="16"/>
          <w:lang w:eastAsia="en-US"/>
        </w:rPr>
        <w:t>DE</w:t>
      </w:r>
      <w:r w:rsidRPr="00BA68D8">
        <w:rPr>
          <w:rFonts w:ascii="Bookman Old Style" w:eastAsia="Calibri" w:hAnsi="Bookman Old Style" w:cs="Times New Roman"/>
          <w:spacing w:val="-13"/>
          <w:sz w:val="16"/>
          <w:szCs w:val="16"/>
          <w:lang w:eastAsia="en-US"/>
        </w:rPr>
        <w:t xml:space="preserve"> </w:t>
      </w:r>
      <w:r w:rsidRPr="00BA68D8">
        <w:rPr>
          <w:rFonts w:ascii="Bookman Old Style" w:eastAsia="Calibri" w:hAnsi="Bookman Old Style" w:cs="Times New Roman"/>
          <w:sz w:val="16"/>
          <w:szCs w:val="16"/>
          <w:lang w:eastAsia="en-US"/>
        </w:rPr>
        <w:t>SANTO ANTONIO DO SUDOESTE,</w:t>
      </w:r>
      <w:r w:rsidRPr="00BA68D8">
        <w:rPr>
          <w:rFonts w:ascii="Bookman Old Style" w:eastAsia="Calibri" w:hAnsi="Bookman Old Style" w:cs="Times New Roman"/>
          <w:spacing w:val="-13"/>
          <w:sz w:val="16"/>
          <w:szCs w:val="16"/>
          <w:lang w:eastAsia="en-US"/>
        </w:rPr>
        <w:t xml:space="preserve"> </w:t>
      </w:r>
      <w:r w:rsidRPr="00BA68D8">
        <w:rPr>
          <w:rFonts w:ascii="Bookman Old Style" w:eastAsia="Calibri" w:hAnsi="Bookman Old Style" w:cs="Times New Roman"/>
          <w:sz w:val="16"/>
          <w:szCs w:val="16"/>
          <w:lang w:eastAsia="en-US"/>
        </w:rPr>
        <w:t>com</w:t>
      </w:r>
      <w:r w:rsidRPr="00BA68D8">
        <w:rPr>
          <w:rFonts w:ascii="Bookman Old Style" w:eastAsia="Calibri" w:hAnsi="Bookman Old Style" w:cs="Times New Roman"/>
          <w:spacing w:val="-14"/>
          <w:sz w:val="16"/>
          <w:szCs w:val="16"/>
          <w:lang w:eastAsia="en-US"/>
        </w:rPr>
        <w:t xml:space="preserve"> </w:t>
      </w:r>
      <w:r w:rsidRPr="00BA68D8">
        <w:rPr>
          <w:rFonts w:ascii="Bookman Old Style" w:eastAsia="Calibri" w:hAnsi="Bookman Old Style" w:cs="Times New Roman"/>
          <w:sz w:val="16"/>
          <w:szCs w:val="16"/>
          <w:lang w:eastAsia="en-US"/>
        </w:rPr>
        <w:t>sede</w:t>
      </w:r>
      <w:r w:rsidRPr="00BA68D8">
        <w:rPr>
          <w:rFonts w:ascii="Bookman Old Style" w:eastAsia="Calibri" w:hAnsi="Bookman Old Style" w:cs="Times New Roman"/>
          <w:spacing w:val="-14"/>
          <w:sz w:val="16"/>
          <w:szCs w:val="16"/>
          <w:lang w:eastAsia="en-US"/>
        </w:rPr>
        <w:t xml:space="preserve"> </w:t>
      </w:r>
      <w:r w:rsidRPr="00BA68D8">
        <w:rPr>
          <w:rFonts w:ascii="Bookman Old Style" w:eastAsia="Calibri" w:hAnsi="Bookman Old Style" w:cs="Times New Roman"/>
          <w:sz w:val="16"/>
          <w:szCs w:val="16"/>
          <w:lang w:eastAsia="en-US"/>
        </w:rPr>
        <w:t>na</w:t>
      </w:r>
      <w:r w:rsidRPr="00BA68D8">
        <w:rPr>
          <w:rFonts w:ascii="Bookman Old Style" w:eastAsia="Calibri" w:hAnsi="Bookman Old Style" w:cs="Times New Roman"/>
          <w:spacing w:val="-11"/>
          <w:sz w:val="16"/>
          <w:szCs w:val="16"/>
          <w:lang w:eastAsia="en-US"/>
        </w:rPr>
        <w:t xml:space="preserve"> </w:t>
      </w:r>
      <w:r w:rsidRPr="00BA68D8">
        <w:rPr>
          <w:rFonts w:ascii="Bookman Old Style" w:eastAsia="Calibri" w:hAnsi="Bookman Old Style" w:cs="Times New Roman"/>
          <w:sz w:val="16"/>
          <w:szCs w:val="16"/>
          <w:lang w:eastAsia="en-US"/>
        </w:rPr>
        <w:t xml:space="preserve">Avenida Brasil, 1431, estado do Paraná, inscrito no CNPJ/MF sob o n° 75.927.582/0001-55, neste ato representado pelo Prefeito Municipal, senhor Ricardo Antonio </w:t>
      </w:r>
      <w:proofErr w:type="spellStart"/>
      <w:r w:rsidRPr="00BA68D8">
        <w:rPr>
          <w:rFonts w:ascii="Bookman Old Style" w:eastAsia="Calibri" w:hAnsi="Bookman Old Style" w:cs="Times New Roman"/>
          <w:sz w:val="16"/>
          <w:szCs w:val="16"/>
          <w:lang w:eastAsia="en-US"/>
        </w:rPr>
        <w:t>Ortina</w:t>
      </w:r>
      <w:proofErr w:type="spellEnd"/>
      <w:r w:rsidRPr="00BA68D8">
        <w:rPr>
          <w:rFonts w:ascii="Bookman Old Style" w:eastAsia="Calibri" w:hAnsi="Bookman Old Style" w:cs="Times New Roman"/>
          <w:sz w:val="16"/>
          <w:szCs w:val="16"/>
          <w:lang w:eastAsia="en-US"/>
        </w:rPr>
        <w:t xml:space="preserve">, inscrito no CPF sob o nº </w:t>
      </w:r>
      <w:r w:rsidRPr="00BA68D8">
        <w:rPr>
          <w:rFonts w:ascii="Bookman Old Style" w:eastAsia="Calibri" w:hAnsi="Bookman Old Style" w:cs="Bookman Old Style"/>
          <w:sz w:val="16"/>
          <w:szCs w:val="16"/>
          <w:lang w:eastAsia="en-US"/>
        </w:rPr>
        <w:t>020.697.089-77</w:t>
      </w:r>
      <w:r w:rsidRPr="00BA68D8">
        <w:rPr>
          <w:rFonts w:ascii="Bookman Old Style" w:eastAsia="Calibri" w:hAnsi="Bookman Old Style" w:cs="Times New Roman"/>
          <w:sz w:val="16"/>
          <w:szCs w:val="16"/>
          <w:lang w:eastAsia="en-US"/>
        </w:rPr>
        <w:t xml:space="preserve"> e abaixo assinado, doravante designado CONTRATANTE e de outro a empresa </w:t>
      </w:r>
      <w:r>
        <w:rPr>
          <w:rFonts w:ascii="Bookman Old Style" w:eastAsia="Calibri" w:hAnsi="Bookman Old Style" w:cs="Times New Roman"/>
          <w:sz w:val="16"/>
          <w:szCs w:val="16"/>
          <w:lang w:eastAsia="en-US"/>
        </w:rPr>
        <w:t>XXXXXX</w:t>
      </w:r>
      <w:r w:rsidRPr="00BA68D8">
        <w:rPr>
          <w:rFonts w:ascii="Bookman Old Style" w:eastAsia="Calibri" w:hAnsi="Bookman Old Style" w:cs="Times New Roman"/>
          <w:sz w:val="16"/>
          <w:szCs w:val="16"/>
          <w:lang w:eastAsia="en-US"/>
        </w:rPr>
        <w:t>, inscrita no CNPJ sob o nº</w:t>
      </w:r>
      <w:r w:rsidRPr="00BA68D8">
        <w:rPr>
          <w:rFonts w:ascii="Bookman Old Style" w:eastAsia="Calibri" w:hAnsi="Bookman Old Style" w:cs="Bookman Old Style"/>
          <w:sz w:val="16"/>
          <w:szCs w:val="16"/>
          <w:lang w:eastAsia="en-US"/>
        </w:rPr>
        <w:t xml:space="preserve"> 00.</w:t>
      </w:r>
      <w:r w:rsidRPr="00BA68D8">
        <w:rPr>
          <w:rFonts w:ascii="Bookman Old Style" w:eastAsia="Calibri" w:hAnsi="Bookman Old Style" w:cs="Bookman Old Style"/>
          <w:sz w:val="16"/>
          <w:szCs w:val="16"/>
          <w:lang w:val="x-none" w:eastAsia="en-US"/>
        </w:rPr>
        <w:t>0</w:t>
      </w:r>
      <w:r w:rsidRPr="00BA68D8">
        <w:rPr>
          <w:rFonts w:ascii="Bookman Old Style" w:eastAsia="Calibri" w:hAnsi="Bookman Old Style" w:cs="Bookman Old Style"/>
          <w:sz w:val="16"/>
          <w:szCs w:val="16"/>
          <w:lang w:eastAsia="en-US"/>
        </w:rPr>
        <w:t>00</w:t>
      </w:r>
      <w:r w:rsidRPr="00BA68D8">
        <w:rPr>
          <w:rFonts w:ascii="Bookman Old Style" w:eastAsia="Calibri" w:hAnsi="Bookman Old Style" w:cs="Bookman Old Style"/>
          <w:sz w:val="16"/>
          <w:szCs w:val="16"/>
          <w:lang w:val="x-none" w:eastAsia="en-US"/>
        </w:rPr>
        <w:t>.</w:t>
      </w:r>
      <w:r w:rsidRPr="00BA68D8">
        <w:rPr>
          <w:rFonts w:ascii="Bookman Old Style" w:eastAsia="Calibri" w:hAnsi="Bookman Old Style" w:cs="Bookman Old Style"/>
          <w:sz w:val="16"/>
          <w:szCs w:val="16"/>
          <w:lang w:eastAsia="en-US"/>
        </w:rPr>
        <w:t>000</w:t>
      </w:r>
      <w:r w:rsidRPr="00BA68D8">
        <w:rPr>
          <w:rFonts w:ascii="Bookman Old Style" w:eastAsia="Calibri" w:hAnsi="Bookman Old Style" w:cs="Bookman Old Style"/>
          <w:sz w:val="16"/>
          <w:szCs w:val="16"/>
          <w:lang w:val="x-none" w:eastAsia="en-US"/>
        </w:rPr>
        <w:t>/000</w:t>
      </w:r>
      <w:r w:rsidRPr="00BA68D8">
        <w:rPr>
          <w:rFonts w:ascii="Bookman Old Style" w:eastAsia="Calibri" w:hAnsi="Bookman Old Style" w:cs="Bookman Old Style"/>
          <w:sz w:val="16"/>
          <w:szCs w:val="16"/>
          <w:lang w:eastAsia="en-US"/>
        </w:rPr>
        <w:t>0</w:t>
      </w:r>
      <w:r w:rsidRPr="00BA68D8">
        <w:rPr>
          <w:rFonts w:ascii="Bookman Old Style" w:eastAsia="Calibri" w:hAnsi="Bookman Old Style" w:cs="Bookman Old Style"/>
          <w:sz w:val="16"/>
          <w:szCs w:val="16"/>
          <w:lang w:val="x-none" w:eastAsia="en-US"/>
        </w:rPr>
        <w:t>-00</w:t>
      </w:r>
      <w:r w:rsidRPr="00BA68D8">
        <w:rPr>
          <w:rFonts w:ascii="Bookman Old Style" w:eastAsia="Calibri" w:hAnsi="Bookman Old Style" w:cs="Times New Roman"/>
          <w:sz w:val="16"/>
          <w:szCs w:val="16"/>
          <w:lang w:eastAsia="en-US"/>
        </w:rPr>
        <w:t>, c</w:t>
      </w:r>
      <w:r>
        <w:rPr>
          <w:rFonts w:ascii="Bookman Old Style" w:eastAsia="Calibri" w:hAnsi="Bookman Old Style" w:cs="Times New Roman"/>
          <w:sz w:val="16"/>
          <w:szCs w:val="16"/>
          <w:lang w:eastAsia="en-US"/>
        </w:rPr>
        <w:t>om sede na cidade de XXXX/XX</w:t>
      </w:r>
      <w:r w:rsidRPr="00BA68D8">
        <w:rPr>
          <w:rFonts w:ascii="Bookman Old Style" w:eastAsia="Calibri" w:hAnsi="Bookman Old Style" w:cs="Times New Roman"/>
          <w:sz w:val="16"/>
          <w:szCs w:val="16"/>
          <w:lang w:eastAsia="en-US"/>
        </w:rPr>
        <w:t>, doravante designada CONTRATADA</w:t>
      </w:r>
      <w:r>
        <w:rPr>
          <w:rFonts w:ascii="Bookman Old Style" w:eastAsia="Calibri" w:hAnsi="Bookman Old Style" w:cs="Arial"/>
          <w:sz w:val="16"/>
          <w:szCs w:val="16"/>
          <w:lang w:eastAsia="en-US"/>
        </w:rPr>
        <w:t xml:space="preserve">, tendo em vista o que consta no Processo em </w:t>
      </w:r>
      <w:r w:rsidRPr="00BA68D8">
        <w:rPr>
          <w:rFonts w:ascii="Bookman Old Style" w:eastAsia="Calibri" w:hAnsi="Bookman Old Style" w:cs="Arial"/>
          <w:sz w:val="16"/>
          <w:szCs w:val="16"/>
          <w:lang w:eastAsia="en-US"/>
        </w:rPr>
        <w:t>Referência</w:t>
      </w:r>
      <w:r>
        <w:rPr>
          <w:rFonts w:ascii="Bookman Old Style" w:eastAsia="Calibri" w:hAnsi="Bookman Old Style" w:cs="Arial"/>
          <w:sz w:val="16"/>
          <w:szCs w:val="16"/>
          <w:lang w:eastAsia="en-US"/>
        </w:rPr>
        <w:t xml:space="preserve"> XXX/XXXX</w:t>
      </w:r>
      <w:r w:rsidRPr="00BA68D8">
        <w:rPr>
          <w:rFonts w:ascii="Bookman Old Style" w:eastAsia="Calibri" w:hAnsi="Bookman Old Style" w:cs="Arial"/>
          <w:sz w:val="16"/>
          <w:szCs w:val="16"/>
          <w:lang w:eastAsia="en-US"/>
        </w:rPr>
        <w:t xml:space="preserve"> e em observância às disposições da Lei nº 14.133, de 2021 e </w:t>
      </w:r>
      <w:r w:rsidRPr="00BA68D8">
        <w:rPr>
          <w:rFonts w:ascii="Bookman Old Style" w:eastAsia="Calibri" w:hAnsi="Bookman Old Style" w:cs="Arial"/>
          <w:bCs/>
          <w:sz w:val="16"/>
          <w:szCs w:val="16"/>
          <w:lang w:eastAsia="en-US"/>
        </w:rPr>
        <w:t xml:space="preserve">Decreto Municipal nº </w:t>
      </w:r>
      <w:r w:rsidRPr="00BA68D8">
        <w:rPr>
          <w:rFonts w:ascii="Bookman Old Style" w:eastAsia="Calibri" w:hAnsi="Bookman Old Style" w:cs="Times New Roman"/>
          <w:sz w:val="16"/>
          <w:szCs w:val="16"/>
          <w:lang w:eastAsia="en-US"/>
        </w:rPr>
        <w:t>3.953/202</w:t>
      </w:r>
      <w:r w:rsidR="00F64019">
        <w:rPr>
          <w:rFonts w:ascii="Bookman Old Style" w:eastAsia="Calibri" w:hAnsi="Bookman Old Style" w:cs="Times New Roman"/>
          <w:sz w:val="16"/>
          <w:szCs w:val="16"/>
          <w:lang w:eastAsia="en-US"/>
        </w:rPr>
        <w:t>2</w:t>
      </w:r>
      <w:r w:rsidRPr="00BA68D8">
        <w:rPr>
          <w:rFonts w:ascii="Bookman Old Style" w:eastAsia="Calibri" w:hAnsi="Bookman Old Style" w:cs="Arial"/>
          <w:sz w:val="16"/>
          <w:szCs w:val="16"/>
          <w:lang w:eastAsia="en-US"/>
        </w:rPr>
        <w:t xml:space="preserve">, resolvem celebrar o presente Termo de Contrato, decorrente </w:t>
      </w:r>
      <w:r w:rsidRPr="00BA68D8">
        <w:rPr>
          <w:rFonts w:ascii="Bookman Old Style" w:eastAsia="Calibri" w:hAnsi="Bookman Old Style" w:cs="Arial"/>
          <w:iCs/>
          <w:sz w:val="16"/>
          <w:szCs w:val="16"/>
          <w:lang w:eastAsia="en-US"/>
        </w:rPr>
        <w:t>da DISPENSA DE LICITAÇÃO nº</w:t>
      </w:r>
      <w:r>
        <w:rPr>
          <w:rFonts w:ascii="Bookman Old Style" w:eastAsia="Calibri" w:hAnsi="Bookman Old Style" w:cs="Arial"/>
          <w:sz w:val="16"/>
          <w:szCs w:val="16"/>
          <w:lang w:eastAsia="en-US"/>
        </w:rPr>
        <w:t xml:space="preserve"> XXX/2024</w:t>
      </w:r>
      <w:r w:rsidRPr="00BA68D8">
        <w:rPr>
          <w:rFonts w:ascii="Bookman Old Style" w:eastAsia="Calibri" w:hAnsi="Bookman Old Style" w:cs="Arial"/>
          <w:sz w:val="16"/>
          <w:szCs w:val="16"/>
          <w:lang w:eastAsia="en-US"/>
        </w:rPr>
        <w:t>, mediante as cláusulas e condições a seguir enunciadas.</w:t>
      </w:r>
    </w:p>
    <w:p w:rsidR="00992436" w:rsidRPr="00BA68D8" w:rsidRDefault="00992436" w:rsidP="00992436">
      <w:pPr>
        <w:keepNext/>
        <w:keepLines/>
        <w:tabs>
          <w:tab w:val="left" w:pos="567"/>
        </w:tabs>
        <w:spacing w:before="240"/>
        <w:jc w:val="both"/>
        <w:outlineLvl w:val="0"/>
        <w:rPr>
          <w:rFonts w:ascii="Bookman Old Style" w:hAnsi="Bookman Old Style" w:cs="Arial"/>
          <w:b/>
          <w:bCs/>
          <w:sz w:val="16"/>
          <w:szCs w:val="16"/>
        </w:rPr>
      </w:pPr>
      <w:r w:rsidRPr="00BA68D8">
        <w:rPr>
          <w:rFonts w:ascii="Bookman Old Style" w:hAnsi="Bookman Old Style" w:cs="Arial"/>
          <w:b/>
          <w:bCs/>
          <w:sz w:val="16"/>
          <w:szCs w:val="16"/>
        </w:rPr>
        <w:t>CLÁUSULA PRIMEIRA – OBJETO (art. 92, I e II)</w:t>
      </w:r>
    </w:p>
    <w:p w:rsidR="00992436" w:rsidRPr="00E6144A" w:rsidRDefault="00992436" w:rsidP="00992436">
      <w:pPr>
        <w:pStyle w:val="PargrafodaLista"/>
        <w:numPr>
          <w:ilvl w:val="1"/>
          <w:numId w:val="9"/>
        </w:numPr>
        <w:tabs>
          <w:tab w:val="left" w:pos="0"/>
        </w:tabs>
        <w:suppressAutoHyphens/>
        <w:spacing w:after="0" w:line="240" w:lineRule="auto"/>
        <w:ind w:left="0" w:firstLine="0"/>
        <w:jc w:val="both"/>
        <w:rPr>
          <w:rFonts w:ascii="Bookman Old Style" w:hAnsi="Bookman Old Style"/>
          <w:sz w:val="16"/>
          <w:szCs w:val="16"/>
        </w:rPr>
      </w:pPr>
      <w:r w:rsidRPr="00BA68D8">
        <w:rPr>
          <w:rFonts w:ascii="Bookman Old Style" w:hAnsi="Bookman Old Style"/>
          <w:sz w:val="16"/>
          <w:szCs w:val="16"/>
        </w:rPr>
        <w:t xml:space="preserve">O objeto do presente instrumento é </w:t>
      </w:r>
      <w:r>
        <w:rPr>
          <w:rFonts w:ascii="Bookman Old Style" w:hAnsi="Bookman Old Style"/>
          <w:sz w:val="16"/>
          <w:szCs w:val="16"/>
        </w:rPr>
        <w:t xml:space="preserve">XXXXXXXX, </w:t>
      </w:r>
      <w:r w:rsidRPr="008652BE">
        <w:rPr>
          <w:rFonts w:ascii="Bookman Old Style" w:hAnsi="Bookman Old Style" w:cs="Times New Roman"/>
          <w:bCs/>
          <w:sz w:val="16"/>
          <w:szCs w:val="16"/>
        </w:rPr>
        <w:t xml:space="preserve">conforme condições, quantidades e exigências estabelecidas neste </w:t>
      </w:r>
      <w:r w:rsidR="00026C53">
        <w:rPr>
          <w:rFonts w:ascii="Bookman Old Style" w:hAnsi="Bookman Old Style" w:cs="Times New Roman"/>
          <w:bCs/>
          <w:sz w:val="16"/>
          <w:szCs w:val="16"/>
        </w:rPr>
        <w:t>documento</w:t>
      </w:r>
      <w:r w:rsidRPr="008652BE">
        <w:rPr>
          <w:rFonts w:ascii="Bookman Old Style" w:hAnsi="Bookman Old Style" w:cs="Times New Roman"/>
          <w:bCs/>
          <w:sz w:val="16"/>
          <w:szCs w:val="16"/>
        </w:rPr>
        <w:t>.</w:t>
      </w:r>
    </w:p>
    <w:p w:rsidR="00992436" w:rsidRPr="00BA68D8" w:rsidRDefault="00992436" w:rsidP="00992436">
      <w:pPr>
        <w:numPr>
          <w:ilvl w:val="1"/>
          <w:numId w:val="1"/>
        </w:numPr>
        <w:spacing w:before="120" w:after="120" w:line="276" w:lineRule="auto"/>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Objeto da contratação:</w:t>
      </w:r>
    </w:p>
    <w:tbl>
      <w:tblPr>
        <w:tblW w:w="5000" w:type="pct"/>
        <w:jc w:val="center"/>
        <w:tblLayout w:type="fixed"/>
        <w:tblCellMar>
          <w:top w:w="15" w:type="dxa"/>
          <w:left w:w="15" w:type="dxa"/>
          <w:bottom w:w="15" w:type="dxa"/>
          <w:right w:w="15" w:type="dxa"/>
        </w:tblCellMar>
        <w:tblLook w:val="04A0" w:firstRow="1" w:lastRow="0" w:firstColumn="1" w:lastColumn="0" w:noHBand="0" w:noVBand="1"/>
      </w:tblPr>
      <w:tblGrid>
        <w:gridCol w:w="519"/>
        <w:gridCol w:w="790"/>
        <w:gridCol w:w="3147"/>
        <w:gridCol w:w="1051"/>
        <w:gridCol w:w="789"/>
        <w:gridCol w:w="1183"/>
        <w:gridCol w:w="1436"/>
      </w:tblGrid>
      <w:tr w:rsidR="00992436" w:rsidTr="002D400D">
        <w:trPr>
          <w:jc w:val="center"/>
        </w:trPr>
        <w:tc>
          <w:tcPr>
            <w:tcW w:w="558" w:type="dxa"/>
            <w:tcBorders>
              <w:top w:val="single" w:sz="6" w:space="0" w:color="000000"/>
              <w:left w:val="single" w:sz="6" w:space="0" w:color="000000"/>
              <w:bottom w:val="single" w:sz="6" w:space="0" w:color="000000"/>
              <w:right w:val="single" w:sz="6" w:space="0" w:color="000000"/>
            </w:tcBorders>
            <w:shd w:val="clear" w:color="auto" w:fill="C0C0C0"/>
          </w:tcPr>
          <w:p w:rsidR="00992436" w:rsidRDefault="00992436" w:rsidP="002D400D">
            <w:pPr>
              <w:widowControl w:val="0"/>
              <w:rPr>
                <w:rFonts w:ascii="Bookman Old Style" w:eastAsia="Calibri" w:hAnsi="Bookman Old Style"/>
                <w:sz w:val="16"/>
                <w:szCs w:val="16"/>
                <w:lang w:val="x-none"/>
              </w:rPr>
            </w:pPr>
            <w:r>
              <w:rPr>
                <w:rFonts w:ascii="Bookman Old Style" w:eastAsia="Calibri" w:hAnsi="Bookman Old Style"/>
                <w:sz w:val="16"/>
                <w:szCs w:val="16"/>
                <w:lang w:val="x-none"/>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Pr>
          <w:p w:rsidR="00992436" w:rsidRDefault="00992436" w:rsidP="002D400D">
            <w:pPr>
              <w:widowControl w:val="0"/>
              <w:rPr>
                <w:rFonts w:ascii="Bookman Old Style" w:eastAsia="Calibri" w:hAnsi="Bookman Old Style"/>
                <w:sz w:val="16"/>
                <w:szCs w:val="16"/>
                <w:lang w:val="x-none"/>
              </w:rPr>
            </w:pPr>
            <w:r>
              <w:rPr>
                <w:rFonts w:ascii="Bookman Old Style" w:eastAsia="Calibri" w:hAnsi="Bookman Old Style"/>
                <w:sz w:val="16"/>
                <w:szCs w:val="16"/>
                <w:lang w:val="x-none"/>
              </w:rPr>
              <w:t>Código do produto/</w:t>
            </w:r>
          </w:p>
          <w:p w:rsidR="00992436" w:rsidRDefault="00992436" w:rsidP="002D400D">
            <w:pPr>
              <w:widowControl w:val="0"/>
              <w:rPr>
                <w:rFonts w:ascii="Bookman Old Style" w:eastAsia="Calibri" w:hAnsi="Bookman Old Style"/>
                <w:sz w:val="16"/>
                <w:szCs w:val="16"/>
                <w:lang w:val="x-none"/>
              </w:rPr>
            </w:pPr>
            <w:r>
              <w:rPr>
                <w:rFonts w:ascii="Bookman Old Style" w:eastAsia="Calibri" w:hAnsi="Bookman Old Style"/>
                <w:sz w:val="16"/>
                <w:szCs w:val="16"/>
                <w:lang w:val="x-none"/>
              </w:rPr>
              <w:t>Serviço</w:t>
            </w:r>
          </w:p>
        </w:tc>
        <w:tc>
          <w:tcPr>
            <w:tcW w:w="3403" w:type="dxa"/>
            <w:tcBorders>
              <w:top w:val="single" w:sz="6" w:space="0" w:color="000000"/>
              <w:left w:val="single" w:sz="6" w:space="0" w:color="000000"/>
              <w:bottom w:val="single" w:sz="6" w:space="0" w:color="000000"/>
              <w:right w:val="single" w:sz="6" w:space="0" w:color="000000"/>
            </w:tcBorders>
            <w:shd w:val="clear" w:color="auto" w:fill="C0C0C0"/>
          </w:tcPr>
          <w:p w:rsidR="00992436" w:rsidRDefault="00992436" w:rsidP="002D400D">
            <w:pPr>
              <w:widowControl w:val="0"/>
              <w:rPr>
                <w:rFonts w:ascii="Bookman Old Style" w:eastAsia="Calibri" w:hAnsi="Bookman Old Style"/>
                <w:sz w:val="16"/>
                <w:szCs w:val="16"/>
                <w:lang w:val="x-none"/>
              </w:rPr>
            </w:pPr>
            <w:r>
              <w:rPr>
                <w:rFonts w:ascii="Bookman Old Style" w:eastAsia="Calibri" w:hAnsi="Bookman Old Style"/>
                <w:sz w:val="16"/>
                <w:szCs w:val="16"/>
                <w:lang w:val="x-none"/>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992436" w:rsidRDefault="00992436" w:rsidP="002D400D">
            <w:pPr>
              <w:widowControl w:val="0"/>
              <w:rPr>
                <w:rFonts w:ascii="Bookman Old Style" w:eastAsia="Calibri" w:hAnsi="Bookman Old Style"/>
                <w:sz w:val="16"/>
                <w:szCs w:val="16"/>
                <w:lang w:val="x-none"/>
              </w:rPr>
            </w:pPr>
            <w:r>
              <w:rPr>
                <w:rFonts w:ascii="Bookman Old Style" w:eastAsia="Calibri" w:hAnsi="Bookman Old Style"/>
                <w:sz w:val="16"/>
                <w:szCs w:val="16"/>
                <w:lang w:val="x-none"/>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Pr>
          <w:p w:rsidR="00992436" w:rsidRDefault="00992436" w:rsidP="002D400D">
            <w:pPr>
              <w:widowControl w:val="0"/>
              <w:rPr>
                <w:rFonts w:ascii="Bookman Old Style" w:eastAsia="Calibri" w:hAnsi="Bookman Old Style"/>
                <w:sz w:val="16"/>
                <w:szCs w:val="16"/>
                <w:lang w:val="x-none"/>
              </w:rPr>
            </w:pPr>
            <w:r>
              <w:rPr>
                <w:rFonts w:ascii="Bookman Old Style" w:eastAsia="Calibri" w:hAnsi="Bookman Old Style"/>
                <w:sz w:val="16"/>
                <w:szCs w:val="16"/>
                <w:lang w:val="x-none"/>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992436" w:rsidRDefault="00992436" w:rsidP="002D400D">
            <w:pPr>
              <w:widowControl w:val="0"/>
              <w:rPr>
                <w:rFonts w:ascii="Bookman Old Style" w:eastAsia="Calibri" w:hAnsi="Bookman Old Style"/>
                <w:sz w:val="16"/>
                <w:szCs w:val="16"/>
              </w:rPr>
            </w:pPr>
            <w:r>
              <w:rPr>
                <w:rFonts w:ascii="Bookman Old Style" w:eastAsia="Calibri" w:hAnsi="Bookman Old Style"/>
                <w:sz w:val="16"/>
                <w:szCs w:val="16"/>
              </w:rPr>
              <w:t>Valor estimado</w:t>
            </w:r>
          </w:p>
        </w:tc>
        <w:tc>
          <w:tcPr>
            <w:tcW w:w="1550" w:type="dxa"/>
            <w:tcBorders>
              <w:top w:val="single" w:sz="6" w:space="0" w:color="000000"/>
              <w:left w:val="single" w:sz="6" w:space="0" w:color="000000"/>
              <w:bottom w:val="single" w:sz="6" w:space="0" w:color="000000"/>
              <w:right w:val="single" w:sz="6" w:space="0" w:color="000000"/>
            </w:tcBorders>
            <w:shd w:val="clear" w:color="auto" w:fill="C0C0C0"/>
          </w:tcPr>
          <w:p w:rsidR="00992436" w:rsidRDefault="00992436" w:rsidP="002D400D">
            <w:pPr>
              <w:widowControl w:val="0"/>
              <w:rPr>
                <w:rFonts w:ascii="Bookman Old Style" w:eastAsia="Calibri" w:hAnsi="Bookman Old Style"/>
                <w:sz w:val="16"/>
                <w:szCs w:val="16"/>
                <w:lang w:val="x-none"/>
              </w:rPr>
            </w:pPr>
            <w:r>
              <w:rPr>
                <w:rFonts w:ascii="Bookman Old Style" w:eastAsia="Calibri" w:hAnsi="Bookman Old Style"/>
                <w:sz w:val="16"/>
                <w:szCs w:val="16"/>
                <w:lang w:val="x-none"/>
              </w:rPr>
              <w:t>Preço máximo total</w:t>
            </w:r>
          </w:p>
        </w:tc>
      </w:tr>
      <w:tr w:rsidR="00992436" w:rsidTr="002D400D">
        <w:trPr>
          <w:jc w:val="center"/>
        </w:trPr>
        <w:tc>
          <w:tcPr>
            <w:tcW w:w="558" w:type="dxa"/>
            <w:tcBorders>
              <w:top w:val="single" w:sz="6" w:space="0" w:color="000000"/>
              <w:left w:val="single" w:sz="6" w:space="0" w:color="000000"/>
              <w:bottom w:val="single" w:sz="6" w:space="0" w:color="000000"/>
              <w:right w:val="single" w:sz="6" w:space="0" w:color="000000"/>
            </w:tcBorders>
          </w:tcPr>
          <w:p w:rsidR="00992436" w:rsidRDefault="00992436" w:rsidP="002D400D">
            <w:pPr>
              <w:widowControl w:val="0"/>
              <w:rPr>
                <w:rFonts w:ascii="Bookman Old Style" w:eastAsia="Calibri" w:hAnsi="Bookman Old Style"/>
                <w:sz w:val="16"/>
                <w:szCs w:val="16"/>
                <w:lang w:val="x-none"/>
              </w:rPr>
            </w:pPr>
          </w:p>
        </w:tc>
        <w:tc>
          <w:tcPr>
            <w:tcW w:w="851" w:type="dxa"/>
            <w:tcBorders>
              <w:top w:val="single" w:sz="6" w:space="0" w:color="000000"/>
              <w:left w:val="single" w:sz="6" w:space="0" w:color="000000"/>
              <w:bottom w:val="single" w:sz="6" w:space="0" w:color="000000"/>
              <w:right w:val="single" w:sz="6" w:space="0" w:color="000000"/>
            </w:tcBorders>
          </w:tcPr>
          <w:p w:rsidR="00992436" w:rsidRDefault="00992436" w:rsidP="002D400D">
            <w:pPr>
              <w:widowControl w:val="0"/>
              <w:rPr>
                <w:rFonts w:ascii="Bookman Old Style" w:eastAsia="Calibri" w:hAnsi="Bookman Old Style"/>
                <w:sz w:val="16"/>
                <w:szCs w:val="16"/>
                <w:lang w:val="x-none"/>
              </w:rPr>
            </w:pPr>
          </w:p>
        </w:tc>
        <w:tc>
          <w:tcPr>
            <w:tcW w:w="3403" w:type="dxa"/>
            <w:tcBorders>
              <w:top w:val="single" w:sz="6" w:space="0" w:color="000000"/>
              <w:left w:val="single" w:sz="6" w:space="0" w:color="000000"/>
              <w:bottom w:val="single" w:sz="6" w:space="0" w:color="000000"/>
              <w:right w:val="single" w:sz="6" w:space="0" w:color="000000"/>
            </w:tcBorders>
          </w:tcPr>
          <w:p w:rsidR="00992436" w:rsidRDefault="00992436" w:rsidP="002D400D">
            <w:pPr>
              <w:widowControl w:val="0"/>
              <w:tabs>
                <w:tab w:val="left" w:pos="0"/>
              </w:tabs>
              <w:jc w:val="both"/>
              <w:rPr>
                <w:rFonts w:ascii="Bookman Old Style" w:eastAsia="PMingLiU" w:hAnsi="Bookman Old Style" w:cs="Times New Roman"/>
                <w:sz w:val="16"/>
                <w:szCs w:val="16"/>
              </w:rPr>
            </w:pPr>
          </w:p>
        </w:tc>
        <w:tc>
          <w:tcPr>
            <w:tcW w:w="1134" w:type="dxa"/>
            <w:tcBorders>
              <w:top w:val="single" w:sz="6" w:space="0" w:color="000000"/>
              <w:left w:val="single" w:sz="6" w:space="0" w:color="000000"/>
              <w:bottom w:val="single" w:sz="6" w:space="0" w:color="000000"/>
              <w:right w:val="single" w:sz="6" w:space="0" w:color="000000"/>
            </w:tcBorders>
          </w:tcPr>
          <w:p w:rsidR="00992436" w:rsidRDefault="00992436" w:rsidP="002D400D">
            <w:pPr>
              <w:widowControl w:val="0"/>
              <w:jc w:val="center"/>
              <w:rPr>
                <w:rFonts w:ascii="Bookman Old Style" w:eastAsia="Calibri" w:hAnsi="Bookman Old Style" w:cs="Arial"/>
                <w:sz w:val="16"/>
                <w:szCs w:val="16"/>
              </w:rPr>
            </w:pPr>
          </w:p>
        </w:tc>
        <w:tc>
          <w:tcPr>
            <w:tcW w:w="850" w:type="dxa"/>
            <w:tcBorders>
              <w:top w:val="single" w:sz="6" w:space="0" w:color="000000"/>
              <w:left w:val="single" w:sz="6" w:space="0" w:color="000000"/>
              <w:bottom w:val="single" w:sz="6" w:space="0" w:color="000000"/>
              <w:right w:val="single" w:sz="6" w:space="0" w:color="000000"/>
            </w:tcBorders>
          </w:tcPr>
          <w:p w:rsidR="00992436" w:rsidRDefault="00992436" w:rsidP="002D400D">
            <w:pPr>
              <w:widowControl w:val="0"/>
              <w:jc w:val="center"/>
              <w:rPr>
                <w:rFonts w:ascii="Bookman Old Style" w:eastAsia="Calibri" w:hAnsi="Bookman Old Style"/>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92436" w:rsidRDefault="00992436" w:rsidP="002D400D">
            <w:pPr>
              <w:widowControl w:val="0"/>
              <w:jc w:val="center"/>
              <w:rPr>
                <w:rFonts w:ascii="Bookman Old Style" w:eastAsia="Calibri" w:hAnsi="Bookman Old Style"/>
                <w:sz w:val="16"/>
                <w:szCs w:val="16"/>
              </w:rPr>
            </w:pPr>
          </w:p>
        </w:tc>
        <w:tc>
          <w:tcPr>
            <w:tcW w:w="1550" w:type="dxa"/>
            <w:tcBorders>
              <w:top w:val="single" w:sz="6" w:space="0" w:color="000000"/>
              <w:left w:val="single" w:sz="6" w:space="0" w:color="000000"/>
              <w:bottom w:val="single" w:sz="6" w:space="0" w:color="000000"/>
              <w:right w:val="single" w:sz="6" w:space="0" w:color="000000"/>
            </w:tcBorders>
          </w:tcPr>
          <w:p w:rsidR="00992436" w:rsidRDefault="00992436" w:rsidP="002D400D">
            <w:pPr>
              <w:widowControl w:val="0"/>
              <w:jc w:val="center"/>
              <w:rPr>
                <w:rFonts w:ascii="Bookman Old Style" w:eastAsia="Calibri" w:hAnsi="Bookman Old Style"/>
                <w:sz w:val="16"/>
                <w:szCs w:val="16"/>
              </w:rPr>
            </w:pPr>
          </w:p>
        </w:tc>
      </w:tr>
      <w:tr w:rsidR="00992436" w:rsidTr="002D400D">
        <w:trPr>
          <w:jc w:val="center"/>
        </w:trPr>
        <w:tc>
          <w:tcPr>
            <w:tcW w:w="558" w:type="dxa"/>
            <w:tcBorders>
              <w:top w:val="single" w:sz="6" w:space="0" w:color="000000"/>
              <w:left w:val="single" w:sz="6" w:space="0" w:color="000000"/>
              <w:bottom w:val="single" w:sz="6" w:space="0" w:color="000000"/>
              <w:right w:val="single" w:sz="6" w:space="0" w:color="000000"/>
            </w:tcBorders>
          </w:tcPr>
          <w:p w:rsidR="00992436" w:rsidRDefault="00992436" w:rsidP="002D400D">
            <w:pPr>
              <w:widowControl w:val="0"/>
              <w:rPr>
                <w:rFonts w:ascii="Bookman Old Style" w:eastAsia="Calibri" w:hAnsi="Bookman Old Style"/>
                <w:sz w:val="16"/>
                <w:szCs w:val="16"/>
              </w:rPr>
            </w:pPr>
          </w:p>
        </w:tc>
        <w:tc>
          <w:tcPr>
            <w:tcW w:w="851" w:type="dxa"/>
            <w:tcBorders>
              <w:top w:val="single" w:sz="6" w:space="0" w:color="000000"/>
              <w:left w:val="single" w:sz="6" w:space="0" w:color="000000"/>
              <w:bottom w:val="single" w:sz="6" w:space="0" w:color="000000"/>
              <w:right w:val="single" w:sz="6" w:space="0" w:color="000000"/>
            </w:tcBorders>
          </w:tcPr>
          <w:p w:rsidR="00992436" w:rsidRDefault="00992436" w:rsidP="002D400D">
            <w:pPr>
              <w:widowControl w:val="0"/>
              <w:rPr>
                <w:rFonts w:ascii="Bookman Old Style" w:eastAsia="Calibri" w:hAnsi="Bookman Old Style"/>
                <w:sz w:val="16"/>
                <w:szCs w:val="16"/>
                <w:lang w:val="x-none"/>
              </w:rPr>
            </w:pPr>
          </w:p>
        </w:tc>
        <w:tc>
          <w:tcPr>
            <w:tcW w:w="3403" w:type="dxa"/>
            <w:tcBorders>
              <w:top w:val="single" w:sz="6" w:space="0" w:color="000000"/>
              <w:left w:val="single" w:sz="6" w:space="0" w:color="000000"/>
              <w:bottom w:val="single" w:sz="6" w:space="0" w:color="000000"/>
              <w:right w:val="single" w:sz="6" w:space="0" w:color="000000"/>
            </w:tcBorders>
          </w:tcPr>
          <w:p w:rsidR="00992436" w:rsidRDefault="00992436" w:rsidP="002D400D">
            <w:pPr>
              <w:widowControl w:val="0"/>
              <w:tabs>
                <w:tab w:val="left" w:pos="0"/>
              </w:tabs>
              <w:jc w:val="both"/>
              <w:rPr>
                <w:rFonts w:ascii="Bookman Old Style" w:eastAsia="PMingLiU" w:hAnsi="Bookman Old Style" w:cs="Times New Roman"/>
                <w:bCs/>
                <w:color w:val="000000"/>
                <w:sz w:val="16"/>
                <w:szCs w:val="16"/>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992436" w:rsidRDefault="00992436" w:rsidP="002D400D">
            <w:pPr>
              <w:widowControl w:val="0"/>
              <w:jc w:val="center"/>
              <w:rPr>
                <w:rFonts w:ascii="Bookman Old Style" w:eastAsia="Calibri" w:hAnsi="Bookman Old Style" w:cs="Arial"/>
                <w:sz w:val="16"/>
                <w:szCs w:val="16"/>
              </w:rPr>
            </w:pPr>
          </w:p>
        </w:tc>
        <w:tc>
          <w:tcPr>
            <w:tcW w:w="850" w:type="dxa"/>
            <w:tcBorders>
              <w:top w:val="single" w:sz="6" w:space="0" w:color="000000"/>
              <w:left w:val="single" w:sz="6" w:space="0" w:color="000000"/>
              <w:bottom w:val="single" w:sz="6" w:space="0" w:color="000000"/>
              <w:right w:val="single" w:sz="6" w:space="0" w:color="000000"/>
            </w:tcBorders>
          </w:tcPr>
          <w:p w:rsidR="00992436" w:rsidRDefault="00992436" w:rsidP="002D400D">
            <w:pPr>
              <w:widowControl w:val="0"/>
              <w:jc w:val="center"/>
              <w:rPr>
                <w:rFonts w:ascii="Bookman Old Style" w:eastAsia="Calibri" w:hAnsi="Bookman Old Style"/>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992436" w:rsidRDefault="00992436" w:rsidP="002D400D">
            <w:pPr>
              <w:widowControl w:val="0"/>
              <w:jc w:val="center"/>
              <w:rPr>
                <w:rFonts w:ascii="Bookman Old Style" w:eastAsia="Calibri" w:hAnsi="Bookman Old Style"/>
                <w:sz w:val="16"/>
                <w:szCs w:val="16"/>
              </w:rPr>
            </w:pPr>
          </w:p>
        </w:tc>
        <w:tc>
          <w:tcPr>
            <w:tcW w:w="1550" w:type="dxa"/>
            <w:tcBorders>
              <w:top w:val="single" w:sz="6" w:space="0" w:color="000000"/>
              <w:left w:val="single" w:sz="6" w:space="0" w:color="000000"/>
              <w:bottom w:val="single" w:sz="6" w:space="0" w:color="000000"/>
              <w:right w:val="single" w:sz="6" w:space="0" w:color="000000"/>
            </w:tcBorders>
          </w:tcPr>
          <w:p w:rsidR="00992436" w:rsidRDefault="00992436" w:rsidP="002D400D">
            <w:pPr>
              <w:widowControl w:val="0"/>
              <w:jc w:val="center"/>
              <w:rPr>
                <w:rFonts w:ascii="Bookman Old Style" w:eastAsia="Calibri" w:hAnsi="Bookman Old Style"/>
                <w:sz w:val="16"/>
                <w:szCs w:val="16"/>
              </w:rPr>
            </w:pPr>
          </w:p>
        </w:tc>
      </w:tr>
      <w:tr w:rsidR="00992436" w:rsidTr="002D400D">
        <w:trPr>
          <w:jc w:val="center"/>
        </w:trPr>
        <w:tc>
          <w:tcPr>
            <w:tcW w:w="8072" w:type="dxa"/>
            <w:gridSpan w:val="6"/>
            <w:tcBorders>
              <w:top w:val="single" w:sz="6" w:space="0" w:color="000000"/>
              <w:left w:val="single" w:sz="6" w:space="0" w:color="000000"/>
              <w:bottom w:val="single" w:sz="6" w:space="0" w:color="000000"/>
              <w:right w:val="single" w:sz="6" w:space="0" w:color="000000"/>
            </w:tcBorders>
          </w:tcPr>
          <w:p w:rsidR="00992436" w:rsidRPr="000C6BF7" w:rsidRDefault="00992436" w:rsidP="002D400D">
            <w:pPr>
              <w:widowControl w:val="0"/>
              <w:rPr>
                <w:rFonts w:ascii="Bookman Old Style" w:eastAsia="Calibri" w:hAnsi="Bookman Old Style"/>
                <w:b/>
                <w:sz w:val="16"/>
                <w:szCs w:val="16"/>
                <w:lang w:val="x-none"/>
              </w:rPr>
            </w:pPr>
            <w:r w:rsidRPr="000C6BF7">
              <w:rPr>
                <w:rFonts w:ascii="Bookman Old Style" w:eastAsia="Calibri" w:hAnsi="Bookman Old Style"/>
                <w:b/>
                <w:sz w:val="16"/>
                <w:szCs w:val="16"/>
                <w:lang w:val="x-none"/>
              </w:rPr>
              <w:t>TOTAL</w:t>
            </w:r>
          </w:p>
        </w:tc>
        <w:tc>
          <w:tcPr>
            <w:tcW w:w="1550" w:type="dxa"/>
            <w:tcBorders>
              <w:top w:val="single" w:sz="6" w:space="0" w:color="000000"/>
              <w:left w:val="single" w:sz="6" w:space="0" w:color="000000"/>
              <w:bottom w:val="single" w:sz="6" w:space="0" w:color="000000"/>
              <w:right w:val="single" w:sz="6" w:space="0" w:color="000000"/>
            </w:tcBorders>
          </w:tcPr>
          <w:p w:rsidR="00992436" w:rsidRPr="000C6BF7" w:rsidRDefault="00992436" w:rsidP="002D400D">
            <w:pPr>
              <w:widowControl w:val="0"/>
              <w:jc w:val="center"/>
              <w:rPr>
                <w:rFonts w:ascii="Bookman Old Style" w:eastAsia="Calibri" w:hAnsi="Bookman Old Style"/>
                <w:b/>
                <w:sz w:val="16"/>
                <w:szCs w:val="16"/>
                <w:lang w:val="x-none"/>
              </w:rPr>
            </w:pPr>
          </w:p>
        </w:tc>
      </w:tr>
    </w:tbl>
    <w:p w:rsidR="00992436" w:rsidRPr="00BA68D8" w:rsidRDefault="00992436" w:rsidP="00992436">
      <w:pPr>
        <w:spacing w:before="120" w:after="120" w:line="276" w:lineRule="auto"/>
        <w:jc w:val="both"/>
        <w:rPr>
          <w:rFonts w:ascii="Bookman Old Style" w:eastAsia="Calibri" w:hAnsi="Bookman Old Style" w:cs="Arial"/>
          <w:sz w:val="16"/>
          <w:szCs w:val="16"/>
          <w:lang w:eastAsia="en-US"/>
        </w:rPr>
      </w:pPr>
    </w:p>
    <w:p w:rsidR="00992436" w:rsidRPr="00BA68D8" w:rsidRDefault="00992436" w:rsidP="00992436">
      <w:pPr>
        <w:numPr>
          <w:ilvl w:val="1"/>
          <w:numId w:val="1"/>
        </w:numPr>
        <w:spacing w:before="120" w:after="120"/>
        <w:jc w:val="both"/>
        <w:rPr>
          <w:rFonts w:ascii="Bookman Old Style" w:eastAsia="Calibri" w:hAnsi="Bookman Old Style" w:cs="Arial"/>
          <w:sz w:val="16"/>
          <w:szCs w:val="16"/>
          <w:lang w:val="x-none" w:eastAsia="en-US"/>
        </w:rPr>
      </w:pPr>
      <w:r w:rsidRPr="00BA68D8">
        <w:rPr>
          <w:rFonts w:ascii="Bookman Old Style" w:eastAsia="Calibri" w:hAnsi="Bookman Old Style" w:cs="Arial"/>
          <w:sz w:val="16"/>
          <w:szCs w:val="16"/>
          <w:lang w:eastAsia="en-US"/>
        </w:rPr>
        <w:t>São anexos a este instrumento e vinculam esta contratação, independentemente de transcrição:</w:t>
      </w:r>
    </w:p>
    <w:p w:rsidR="00992436" w:rsidRPr="00BA68D8" w:rsidRDefault="00992436" w:rsidP="00992436">
      <w:pPr>
        <w:numPr>
          <w:ilvl w:val="2"/>
          <w:numId w:val="1"/>
        </w:numPr>
        <w:spacing w:before="120" w:after="120"/>
        <w:ind w:left="0"/>
        <w:jc w:val="both"/>
        <w:rPr>
          <w:rFonts w:ascii="Bookman Old Style" w:eastAsia="Calibri" w:hAnsi="Bookman Old Style" w:cs="Arial"/>
          <w:sz w:val="16"/>
          <w:szCs w:val="16"/>
          <w:lang w:val="x-none" w:eastAsia="en-US"/>
        </w:rPr>
      </w:pPr>
      <w:r w:rsidRPr="00BA68D8">
        <w:rPr>
          <w:rFonts w:ascii="Bookman Old Style" w:eastAsia="Calibri" w:hAnsi="Bookman Old Style" w:cs="Arial"/>
          <w:sz w:val="16"/>
          <w:szCs w:val="16"/>
          <w:lang w:eastAsia="en-US"/>
        </w:rPr>
        <w:t>O Termo de Referência que embasou a contratação;</w:t>
      </w:r>
    </w:p>
    <w:p w:rsidR="00992436" w:rsidRPr="00BA68D8" w:rsidRDefault="00992436" w:rsidP="00992436">
      <w:pPr>
        <w:numPr>
          <w:ilvl w:val="2"/>
          <w:numId w:val="1"/>
        </w:numPr>
        <w:spacing w:before="120" w:after="120"/>
        <w:ind w:left="0"/>
        <w:jc w:val="both"/>
        <w:rPr>
          <w:rFonts w:ascii="Bookman Old Style" w:eastAsia="Calibri" w:hAnsi="Bookman Old Style" w:cs="Arial"/>
          <w:sz w:val="16"/>
          <w:szCs w:val="16"/>
          <w:lang w:val="x-none" w:eastAsia="en-US"/>
        </w:rPr>
      </w:pPr>
      <w:r w:rsidRPr="00BA68D8">
        <w:rPr>
          <w:rFonts w:ascii="Bookman Old Style" w:eastAsia="Calibri" w:hAnsi="Bookman Old Style" w:cs="Arial"/>
          <w:sz w:val="16"/>
          <w:szCs w:val="16"/>
          <w:lang w:eastAsia="en-US"/>
        </w:rPr>
        <w:t>O Edital de Licitação, a Autorização de Contratação Direta e/ou o Aviso de Dispensa, caso existentes;</w:t>
      </w:r>
    </w:p>
    <w:p w:rsidR="00992436" w:rsidRPr="00BA68D8" w:rsidRDefault="00992436" w:rsidP="00992436">
      <w:pPr>
        <w:numPr>
          <w:ilvl w:val="2"/>
          <w:numId w:val="1"/>
        </w:numPr>
        <w:spacing w:before="120" w:after="120"/>
        <w:ind w:left="0"/>
        <w:jc w:val="both"/>
        <w:rPr>
          <w:rFonts w:ascii="Bookman Old Style" w:eastAsia="Calibri" w:hAnsi="Bookman Old Style" w:cs="Arial"/>
          <w:sz w:val="16"/>
          <w:szCs w:val="16"/>
          <w:lang w:val="x-none" w:eastAsia="en-US"/>
        </w:rPr>
      </w:pPr>
      <w:r w:rsidRPr="00BA68D8">
        <w:rPr>
          <w:rFonts w:ascii="Bookman Old Style" w:eastAsia="Calibri" w:hAnsi="Bookman Old Style" w:cs="Arial"/>
          <w:sz w:val="16"/>
          <w:szCs w:val="16"/>
          <w:lang w:eastAsia="en-US"/>
        </w:rPr>
        <w:t>A Proposta do Contratado;</w:t>
      </w:r>
    </w:p>
    <w:p w:rsidR="00992436" w:rsidRPr="00BA68D8" w:rsidRDefault="00992436" w:rsidP="00992436">
      <w:pPr>
        <w:numPr>
          <w:ilvl w:val="2"/>
          <w:numId w:val="1"/>
        </w:numPr>
        <w:spacing w:before="120" w:after="120"/>
        <w:ind w:left="0"/>
        <w:jc w:val="both"/>
        <w:rPr>
          <w:rFonts w:ascii="Bookman Old Style" w:eastAsia="Calibri" w:hAnsi="Bookman Old Style" w:cs="Arial"/>
          <w:sz w:val="16"/>
          <w:szCs w:val="16"/>
          <w:lang w:val="x-none" w:eastAsia="en-US"/>
        </w:rPr>
      </w:pPr>
      <w:r w:rsidRPr="00BA68D8">
        <w:rPr>
          <w:rFonts w:ascii="Bookman Old Style" w:eastAsia="Calibri" w:hAnsi="Bookman Old Style" w:cs="Arial"/>
          <w:sz w:val="16"/>
          <w:szCs w:val="16"/>
          <w:lang w:eastAsia="en-US"/>
        </w:rPr>
        <w:t>Eventuais anexos dos documentos supracitados.</w:t>
      </w:r>
    </w:p>
    <w:p w:rsidR="00992436" w:rsidRPr="00BA68D8" w:rsidRDefault="00992436" w:rsidP="00992436">
      <w:pPr>
        <w:keepNext/>
        <w:keepLines/>
        <w:tabs>
          <w:tab w:val="left" w:pos="567"/>
        </w:tabs>
        <w:spacing w:before="240"/>
        <w:jc w:val="both"/>
        <w:outlineLvl w:val="0"/>
        <w:rPr>
          <w:rFonts w:ascii="Bookman Old Style" w:hAnsi="Bookman Old Style" w:cs="Arial"/>
          <w:b/>
          <w:sz w:val="16"/>
          <w:szCs w:val="16"/>
        </w:rPr>
      </w:pPr>
      <w:r w:rsidRPr="00BA68D8">
        <w:rPr>
          <w:rFonts w:ascii="Bookman Old Style" w:hAnsi="Bookman Old Style" w:cs="Arial"/>
          <w:b/>
          <w:bCs/>
          <w:sz w:val="16"/>
          <w:szCs w:val="16"/>
        </w:rPr>
        <w:t>CLÁUSULA SEGUNDA – VIGÊNCIA E PRORROGAÇÃO.</w:t>
      </w:r>
    </w:p>
    <w:p w:rsidR="00992436" w:rsidRPr="00AA0973" w:rsidRDefault="00992436" w:rsidP="00992436">
      <w:pPr>
        <w:pStyle w:val="Nivel01Titulo"/>
        <w:tabs>
          <w:tab w:val="clear" w:pos="360"/>
          <w:tab w:val="clear" w:pos="567"/>
        </w:tabs>
        <w:spacing w:before="120" w:after="120" w:line="276" w:lineRule="auto"/>
        <w:rPr>
          <w:rFonts w:ascii="Bookman Old Style" w:eastAsia="Calibri" w:hAnsi="Bookman Old Style" w:cs="Arial"/>
          <w:b w:val="0"/>
          <w:color w:val="auto"/>
          <w:sz w:val="16"/>
          <w:szCs w:val="16"/>
          <w:lang w:eastAsia="en-US"/>
        </w:rPr>
      </w:pPr>
      <w:r w:rsidRPr="00AA0973">
        <w:rPr>
          <w:rFonts w:ascii="Bookman Old Style" w:eastAsia="Calibri" w:hAnsi="Bookman Old Style" w:cs="Arial"/>
          <w:b w:val="0"/>
          <w:color w:val="auto"/>
          <w:sz w:val="16"/>
          <w:szCs w:val="16"/>
          <w:lang w:eastAsia="en-US"/>
        </w:rPr>
        <w:t>O prazo de vigência da contratação é de 12 (doze) meses contados do(a) assinatura do contrato na forma do artigo 105 da Lei n° 14.133/2021.</w:t>
      </w:r>
    </w:p>
    <w:p w:rsidR="00992436" w:rsidRDefault="00992436" w:rsidP="00992436">
      <w:pPr>
        <w:keepNext/>
        <w:keepLines/>
        <w:tabs>
          <w:tab w:val="left" w:pos="567"/>
        </w:tabs>
        <w:spacing w:before="240"/>
        <w:jc w:val="both"/>
        <w:outlineLvl w:val="0"/>
        <w:rPr>
          <w:rFonts w:ascii="Bookman Old Style" w:hAnsi="Bookman Old Style" w:cs="Arial"/>
          <w:b/>
          <w:bCs/>
          <w:sz w:val="16"/>
          <w:szCs w:val="16"/>
        </w:rPr>
      </w:pPr>
      <w:r w:rsidRPr="00BA68D8">
        <w:rPr>
          <w:rFonts w:ascii="Bookman Old Style" w:hAnsi="Bookman Old Style" w:cs="Arial"/>
          <w:b/>
          <w:bCs/>
          <w:sz w:val="16"/>
          <w:szCs w:val="16"/>
        </w:rPr>
        <w:t>CLÁUSULA TERCEIRA – MODELOS DE EXECUÇÃO E GESTÃO CONTRATUAIS (art. 92, IV, VII e XVIII)</w:t>
      </w:r>
    </w:p>
    <w:p w:rsidR="00992436" w:rsidRDefault="00992436" w:rsidP="00992436">
      <w:pPr>
        <w:pStyle w:val="Nivel01Titulo"/>
        <w:tabs>
          <w:tab w:val="clear" w:pos="360"/>
        </w:tabs>
        <w:rPr>
          <w:rFonts w:ascii="Bookman Old Style" w:hAnsi="Bookman Old Style"/>
          <w:b w:val="0"/>
          <w:color w:val="auto"/>
          <w:sz w:val="16"/>
          <w:szCs w:val="16"/>
        </w:rPr>
      </w:pPr>
      <w:r w:rsidRPr="00AA0973">
        <w:rPr>
          <w:rFonts w:ascii="Bookman Old Style" w:hAnsi="Bookman Old Style"/>
          <w:b w:val="0"/>
          <w:color w:val="auto"/>
          <w:sz w:val="16"/>
          <w:szCs w:val="16"/>
        </w:rPr>
        <w:t xml:space="preserve">Os serviços deverão ser executados no prazo de </w:t>
      </w:r>
      <w:r>
        <w:rPr>
          <w:rFonts w:ascii="Bookman Old Style" w:hAnsi="Bookman Old Style"/>
          <w:b w:val="0"/>
          <w:color w:val="auto"/>
          <w:sz w:val="16"/>
          <w:szCs w:val="16"/>
        </w:rPr>
        <w:t>........... (.........)</w:t>
      </w:r>
      <w:r w:rsidRPr="00AA0973">
        <w:rPr>
          <w:rFonts w:ascii="Bookman Old Style" w:hAnsi="Bookman Old Style"/>
          <w:b w:val="0"/>
          <w:color w:val="auto"/>
          <w:sz w:val="16"/>
          <w:szCs w:val="16"/>
        </w:rPr>
        <w:t xml:space="preserve"> dias, conforme cronograma do Departamento de </w:t>
      </w:r>
      <w:r w:rsidRPr="00AA0973">
        <w:rPr>
          <w:rFonts w:ascii="Bookman Old Style" w:hAnsi="Bookman Old Style"/>
          <w:b w:val="0"/>
          <w:color w:val="auto"/>
          <w:sz w:val="16"/>
          <w:szCs w:val="16"/>
          <w:lang w:eastAsia="en-US"/>
        </w:rPr>
        <w:t xml:space="preserve">Secretaria Municipal </w:t>
      </w:r>
      <w:r>
        <w:rPr>
          <w:rFonts w:ascii="Bookman Old Style" w:hAnsi="Bookman Old Style"/>
          <w:b w:val="0"/>
          <w:color w:val="auto"/>
          <w:sz w:val="16"/>
          <w:szCs w:val="16"/>
          <w:lang w:eastAsia="en-US"/>
        </w:rPr>
        <w:t>de Obras e Serviços Públicos</w:t>
      </w:r>
      <w:r w:rsidRPr="00AA0973">
        <w:rPr>
          <w:rFonts w:ascii="Bookman Old Style" w:hAnsi="Bookman Old Style"/>
          <w:b w:val="0"/>
          <w:color w:val="auto"/>
          <w:sz w:val="16"/>
          <w:szCs w:val="16"/>
        </w:rPr>
        <w:t>.</w:t>
      </w:r>
    </w:p>
    <w:p w:rsidR="00992436" w:rsidRPr="007969F1" w:rsidRDefault="00992436" w:rsidP="00992436"/>
    <w:p w:rsidR="00992436" w:rsidRDefault="00992436" w:rsidP="00992436">
      <w:pPr>
        <w:pStyle w:val="PargrafodaLista"/>
        <w:numPr>
          <w:ilvl w:val="1"/>
          <w:numId w:val="1"/>
        </w:numPr>
        <w:suppressAutoHyphens/>
        <w:spacing w:after="0" w:line="240" w:lineRule="auto"/>
        <w:jc w:val="both"/>
        <w:rPr>
          <w:rFonts w:ascii="Bookman Old Style" w:hAnsi="Bookman Old Style" w:cs="Times New Roman"/>
          <w:sz w:val="16"/>
          <w:szCs w:val="16"/>
        </w:rPr>
      </w:pPr>
      <w:r w:rsidRPr="007969F1">
        <w:rPr>
          <w:rFonts w:ascii="Bookman Old Style" w:hAnsi="Bookman Old Style" w:cs="Times New Roman"/>
          <w:sz w:val="16"/>
          <w:szCs w:val="16"/>
        </w:rPr>
        <w:t>O fiscal técnico do c</w:t>
      </w:r>
      <w:r>
        <w:rPr>
          <w:rFonts w:ascii="Bookman Old Style" w:hAnsi="Bookman Old Style" w:cs="Times New Roman"/>
          <w:sz w:val="16"/>
          <w:szCs w:val="16"/>
        </w:rPr>
        <w:t>ontrato será o</w:t>
      </w:r>
      <w:r w:rsidRPr="007969F1">
        <w:rPr>
          <w:rFonts w:ascii="Bookman Old Style" w:hAnsi="Bookman Old Style" w:cs="Times New Roman"/>
          <w:sz w:val="16"/>
          <w:szCs w:val="16"/>
        </w:rPr>
        <w:t xml:space="preserve"> </w:t>
      </w:r>
      <w:r>
        <w:rPr>
          <w:rFonts w:ascii="Bookman Old Style" w:hAnsi="Bookman Old Style" w:cs="Times New Roman"/>
          <w:sz w:val="16"/>
          <w:szCs w:val="16"/>
        </w:rPr>
        <w:t>senhor</w:t>
      </w:r>
      <w:r w:rsidRPr="007969F1">
        <w:rPr>
          <w:rFonts w:ascii="Bookman Old Style" w:hAnsi="Bookman Old Style" w:cs="Times New Roman"/>
          <w:sz w:val="16"/>
          <w:szCs w:val="16"/>
        </w:rPr>
        <w:t xml:space="preserve"> </w:t>
      </w:r>
      <w:r w:rsidR="00C156C2">
        <w:rPr>
          <w:rFonts w:ascii="Bookman Old Style" w:hAnsi="Bookman Old Style" w:cs="Times New Roman"/>
          <w:b/>
          <w:sz w:val="16"/>
          <w:szCs w:val="16"/>
        </w:rPr>
        <w:t>CESAR AUGUSTO ORTEGA</w:t>
      </w:r>
      <w:bookmarkStart w:id="0" w:name="_GoBack"/>
      <w:bookmarkEnd w:id="0"/>
      <w:r w:rsidRPr="007969F1">
        <w:rPr>
          <w:rFonts w:ascii="Bookman Old Style" w:hAnsi="Bookman Old Style" w:cs="Times New Roman"/>
          <w:sz w:val="16"/>
          <w:szCs w:val="16"/>
        </w:rPr>
        <w:t>, que acompanhará a execução do contrato, para que sejam cumpridas todas as condições estabelecidas no contrato, de modo a assegurar os melhores resultados.</w:t>
      </w:r>
    </w:p>
    <w:p w:rsidR="00992436" w:rsidRDefault="00992436" w:rsidP="00992436">
      <w:pPr>
        <w:pStyle w:val="PargrafodaLista"/>
        <w:suppressAutoHyphens/>
        <w:spacing w:after="0" w:line="240" w:lineRule="auto"/>
        <w:ind w:left="0"/>
        <w:jc w:val="both"/>
        <w:rPr>
          <w:rFonts w:ascii="Bookman Old Style" w:hAnsi="Bookman Old Style" w:cs="Times New Roman"/>
          <w:sz w:val="16"/>
          <w:szCs w:val="16"/>
        </w:rPr>
      </w:pPr>
    </w:p>
    <w:p w:rsidR="00992436" w:rsidRPr="007969F1" w:rsidRDefault="00992436" w:rsidP="00992436">
      <w:pPr>
        <w:pStyle w:val="PargrafodaLista"/>
        <w:numPr>
          <w:ilvl w:val="1"/>
          <w:numId w:val="1"/>
        </w:numPr>
        <w:suppressAutoHyphens/>
        <w:spacing w:after="0" w:line="240" w:lineRule="auto"/>
        <w:jc w:val="both"/>
        <w:rPr>
          <w:rFonts w:ascii="Bookman Old Style" w:hAnsi="Bookman Old Style" w:cs="Times New Roman"/>
          <w:sz w:val="16"/>
          <w:szCs w:val="16"/>
        </w:rPr>
      </w:pPr>
      <w:r>
        <w:rPr>
          <w:rFonts w:ascii="Bookman Old Style" w:hAnsi="Bookman Old Style" w:cs="Times New Roman"/>
          <w:sz w:val="16"/>
          <w:szCs w:val="16"/>
        </w:rPr>
        <w:t xml:space="preserve">Gestor do contrato: </w:t>
      </w:r>
      <w:r w:rsidRPr="00026C53">
        <w:rPr>
          <w:rFonts w:ascii="Bookman Old Style" w:hAnsi="Bookman Old Style" w:cs="Times New Roman"/>
          <w:b/>
          <w:sz w:val="16"/>
          <w:szCs w:val="16"/>
        </w:rPr>
        <w:t>VALDIR VALÉRIO BLEICH.</w:t>
      </w:r>
    </w:p>
    <w:p w:rsidR="00992436" w:rsidRPr="00BA68D8" w:rsidRDefault="00992436" w:rsidP="00992436">
      <w:pPr>
        <w:keepNext/>
        <w:keepLines/>
        <w:tabs>
          <w:tab w:val="left" w:pos="567"/>
        </w:tabs>
        <w:spacing w:before="240"/>
        <w:jc w:val="both"/>
        <w:outlineLvl w:val="0"/>
        <w:rPr>
          <w:rFonts w:ascii="Bookman Old Style" w:hAnsi="Bookman Old Style" w:cs="Times New Roman"/>
          <w:b/>
          <w:bCs/>
          <w:sz w:val="16"/>
          <w:szCs w:val="16"/>
        </w:rPr>
      </w:pPr>
      <w:r w:rsidRPr="00BA68D8">
        <w:rPr>
          <w:rFonts w:ascii="Bookman Old Style" w:hAnsi="Bookman Old Style" w:cs="Arial"/>
          <w:b/>
          <w:bCs/>
          <w:sz w:val="16"/>
          <w:szCs w:val="16"/>
        </w:rPr>
        <w:t xml:space="preserve">CLÁUSULA QUARTA - SUBCONTRATAÇÃO </w:t>
      </w:r>
    </w:p>
    <w:p w:rsidR="00992436" w:rsidRPr="00AA0973" w:rsidRDefault="00992436" w:rsidP="00992436">
      <w:pPr>
        <w:pStyle w:val="Nivel01Titulo"/>
        <w:tabs>
          <w:tab w:val="clear" w:pos="360"/>
        </w:tabs>
        <w:spacing w:before="120" w:after="120" w:line="276" w:lineRule="auto"/>
        <w:ind w:left="360" w:hanging="360"/>
        <w:rPr>
          <w:rFonts w:ascii="Bookman Old Style" w:eastAsia="Calibri" w:hAnsi="Bookman Old Style" w:cs="Arial"/>
          <w:b w:val="0"/>
          <w:color w:val="auto"/>
          <w:sz w:val="16"/>
          <w:szCs w:val="16"/>
          <w:lang w:eastAsia="en-US"/>
        </w:rPr>
      </w:pPr>
      <w:r w:rsidRPr="00AA0973">
        <w:rPr>
          <w:rFonts w:ascii="Bookman Old Style" w:eastAsia="Calibri" w:hAnsi="Bookman Old Style" w:cs="Arial"/>
          <w:b w:val="0"/>
          <w:color w:val="auto"/>
          <w:sz w:val="16"/>
          <w:szCs w:val="16"/>
          <w:lang w:eastAsia="en-US"/>
        </w:rPr>
        <w:t>Não será admitida a subcontratação do objeto contratual.</w:t>
      </w:r>
    </w:p>
    <w:p w:rsidR="00992436" w:rsidRDefault="00992436" w:rsidP="00992436">
      <w:pPr>
        <w:keepNext/>
        <w:keepLines/>
        <w:tabs>
          <w:tab w:val="left" w:pos="567"/>
        </w:tabs>
        <w:spacing w:before="240"/>
        <w:jc w:val="both"/>
        <w:outlineLvl w:val="0"/>
        <w:rPr>
          <w:rFonts w:ascii="Bookman Old Style" w:hAnsi="Bookman Old Style" w:cs="Arial"/>
          <w:b/>
          <w:bCs/>
          <w:sz w:val="16"/>
          <w:szCs w:val="16"/>
        </w:rPr>
      </w:pPr>
      <w:r w:rsidRPr="00BA68D8">
        <w:rPr>
          <w:rFonts w:ascii="Bookman Old Style" w:hAnsi="Bookman Old Style" w:cs="Arial"/>
          <w:b/>
          <w:bCs/>
          <w:sz w:val="16"/>
          <w:szCs w:val="16"/>
        </w:rPr>
        <w:t>CLÁUSULA QUINTA - PAGAMENTO (art. 92, V e VI)</w:t>
      </w:r>
      <w:r>
        <w:rPr>
          <w:rFonts w:ascii="Bookman Old Style" w:hAnsi="Bookman Old Style" w:cs="Arial"/>
          <w:b/>
          <w:bCs/>
          <w:sz w:val="16"/>
          <w:szCs w:val="16"/>
        </w:rPr>
        <w:t xml:space="preserve">   </w:t>
      </w:r>
    </w:p>
    <w:p w:rsidR="00992436" w:rsidRPr="00AA0973" w:rsidRDefault="00992436" w:rsidP="00992436">
      <w:pPr>
        <w:pStyle w:val="Nivel01Titulo"/>
        <w:tabs>
          <w:tab w:val="clear" w:pos="360"/>
        </w:tabs>
        <w:ind w:left="360" w:hanging="360"/>
        <w:rPr>
          <w:rFonts w:ascii="Bookman Old Style" w:eastAsia="Times New Roman" w:hAnsi="Bookman Old Style" w:cs="Arial"/>
          <w:sz w:val="16"/>
          <w:szCs w:val="16"/>
        </w:rPr>
      </w:pPr>
      <w:r w:rsidRPr="00AA0973">
        <w:rPr>
          <w:rFonts w:ascii="Bookman Old Style" w:eastAsia="Calibri" w:hAnsi="Bookman Old Style" w:cs="Arial"/>
          <w:color w:val="auto"/>
          <w:sz w:val="16"/>
          <w:szCs w:val="16"/>
          <w:lang w:eastAsia="en-US"/>
        </w:rPr>
        <w:t>PREÇO</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O valor</w:t>
      </w:r>
      <w:r>
        <w:rPr>
          <w:rFonts w:ascii="Bookman Old Style" w:eastAsia="Calibri" w:hAnsi="Bookman Old Style" w:cs="Arial"/>
          <w:sz w:val="16"/>
          <w:szCs w:val="16"/>
          <w:lang w:eastAsia="en-US"/>
        </w:rPr>
        <w:t xml:space="preserve"> da contratação é de R$</w:t>
      </w:r>
      <w:r w:rsidRPr="00BA68D8">
        <w:rPr>
          <w:rFonts w:ascii="Bookman Old Style" w:eastAsia="Calibri" w:hAnsi="Bookman Old Style" w:cs="Arial"/>
          <w:sz w:val="16"/>
          <w:szCs w:val="16"/>
          <w:lang w:eastAsia="en-US"/>
        </w:rPr>
        <w:t xml:space="preserve"> </w:t>
      </w:r>
      <w:r>
        <w:rPr>
          <w:rFonts w:ascii="Bookman Old Style" w:eastAsia="Calibri" w:hAnsi="Bookman Old Style" w:cs="Arial"/>
          <w:sz w:val="16"/>
          <w:szCs w:val="16"/>
          <w:lang w:eastAsia="en-US"/>
        </w:rPr>
        <w:t>XXXXXXXXXX (XXXXXX)</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lastRenderedPageBreak/>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iCs/>
          <w:sz w:val="16"/>
          <w:szCs w:val="16"/>
          <w:lang w:eastAsia="en-US"/>
        </w:rPr>
        <w:t>O valor acima é meramente estimativo, de forma que os pagamentos devidos ao contratado dependerão dos quantitativos efetivamente fornecidos.</w:t>
      </w:r>
    </w:p>
    <w:p w:rsidR="00992436" w:rsidRPr="00BA68D8" w:rsidRDefault="00992436" w:rsidP="00992436">
      <w:pPr>
        <w:numPr>
          <w:ilvl w:val="1"/>
          <w:numId w:val="1"/>
        </w:numPr>
        <w:spacing w:before="120" w:after="120" w:line="276" w:lineRule="auto"/>
        <w:jc w:val="both"/>
        <w:rPr>
          <w:rFonts w:ascii="Bookman Old Style" w:eastAsia="Calibri" w:hAnsi="Bookman Old Style" w:cs="Arial"/>
          <w:b/>
          <w:sz w:val="16"/>
          <w:szCs w:val="16"/>
          <w:lang w:eastAsia="en-US"/>
        </w:rPr>
      </w:pPr>
      <w:r w:rsidRPr="00BA68D8">
        <w:rPr>
          <w:rFonts w:ascii="Bookman Old Style" w:eastAsia="Calibri" w:hAnsi="Bookman Old Style" w:cs="Arial"/>
          <w:b/>
          <w:sz w:val="16"/>
          <w:szCs w:val="16"/>
          <w:lang w:eastAsia="en-US"/>
        </w:rPr>
        <w:t>FORMA DE PAGAMENTO</w:t>
      </w:r>
    </w:p>
    <w:p w:rsidR="00992436" w:rsidRPr="00BA68D8" w:rsidRDefault="00992436" w:rsidP="00992436">
      <w:pPr>
        <w:numPr>
          <w:ilvl w:val="2"/>
          <w:numId w:val="2"/>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O pagamento será realizado através de ordem bancária, para crédito em banco, agência e conta corrente indicados pelo contratado.</w:t>
      </w:r>
    </w:p>
    <w:p w:rsidR="00992436" w:rsidRPr="00BA68D8" w:rsidRDefault="00992436" w:rsidP="00992436">
      <w:pPr>
        <w:numPr>
          <w:ilvl w:val="2"/>
          <w:numId w:val="2"/>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Será considerada data do pagamento o dia em que constar como emitida a ordem bancária para pagamento.</w:t>
      </w:r>
    </w:p>
    <w:p w:rsidR="00992436" w:rsidRPr="00BA68D8" w:rsidRDefault="00992436" w:rsidP="00992436">
      <w:pPr>
        <w:numPr>
          <w:ilvl w:val="1"/>
          <w:numId w:val="1"/>
        </w:numPr>
        <w:spacing w:before="120" w:after="120" w:line="276" w:lineRule="auto"/>
        <w:jc w:val="both"/>
        <w:rPr>
          <w:rFonts w:ascii="Bookman Old Style" w:eastAsia="Calibri" w:hAnsi="Bookman Old Style" w:cs="Arial"/>
          <w:b/>
          <w:sz w:val="16"/>
          <w:szCs w:val="16"/>
          <w:lang w:eastAsia="en-US"/>
        </w:rPr>
      </w:pPr>
      <w:r w:rsidRPr="00BA68D8">
        <w:rPr>
          <w:rFonts w:ascii="Bookman Old Style" w:eastAsia="Calibri" w:hAnsi="Bookman Old Style" w:cs="Arial"/>
          <w:b/>
          <w:sz w:val="16"/>
          <w:szCs w:val="16"/>
          <w:lang w:eastAsia="en-US"/>
        </w:rPr>
        <w:t>PRAZO DE PAGAMENTO</w:t>
      </w:r>
    </w:p>
    <w:p w:rsidR="00992436" w:rsidRPr="00BA68D8" w:rsidRDefault="00992436" w:rsidP="00992436">
      <w:pPr>
        <w:numPr>
          <w:ilvl w:val="2"/>
          <w:numId w:val="2"/>
        </w:numPr>
        <w:spacing w:before="120" w:after="120" w:line="276" w:lineRule="auto"/>
        <w:ind w:left="0"/>
        <w:jc w:val="both"/>
        <w:rPr>
          <w:rFonts w:ascii="Bookman Old Style" w:eastAsia="Calibri" w:hAnsi="Bookman Old Style" w:cs="Times New Roman"/>
          <w:sz w:val="16"/>
          <w:szCs w:val="16"/>
          <w:lang w:val="x-none" w:eastAsia="en-US"/>
        </w:rPr>
      </w:pPr>
      <w:r w:rsidRPr="00BA68D8">
        <w:rPr>
          <w:rFonts w:ascii="Bookman Old Style" w:eastAsia="Calibri" w:hAnsi="Bookman Old Style" w:cs="Arial"/>
          <w:sz w:val="16"/>
          <w:szCs w:val="16"/>
          <w:lang w:eastAsia="en-US"/>
        </w:rPr>
        <w:t>O pagamento será efetuado no prazo máximo de</w:t>
      </w:r>
      <w:r w:rsidRPr="00BA68D8">
        <w:rPr>
          <w:rFonts w:ascii="Bookman Old Style" w:eastAsia="Arial" w:hAnsi="Bookman Old Style" w:cs="Arial"/>
          <w:sz w:val="16"/>
          <w:szCs w:val="16"/>
          <w:lang w:eastAsia="en-US"/>
        </w:rPr>
        <w:t xml:space="preserve"> até 30 (trinta) </w:t>
      </w:r>
      <w:r w:rsidRPr="00BA68D8">
        <w:rPr>
          <w:rFonts w:ascii="Bookman Old Style" w:eastAsia="Calibri" w:hAnsi="Bookman Old Style" w:cs="Arial"/>
          <w:sz w:val="16"/>
          <w:szCs w:val="16"/>
          <w:lang w:eastAsia="en-US"/>
        </w:rPr>
        <w:t>dias, contados do recebimento da Nota Fiscal/Fatura.</w:t>
      </w:r>
      <w:r w:rsidRPr="00BA68D8">
        <w:rPr>
          <w:rFonts w:ascii="Bookman Old Style" w:eastAsia="Calibri" w:hAnsi="Bookman Old Style" w:cs="Times New Roman"/>
          <w:sz w:val="16"/>
          <w:szCs w:val="16"/>
          <w:lang w:val="x-none" w:eastAsia="en-US"/>
        </w:rPr>
        <w:t xml:space="preserve"> </w:t>
      </w:r>
    </w:p>
    <w:p w:rsidR="00992436" w:rsidRPr="00BA68D8" w:rsidRDefault="00992436" w:rsidP="00992436">
      <w:pPr>
        <w:numPr>
          <w:ilvl w:val="2"/>
          <w:numId w:val="2"/>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Considera-se ocorrido o recebimento da nota fiscal ou fatura quando o órgão contratante atestar a execução do objeto do contrato.</w:t>
      </w:r>
    </w:p>
    <w:p w:rsidR="00992436" w:rsidRPr="00BA68D8" w:rsidRDefault="00992436" w:rsidP="00992436">
      <w:pPr>
        <w:numPr>
          <w:ilvl w:val="1"/>
          <w:numId w:val="1"/>
        </w:numPr>
        <w:spacing w:before="120" w:after="120" w:line="276" w:lineRule="auto"/>
        <w:jc w:val="both"/>
        <w:rPr>
          <w:rFonts w:ascii="Bookman Old Style" w:eastAsia="Calibri" w:hAnsi="Bookman Old Style" w:cs="Arial"/>
          <w:b/>
          <w:sz w:val="16"/>
          <w:szCs w:val="16"/>
          <w:lang w:eastAsia="en-US"/>
        </w:rPr>
      </w:pPr>
      <w:r w:rsidRPr="00BA68D8">
        <w:rPr>
          <w:rFonts w:ascii="Bookman Old Style" w:eastAsia="Calibri" w:hAnsi="Bookman Old Style" w:cs="Arial"/>
          <w:b/>
          <w:sz w:val="16"/>
          <w:szCs w:val="16"/>
          <w:lang w:eastAsia="en-US"/>
        </w:rPr>
        <w:t>CONDIÇÕES DE PAGAMENTO</w:t>
      </w:r>
    </w:p>
    <w:p w:rsidR="00992436" w:rsidRPr="00BA68D8" w:rsidRDefault="00992436" w:rsidP="00992436">
      <w:pPr>
        <w:numPr>
          <w:ilvl w:val="2"/>
          <w:numId w:val="2"/>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iCs/>
          <w:sz w:val="16"/>
          <w:szCs w:val="16"/>
          <w:lang w:eastAsia="en-US"/>
        </w:rPr>
        <w:t xml:space="preserve">A emissão da </w:t>
      </w:r>
      <w:r w:rsidRPr="00BA68D8">
        <w:rPr>
          <w:rFonts w:ascii="Bookman Old Style" w:eastAsia="Calibri" w:hAnsi="Bookman Old Style" w:cs="Arial"/>
          <w:sz w:val="16"/>
          <w:szCs w:val="16"/>
          <w:lang w:eastAsia="en-US"/>
        </w:rPr>
        <w:t>Nota Fiscal/Fatura será precedida do recebimento definitivo do objeto da contratação, conforme disposto neste instrumento e/ou no Termo de Referência.</w:t>
      </w:r>
    </w:p>
    <w:p w:rsidR="00992436" w:rsidRPr="00BA68D8" w:rsidRDefault="00992436" w:rsidP="00992436">
      <w:pPr>
        <w:numPr>
          <w:ilvl w:val="2"/>
          <w:numId w:val="2"/>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 xml:space="preserve"> Quando houver glosa parcial do objeto, o contratante deverá comunicar a empresa para que emita a nota fiscal ou fatura com o valor exato dimensionado.</w:t>
      </w:r>
    </w:p>
    <w:p w:rsidR="00992436" w:rsidRPr="00BA68D8" w:rsidRDefault="00992436" w:rsidP="00992436">
      <w:pPr>
        <w:numPr>
          <w:ilvl w:val="2"/>
          <w:numId w:val="2"/>
        </w:numPr>
        <w:spacing w:before="120" w:after="120" w:line="276" w:lineRule="auto"/>
        <w:ind w:left="0"/>
        <w:jc w:val="both"/>
        <w:rPr>
          <w:rFonts w:ascii="Bookman Old Style" w:eastAsia="Calibri" w:hAnsi="Bookman Old Style" w:cs="Arial"/>
          <w:iCs/>
          <w:sz w:val="16"/>
          <w:szCs w:val="16"/>
          <w:lang w:eastAsia="en-US"/>
        </w:rPr>
      </w:pPr>
      <w:r w:rsidRPr="00BA68D8">
        <w:rPr>
          <w:rFonts w:ascii="Bookman Old Style" w:eastAsia="Calibri" w:hAnsi="Bookman Old Style" w:cs="Arial"/>
          <w:sz w:val="16"/>
          <w:szCs w:val="16"/>
          <w:lang w:eastAsia="en-US"/>
        </w:rPr>
        <w:t xml:space="preserve">O setor competente para proceder o pagamento deve verificar se a Nota Fiscal ou Fatura apresentada expressa os elementos necessários e essenciais do documento, tais como: </w:t>
      </w:r>
    </w:p>
    <w:p w:rsidR="00992436" w:rsidRPr="00BA68D8" w:rsidRDefault="00992436" w:rsidP="00992436">
      <w:pPr>
        <w:numPr>
          <w:ilvl w:val="0"/>
          <w:numId w:val="3"/>
        </w:numPr>
        <w:spacing w:before="120" w:after="120" w:line="276" w:lineRule="auto"/>
        <w:ind w:left="0" w:firstLine="0"/>
        <w:contextualSpacing/>
        <w:jc w:val="both"/>
        <w:rPr>
          <w:rFonts w:ascii="Bookman Old Style" w:eastAsia="Calibri" w:hAnsi="Bookman Old Style" w:cs="Arial"/>
          <w:sz w:val="16"/>
          <w:szCs w:val="16"/>
          <w:lang w:eastAsia="en-US"/>
        </w:rPr>
      </w:pPr>
      <w:proofErr w:type="gramStart"/>
      <w:r w:rsidRPr="00BA68D8">
        <w:rPr>
          <w:rFonts w:ascii="Bookman Old Style" w:eastAsia="Calibri" w:hAnsi="Bookman Old Style" w:cs="Arial"/>
          <w:sz w:val="16"/>
          <w:szCs w:val="16"/>
          <w:lang w:eastAsia="en-US"/>
        </w:rPr>
        <w:t>o</w:t>
      </w:r>
      <w:proofErr w:type="gramEnd"/>
      <w:r w:rsidRPr="00BA68D8">
        <w:rPr>
          <w:rFonts w:ascii="Bookman Old Style" w:eastAsia="Calibri" w:hAnsi="Bookman Old Style" w:cs="Arial"/>
          <w:sz w:val="16"/>
          <w:szCs w:val="16"/>
          <w:lang w:eastAsia="en-US"/>
        </w:rPr>
        <w:t xml:space="preserve"> prazo de validade; </w:t>
      </w:r>
    </w:p>
    <w:p w:rsidR="00992436" w:rsidRPr="00BA68D8" w:rsidRDefault="00992436" w:rsidP="00992436">
      <w:pPr>
        <w:numPr>
          <w:ilvl w:val="0"/>
          <w:numId w:val="3"/>
        </w:numPr>
        <w:spacing w:before="120" w:after="120" w:line="276" w:lineRule="auto"/>
        <w:ind w:left="0" w:firstLine="0"/>
        <w:contextualSpacing/>
        <w:jc w:val="both"/>
        <w:rPr>
          <w:rFonts w:ascii="Bookman Old Style" w:eastAsia="Calibri" w:hAnsi="Bookman Old Style" w:cs="Arial"/>
          <w:sz w:val="16"/>
          <w:szCs w:val="16"/>
          <w:lang w:eastAsia="en-US"/>
        </w:rPr>
      </w:pPr>
      <w:proofErr w:type="gramStart"/>
      <w:r w:rsidRPr="00BA68D8">
        <w:rPr>
          <w:rFonts w:ascii="Bookman Old Style" w:eastAsia="Calibri" w:hAnsi="Bookman Old Style" w:cs="Arial"/>
          <w:sz w:val="16"/>
          <w:szCs w:val="16"/>
          <w:lang w:eastAsia="en-US"/>
        </w:rPr>
        <w:t>a</w:t>
      </w:r>
      <w:proofErr w:type="gramEnd"/>
      <w:r w:rsidRPr="00BA68D8">
        <w:rPr>
          <w:rFonts w:ascii="Bookman Old Style" w:eastAsia="Calibri" w:hAnsi="Bookman Old Style" w:cs="Arial"/>
          <w:sz w:val="16"/>
          <w:szCs w:val="16"/>
          <w:lang w:eastAsia="en-US"/>
        </w:rPr>
        <w:t xml:space="preserve"> data da emissão; </w:t>
      </w:r>
    </w:p>
    <w:p w:rsidR="00992436" w:rsidRPr="00BA68D8" w:rsidRDefault="00992436" w:rsidP="00992436">
      <w:pPr>
        <w:numPr>
          <w:ilvl w:val="0"/>
          <w:numId w:val="3"/>
        </w:numPr>
        <w:spacing w:before="120" w:after="120" w:line="276" w:lineRule="auto"/>
        <w:ind w:left="0" w:firstLine="0"/>
        <w:contextualSpacing/>
        <w:jc w:val="both"/>
        <w:rPr>
          <w:rFonts w:ascii="Bookman Old Style" w:eastAsia="Calibri" w:hAnsi="Bookman Old Style" w:cs="Arial"/>
          <w:sz w:val="16"/>
          <w:szCs w:val="16"/>
          <w:lang w:eastAsia="en-US"/>
        </w:rPr>
      </w:pPr>
      <w:proofErr w:type="gramStart"/>
      <w:r w:rsidRPr="00BA68D8">
        <w:rPr>
          <w:rFonts w:ascii="Bookman Old Style" w:eastAsia="Calibri" w:hAnsi="Bookman Old Style" w:cs="Arial"/>
          <w:sz w:val="16"/>
          <w:szCs w:val="16"/>
          <w:lang w:eastAsia="en-US"/>
        </w:rPr>
        <w:t>os</w:t>
      </w:r>
      <w:proofErr w:type="gramEnd"/>
      <w:r w:rsidRPr="00BA68D8">
        <w:rPr>
          <w:rFonts w:ascii="Bookman Old Style" w:eastAsia="Calibri" w:hAnsi="Bookman Old Style" w:cs="Arial"/>
          <w:sz w:val="16"/>
          <w:szCs w:val="16"/>
          <w:lang w:eastAsia="en-US"/>
        </w:rPr>
        <w:t xml:space="preserve"> dados do contrato e do órgão contratante; </w:t>
      </w:r>
    </w:p>
    <w:p w:rsidR="00992436" w:rsidRPr="00BA68D8" w:rsidRDefault="00992436" w:rsidP="00992436">
      <w:pPr>
        <w:numPr>
          <w:ilvl w:val="0"/>
          <w:numId w:val="3"/>
        </w:numPr>
        <w:spacing w:before="120" w:after="120" w:line="276" w:lineRule="auto"/>
        <w:ind w:left="0" w:firstLine="0"/>
        <w:contextualSpacing/>
        <w:jc w:val="both"/>
        <w:rPr>
          <w:rFonts w:ascii="Bookman Old Style" w:eastAsia="Calibri" w:hAnsi="Bookman Old Style" w:cs="Arial"/>
          <w:sz w:val="16"/>
          <w:szCs w:val="16"/>
          <w:lang w:eastAsia="en-US"/>
        </w:rPr>
      </w:pPr>
      <w:proofErr w:type="gramStart"/>
      <w:r w:rsidRPr="00BA68D8">
        <w:rPr>
          <w:rFonts w:ascii="Bookman Old Style" w:eastAsia="Calibri" w:hAnsi="Bookman Old Style" w:cs="Arial"/>
          <w:sz w:val="16"/>
          <w:szCs w:val="16"/>
          <w:lang w:eastAsia="en-US"/>
        </w:rPr>
        <w:t>o</w:t>
      </w:r>
      <w:proofErr w:type="gramEnd"/>
      <w:r w:rsidRPr="00BA68D8">
        <w:rPr>
          <w:rFonts w:ascii="Bookman Old Style" w:eastAsia="Calibri" w:hAnsi="Bookman Old Style" w:cs="Arial"/>
          <w:sz w:val="16"/>
          <w:szCs w:val="16"/>
          <w:lang w:eastAsia="en-US"/>
        </w:rPr>
        <w:t xml:space="preserve"> período respectivo de execução do contrato; </w:t>
      </w:r>
    </w:p>
    <w:p w:rsidR="00992436" w:rsidRPr="00BA68D8" w:rsidRDefault="00992436" w:rsidP="00992436">
      <w:pPr>
        <w:numPr>
          <w:ilvl w:val="0"/>
          <w:numId w:val="3"/>
        </w:numPr>
        <w:spacing w:before="120" w:after="120" w:line="276" w:lineRule="auto"/>
        <w:ind w:left="0" w:firstLine="0"/>
        <w:contextualSpacing/>
        <w:jc w:val="both"/>
        <w:rPr>
          <w:rFonts w:ascii="Bookman Old Style" w:eastAsia="Calibri" w:hAnsi="Bookman Old Style" w:cs="Arial"/>
          <w:sz w:val="16"/>
          <w:szCs w:val="16"/>
          <w:lang w:eastAsia="en-US"/>
        </w:rPr>
      </w:pPr>
      <w:proofErr w:type="gramStart"/>
      <w:r w:rsidRPr="00BA68D8">
        <w:rPr>
          <w:rFonts w:ascii="Bookman Old Style" w:eastAsia="Calibri" w:hAnsi="Bookman Old Style" w:cs="Arial"/>
          <w:sz w:val="16"/>
          <w:szCs w:val="16"/>
          <w:lang w:eastAsia="en-US"/>
        </w:rPr>
        <w:t>o</w:t>
      </w:r>
      <w:proofErr w:type="gramEnd"/>
      <w:r w:rsidRPr="00BA68D8">
        <w:rPr>
          <w:rFonts w:ascii="Bookman Old Style" w:eastAsia="Calibri" w:hAnsi="Bookman Old Style" w:cs="Arial"/>
          <w:sz w:val="16"/>
          <w:szCs w:val="16"/>
          <w:lang w:eastAsia="en-US"/>
        </w:rPr>
        <w:t xml:space="preserve"> valor a pagar; e </w:t>
      </w:r>
    </w:p>
    <w:p w:rsidR="00992436" w:rsidRPr="00BA68D8" w:rsidRDefault="00992436" w:rsidP="00992436">
      <w:pPr>
        <w:numPr>
          <w:ilvl w:val="0"/>
          <w:numId w:val="3"/>
        </w:numPr>
        <w:spacing w:before="120" w:after="120" w:line="276" w:lineRule="auto"/>
        <w:ind w:left="0" w:firstLine="0"/>
        <w:contextualSpacing/>
        <w:jc w:val="both"/>
        <w:rPr>
          <w:rFonts w:ascii="Bookman Old Style" w:eastAsia="Calibri" w:hAnsi="Bookman Old Style" w:cs="Arial"/>
          <w:sz w:val="16"/>
          <w:szCs w:val="16"/>
          <w:lang w:eastAsia="en-US"/>
        </w:rPr>
      </w:pPr>
      <w:proofErr w:type="gramStart"/>
      <w:r w:rsidRPr="00BA68D8">
        <w:rPr>
          <w:rFonts w:ascii="Bookman Old Style" w:eastAsia="Calibri" w:hAnsi="Bookman Old Style" w:cs="Arial"/>
          <w:sz w:val="16"/>
          <w:szCs w:val="16"/>
          <w:lang w:eastAsia="en-US"/>
        </w:rPr>
        <w:t>eventual</w:t>
      </w:r>
      <w:proofErr w:type="gramEnd"/>
      <w:r w:rsidRPr="00BA68D8">
        <w:rPr>
          <w:rFonts w:ascii="Bookman Old Style" w:eastAsia="Calibri" w:hAnsi="Bookman Old Style" w:cs="Arial"/>
          <w:sz w:val="16"/>
          <w:szCs w:val="16"/>
          <w:lang w:eastAsia="en-US"/>
        </w:rPr>
        <w:t xml:space="preserve"> destaque do valor de retenções tributárias cabíveis.</w:t>
      </w:r>
    </w:p>
    <w:p w:rsidR="00992436" w:rsidRPr="00BA68D8" w:rsidRDefault="00992436" w:rsidP="00992436">
      <w:pPr>
        <w:numPr>
          <w:ilvl w:val="2"/>
          <w:numId w:val="2"/>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iCs/>
          <w:sz w:val="16"/>
          <w:szCs w:val="16"/>
          <w:lang w:eastAsia="en-US"/>
        </w:rPr>
        <w:t xml:space="preserve">Havendo erro </w:t>
      </w:r>
      <w:r w:rsidRPr="00BA68D8">
        <w:rPr>
          <w:rFonts w:ascii="Bookman Old Style" w:eastAsia="Calibri" w:hAnsi="Bookman Old Style" w:cs="Arial"/>
          <w:sz w:val="16"/>
          <w:szCs w:val="16"/>
          <w:lang w:eastAsia="en-US"/>
        </w:rPr>
        <w:t>na</w:t>
      </w:r>
      <w:r w:rsidRPr="00BA68D8">
        <w:rPr>
          <w:rFonts w:ascii="Bookman Old Style" w:eastAsia="Calibri" w:hAnsi="Bookman Old Style" w:cs="Arial"/>
          <w:iCs/>
          <w:sz w:val="16"/>
          <w:szCs w:val="16"/>
          <w:lang w:eastAsia="en-US"/>
        </w:rPr>
        <w:t xml:space="preserve"> apresentação da Nota Fiscal/Fatura, ou circunstância que impeça a liquidação da </w:t>
      </w:r>
      <w:r w:rsidRPr="00BA68D8">
        <w:rPr>
          <w:rFonts w:ascii="Bookman Old Style" w:eastAsia="Calibri" w:hAnsi="Bookman Old Style" w:cs="Arial"/>
          <w:sz w:val="16"/>
          <w:szCs w:val="16"/>
          <w:lang w:eastAsia="en-US"/>
        </w:rPr>
        <w:t>despesa</w:t>
      </w:r>
      <w:r w:rsidRPr="00BA68D8">
        <w:rPr>
          <w:rFonts w:ascii="Bookman Old Style" w:eastAsia="Calibri" w:hAnsi="Bookman Old Style" w:cs="Arial"/>
          <w:iCs/>
          <w:sz w:val="16"/>
          <w:szCs w:val="16"/>
          <w:lang w:eastAsia="en-US"/>
        </w:rPr>
        <w:t>, o pagamento ficará sobrestado até que o contratado providencie as medidas saneadoras. Nessa hipótese, o prazo para pagamento iniciar-se-á após a comprovação da regularização da situação, não acarretando qualquer ônus para o contratante;</w:t>
      </w:r>
    </w:p>
    <w:p w:rsidR="00992436" w:rsidRPr="00BA68D8" w:rsidRDefault="00992436" w:rsidP="00992436">
      <w:pPr>
        <w:numPr>
          <w:ilvl w:val="2"/>
          <w:numId w:val="2"/>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iCs/>
          <w:sz w:val="16"/>
          <w:szCs w:val="16"/>
          <w:lang w:eastAsia="en-US"/>
        </w:rPr>
        <w:t xml:space="preserve"> </w:t>
      </w:r>
      <w:r w:rsidRPr="00BA68D8">
        <w:rPr>
          <w:rFonts w:ascii="Bookman Old Style" w:eastAsia="Calibri" w:hAnsi="Bookman Old Style" w:cs="Arial"/>
          <w:sz w:val="16"/>
          <w:szCs w:val="16"/>
          <w:lang w:eastAsia="en-US"/>
        </w:rPr>
        <w:t xml:space="preserve">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68 da Lei nº 14.133/2021.   </w:t>
      </w:r>
    </w:p>
    <w:p w:rsidR="00992436" w:rsidRPr="00BA68D8" w:rsidRDefault="00992436" w:rsidP="00992436">
      <w:pPr>
        <w:numPr>
          <w:ilvl w:val="2"/>
          <w:numId w:val="2"/>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Previamente à emissão de nota de empenho e a cada pagamento, 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rsidR="00992436" w:rsidRPr="00BA68D8" w:rsidRDefault="00992436" w:rsidP="00992436">
      <w:pPr>
        <w:numPr>
          <w:ilvl w:val="2"/>
          <w:numId w:val="2"/>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 xml:space="preserve">Constatando-se, junto ao SICAF, a situação de irregularidade do contratado, será providenciada sua </w:t>
      </w:r>
      <w:proofErr w:type="gramStart"/>
      <w:r w:rsidRPr="00BA68D8">
        <w:rPr>
          <w:rFonts w:ascii="Bookman Old Style" w:eastAsia="Calibri" w:hAnsi="Bookman Old Style" w:cs="Arial"/>
          <w:sz w:val="16"/>
          <w:szCs w:val="16"/>
          <w:lang w:eastAsia="en-US"/>
        </w:rPr>
        <w:t>notificação</w:t>
      </w:r>
      <w:proofErr w:type="gramEnd"/>
      <w:r w:rsidRPr="00BA68D8">
        <w:rPr>
          <w:rFonts w:ascii="Bookman Old Style" w:eastAsia="Calibri" w:hAnsi="Bookman Old Style" w:cs="Arial"/>
          <w:sz w:val="16"/>
          <w:szCs w:val="16"/>
          <w:lang w:eastAsia="en-US"/>
        </w:rPr>
        <w:t>, por escrito, para que, no prazo de 5 (cinco) dias úteis, regularize sua situação ou, no mesmo prazo, apresente sua defesa. O prazo poderá ser prorrogado uma vez, por igual período, a critério do contratante.</w:t>
      </w:r>
    </w:p>
    <w:p w:rsidR="00992436" w:rsidRPr="00BA68D8" w:rsidRDefault="00992436" w:rsidP="00992436">
      <w:pPr>
        <w:numPr>
          <w:ilvl w:val="2"/>
          <w:numId w:val="2"/>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rsidR="00992436" w:rsidRPr="00BA68D8" w:rsidRDefault="00992436" w:rsidP="00992436">
      <w:pPr>
        <w:numPr>
          <w:ilvl w:val="2"/>
          <w:numId w:val="2"/>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 xml:space="preserve">Persistindo a irregularidade, o contratante deverá adotar as medidas necessárias à rescisão contratual nos autos do processo administrativo correspondente, assegurada ao contratado a ampla defesa. </w:t>
      </w:r>
    </w:p>
    <w:p w:rsidR="00992436" w:rsidRPr="00BA68D8" w:rsidRDefault="00992436" w:rsidP="00992436">
      <w:pPr>
        <w:numPr>
          <w:ilvl w:val="2"/>
          <w:numId w:val="2"/>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 xml:space="preserve">Havendo a efetiva execução do objeto, os pagamentos serão realizados normalmente, até que se decida pela rescisão do contrato, caso o contratado não regularize sua situação junto ao SICAF.  </w:t>
      </w:r>
    </w:p>
    <w:p w:rsidR="00992436" w:rsidRPr="00BA68D8" w:rsidRDefault="00992436" w:rsidP="00992436">
      <w:pPr>
        <w:numPr>
          <w:ilvl w:val="2"/>
          <w:numId w:val="2"/>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Quando do pagamento, será efetuada a retenção tributária prevista na legislação aplicável.</w:t>
      </w:r>
    </w:p>
    <w:p w:rsidR="00992436" w:rsidRPr="00BA68D8" w:rsidRDefault="00992436" w:rsidP="00992436">
      <w:pPr>
        <w:numPr>
          <w:ilvl w:val="3"/>
          <w:numId w:val="2"/>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lastRenderedPageBreak/>
        <w:t>Independentemente do percentual de tributo inserido na planilha, no pagamento serão retidos na fonte os percentuais estabelecidos na legislação vigente.</w:t>
      </w:r>
    </w:p>
    <w:p w:rsidR="00992436" w:rsidRPr="00BA68D8" w:rsidRDefault="00992436" w:rsidP="00992436">
      <w:pPr>
        <w:numPr>
          <w:ilvl w:val="2"/>
          <w:numId w:val="2"/>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992436" w:rsidRPr="00BA68D8" w:rsidRDefault="00992436" w:rsidP="00992436">
      <w:pPr>
        <w:keepNext/>
        <w:keepLines/>
        <w:tabs>
          <w:tab w:val="left" w:pos="567"/>
        </w:tabs>
        <w:spacing w:before="240"/>
        <w:jc w:val="both"/>
        <w:outlineLvl w:val="0"/>
        <w:rPr>
          <w:rFonts w:ascii="Bookman Old Style" w:hAnsi="Bookman Old Style" w:cs="Arial"/>
          <w:b/>
          <w:sz w:val="16"/>
          <w:szCs w:val="16"/>
        </w:rPr>
      </w:pPr>
      <w:r w:rsidRPr="00BA68D8">
        <w:rPr>
          <w:rFonts w:ascii="Bookman Old Style" w:hAnsi="Bookman Old Style" w:cs="Arial"/>
          <w:b/>
          <w:bCs/>
          <w:sz w:val="16"/>
          <w:szCs w:val="16"/>
        </w:rPr>
        <w:t>CLÁUSULA SEXTA - REAJUSTE (art. 92, V)</w:t>
      </w:r>
    </w:p>
    <w:p w:rsidR="00992436" w:rsidRPr="00AA0973" w:rsidRDefault="00992436" w:rsidP="00992436">
      <w:pPr>
        <w:pStyle w:val="Nivel01Titulo"/>
        <w:numPr>
          <w:ilvl w:val="0"/>
          <w:numId w:val="2"/>
        </w:numPr>
        <w:spacing w:before="120" w:after="120" w:line="276" w:lineRule="auto"/>
        <w:ind w:left="0" w:firstLine="0"/>
        <w:rPr>
          <w:rFonts w:ascii="Bookman Old Style" w:eastAsia="Calibri" w:hAnsi="Bookman Old Style" w:cs="Arial"/>
          <w:b w:val="0"/>
          <w:color w:val="auto"/>
          <w:sz w:val="16"/>
          <w:szCs w:val="16"/>
          <w:lang w:eastAsia="en-US"/>
        </w:rPr>
      </w:pPr>
      <w:r w:rsidRPr="00AA0973">
        <w:rPr>
          <w:rFonts w:ascii="Bookman Old Style" w:eastAsia="Calibri" w:hAnsi="Bookman Old Style" w:cs="Arial"/>
          <w:b w:val="0"/>
          <w:color w:val="auto"/>
          <w:sz w:val="16"/>
          <w:szCs w:val="16"/>
          <w:lang w:eastAsia="en-US"/>
        </w:rPr>
        <w:t>Os preços inicialmente contratados são fixos e irreajustáveis no prazo de um ano contado da data do orçamento estimado.</w:t>
      </w:r>
    </w:p>
    <w:p w:rsidR="00992436" w:rsidRPr="00BA68D8" w:rsidRDefault="00992436" w:rsidP="00992436">
      <w:pPr>
        <w:numPr>
          <w:ilvl w:val="1"/>
          <w:numId w:val="1"/>
        </w:numPr>
        <w:spacing w:before="120" w:after="120" w:line="276" w:lineRule="auto"/>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992436" w:rsidRPr="00BA68D8" w:rsidRDefault="00992436" w:rsidP="00992436">
      <w:pPr>
        <w:numPr>
          <w:ilvl w:val="1"/>
          <w:numId w:val="1"/>
        </w:numPr>
        <w:spacing w:before="120" w:after="120" w:line="276" w:lineRule="auto"/>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Caso o(s) índice(s) estabelecido(s) para reajustamento venha(m) a ser extinto(s) ou de qualquer forma não possa(m) mais ser utilizado(s), será(</w:t>
      </w:r>
      <w:proofErr w:type="spellStart"/>
      <w:r w:rsidRPr="00BA68D8">
        <w:rPr>
          <w:rFonts w:ascii="Bookman Old Style" w:eastAsia="Calibri" w:hAnsi="Bookman Old Style" w:cs="Arial"/>
          <w:sz w:val="16"/>
          <w:szCs w:val="16"/>
          <w:lang w:eastAsia="en-US"/>
        </w:rPr>
        <w:t>ão</w:t>
      </w:r>
      <w:proofErr w:type="spellEnd"/>
      <w:r w:rsidRPr="00BA68D8">
        <w:rPr>
          <w:rFonts w:ascii="Bookman Old Style" w:eastAsia="Calibri" w:hAnsi="Bookman Old Style" w:cs="Arial"/>
          <w:sz w:val="16"/>
          <w:szCs w:val="16"/>
          <w:lang w:eastAsia="en-US"/>
        </w:rPr>
        <w:t>) adotado(s), em substituição, o(s) que vier(em) a ser determinado(s) pela legislação então em vigor.</w:t>
      </w:r>
    </w:p>
    <w:p w:rsidR="00992436" w:rsidRPr="00BA68D8" w:rsidRDefault="00992436" w:rsidP="00992436">
      <w:pPr>
        <w:numPr>
          <w:ilvl w:val="1"/>
          <w:numId w:val="1"/>
        </w:numPr>
        <w:spacing w:before="120" w:after="120" w:line="276" w:lineRule="auto"/>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 xml:space="preserve">Na ausência de previsão legal quanto ao índice substituto, as partes elegerão novo índice oficial, para reajustamento do preço do valor remanescente, por meio de termo aditivo. </w:t>
      </w:r>
    </w:p>
    <w:p w:rsidR="00992436" w:rsidRPr="00BA68D8" w:rsidRDefault="00992436" w:rsidP="00992436">
      <w:pPr>
        <w:numPr>
          <w:ilvl w:val="1"/>
          <w:numId w:val="1"/>
        </w:numPr>
        <w:spacing w:before="120" w:after="120" w:line="276" w:lineRule="auto"/>
        <w:jc w:val="both"/>
        <w:rPr>
          <w:rFonts w:ascii="Bookman Old Style" w:eastAsia="Calibri" w:hAnsi="Bookman Old Style" w:cs="Arial"/>
          <w:sz w:val="16"/>
          <w:szCs w:val="16"/>
          <w:lang w:val="x-none"/>
        </w:rPr>
      </w:pPr>
      <w:r w:rsidRPr="00BA68D8">
        <w:rPr>
          <w:rFonts w:ascii="Bookman Old Style" w:eastAsia="Calibri" w:hAnsi="Bookman Old Style" w:cs="Arial"/>
          <w:sz w:val="16"/>
          <w:szCs w:val="16"/>
          <w:lang w:eastAsia="en-US"/>
        </w:rPr>
        <w:t xml:space="preserve">O reajuste será realizado por </w:t>
      </w:r>
      <w:proofErr w:type="spellStart"/>
      <w:r w:rsidRPr="00BA68D8">
        <w:rPr>
          <w:rFonts w:ascii="Bookman Old Style" w:eastAsia="Calibri" w:hAnsi="Bookman Old Style" w:cs="Arial"/>
          <w:sz w:val="16"/>
          <w:szCs w:val="16"/>
          <w:lang w:eastAsia="en-US"/>
        </w:rPr>
        <w:t>apostilamento</w:t>
      </w:r>
      <w:proofErr w:type="spellEnd"/>
      <w:r w:rsidRPr="00BA68D8">
        <w:rPr>
          <w:rFonts w:ascii="Bookman Old Style" w:eastAsia="Calibri" w:hAnsi="Bookman Old Style" w:cs="Arial"/>
          <w:sz w:val="16"/>
          <w:szCs w:val="16"/>
          <w:lang w:eastAsia="en-US"/>
        </w:rPr>
        <w:t>.</w:t>
      </w:r>
    </w:p>
    <w:p w:rsidR="00992436" w:rsidRPr="00BA68D8" w:rsidRDefault="00992436" w:rsidP="00992436">
      <w:pPr>
        <w:keepNext/>
        <w:keepLines/>
        <w:tabs>
          <w:tab w:val="left" w:pos="567"/>
        </w:tabs>
        <w:spacing w:before="240"/>
        <w:jc w:val="both"/>
        <w:outlineLvl w:val="0"/>
        <w:rPr>
          <w:rFonts w:ascii="Bookman Old Style" w:hAnsi="Bookman Old Style" w:cs="Arial"/>
          <w:b/>
          <w:bCs/>
          <w:sz w:val="16"/>
          <w:szCs w:val="16"/>
        </w:rPr>
      </w:pPr>
      <w:r w:rsidRPr="00BA68D8">
        <w:rPr>
          <w:rFonts w:ascii="Bookman Old Style" w:hAnsi="Bookman Old Style" w:cs="Arial"/>
          <w:b/>
          <w:bCs/>
          <w:sz w:val="16"/>
          <w:szCs w:val="16"/>
        </w:rPr>
        <w:t>CLÁUSULA SÉTIMA - OBRIGAÇÕES DO CONTRATANTE (art. 92, X, XI e XIV)</w:t>
      </w:r>
    </w:p>
    <w:p w:rsidR="00992436" w:rsidRPr="00AA0973" w:rsidRDefault="00992436" w:rsidP="00992436">
      <w:pPr>
        <w:pStyle w:val="Nivel01Titulo"/>
        <w:tabs>
          <w:tab w:val="clear" w:pos="360"/>
        </w:tabs>
        <w:spacing w:before="120" w:after="120" w:line="276" w:lineRule="auto"/>
        <w:ind w:left="360" w:hanging="360"/>
        <w:rPr>
          <w:rFonts w:ascii="Bookman Old Style" w:eastAsia="Calibri" w:hAnsi="Bookman Old Style" w:cs="Arial"/>
          <w:b w:val="0"/>
          <w:color w:val="auto"/>
          <w:sz w:val="16"/>
          <w:szCs w:val="16"/>
          <w:lang w:eastAsia="en-US"/>
        </w:rPr>
      </w:pPr>
      <w:r w:rsidRPr="00AA0973">
        <w:rPr>
          <w:rFonts w:ascii="Bookman Old Style" w:eastAsia="Calibri" w:hAnsi="Bookman Old Style" w:cs="Arial"/>
          <w:b w:val="0"/>
          <w:color w:val="auto"/>
          <w:sz w:val="16"/>
          <w:szCs w:val="16"/>
          <w:lang w:eastAsia="en-US"/>
        </w:rPr>
        <w:t>São obrigações do Contratante:</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b/>
          <w:sz w:val="16"/>
          <w:szCs w:val="16"/>
          <w:lang w:eastAsia="en-US"/>
        </w:rPr>
      </w:pPr>
      <w:r w:rsidRPr="00BA68D8">
        <w:rPr>
          <w:rFonts w:ascii="Bookman Old Style" w:eastAsia="Calibri" w:hAnsi="Bookman Old Style" w:cs="Arial"/>
          <w:sz w:val="16"/>
          <w:szCs w:val="16"/>
          <w:lang w:eastAsia="en-US"/>
        </w:rPr>
        <w:t>Exigir o cumprimento de todas as obrigações assumidas pelo Contratado, de acordo com o contrato e seus anexos;</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b/>
          <w:sz w:val="16"/>
          <w:szCs w:val="16"/>
          <w:lang w:eastAsia="en-US"/>
        </w:rPr>
      </w:pPr>
      <w:r w:rsidRPr="00BA68D8">
        <w:rPr>
          <w:rFonts w:ascii="Bookman Old Style" w:eastAsia="Calibri" w:hAnsi="Bookman Old Style" w:cs="Arial"/>
          <w:sz w:val="16"/>
          <w:szCs w:val="16"/>
          <w:lang w:eastAsia="en-US"/>
        </w:rPr>
        <w:t>Receber o objeto no prazo e condições estabelecidas no Termo de Referência;</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b/>
          <w:sz w:val="16"/>
          <w:szCs w:val="16"/>
          <w:lang w:eastAsia="en-US"/>
        </w:rPr>
      </w:pPr>
      <w:r w:rsidRPr="00BA68D8">
        <w:rPr>
          <w:rFonts w:ascii="Bookman Old Style" w:eastAsia="Calibri" w:hAnsi="Bookman Old Style" w:cs="Arial"/>
          <w:sz w:val="16"/>
          <w:szCs w:val="16"/>
          <w:lang w:eastAsia="en-US"/>
        </w:rPr>
        <w:t>Notificar o Contratado, por escrito, sobre vícios, defeitos ou incorreções verificadas no objeto fornecido, para que seja por ele substituído, reparado ou corrigido, no total ou em parte, às suas expensas;</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b/>
          <w:sz w:val="16"/>
          <w:szCs w:val="16"/>
          <w:lang w:eastAsia="en-US"/>
        </w:rPr>
      </w:pPr>
      <w:r w:rsidRPr="00BA68D8">
        <w:rPr>
          <w:rFonts w:ascii="Bookman Old Style" w:eastAsia="Calibri" w:hAnsi="Bookman Old Style" w:cs="Arial"/>
          <w:sz w:val="16"/>
          <w:szCs w:val="16"/>
          <w:lang w:eastAsia="en-US"/>
        </w:rPr>
        <w:t>Acompanhar e fiscalizar a execução do contrato e o cumprimento das obrigações pelo Contratado;</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b/>
          <w:sz w:val="16"/>
          <w:szCs w:val="16"/>
          <w:lang w:eastAsia="en-US"/>
        </w:rPr>
      </w:pPr>
      <w:r w:rsidRPr="00BA68D8">
        <w:rPr>
          <w:rFonts w:ascii="Bookman Old Style" w:eastAsia="Calibri" w:hAnsi="Bookman Old Style" w:cs="Arial"/>
          <w:sz w:val="16"/>
          <w:szCs w:val="16"/>
          <w:lang w:eastAsia="en-US"/>
        </w:rPr>
        <w:t>Efetuar o pagamento ao Contratado</w:t>
      </w:r>
      <w:r w:rsidRPr="00BA68D8">
        <w:rPr>
          <w:rFonts w:ascii="Bookman Old Style" w:eastAsia="Calibri" w:hAnsi="Bookman Old Style" w:cs="Arial"/>
          <w:b/>
          <w:sz w:val="16"/>
          <w:szCs w:val="16"/>
          <w:lang w:eastAsia="en-US"/>
        </w:rPr>
        <w:t xml:space="preserve"> </w:t>
      </w:r>
      <w:r w:rsidRPr="00BA68D8">
        <w:rPr>
          <w:rFonts w:ascii="Bookman Old Style" w:eastAsia="Calibri" w:hAnsi="Bookman Old Style" w:cs="Arial"/>
          <w:sz w:val="16"/>
          <w:szCs w:val="16"/>
          <w:lang w:eastAsia="en-US"/>
        </w:rPr>
        <w:t>do valor correspondente ao fornecimento do objeto, no prazo, forma e condições estabelecidos no presente Contrato;</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b/>
          <w:sz w:val="16"/>
          <w:szCs w:val="16"/>
          <w:lang w:eastAsia="en-US"/>
        </w:rPr>
      </w:pPr>
      <w:r w:rsidRPr="00BA68D8">
        <w:rPr>
          <w:rFonts w:ascii="Bookman Old Style" w:eastAsia="Calibri" w:hAnsi="Bookman Old Style" w:cs="Arial"/>
          <w:bCs/>
          <w:sz w:val="16"/>
          <w:szCs w:val="16"/>
          <w:lang w:eastAsia="en-US"/>
        </w:rPr>
        <w:t>Aplicar ao Contratado sanções motivadas pela inexecução total ou parcial do Contrato;</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 xml:space="preserve">Cientificar o </w:t>
      </w:r>
      <w:r w:rsidRPr="00BA68D8">
        <w:rPr>
          <w:rFonts w:ascii="Bookman Old Style" w:eastAsia="Calibri" w:hAnsi="Bookman Old Style" w:cs="Arial"/>
          <w:bCs/>
          <w:sz w:val="16"/>
          <w:szCs w:val="16"/>
          <w:lang w:eastAsia="en-US"/>
        </w:rPr>
        <w:t>órgão</w:t>
      </w:r>
      <w:r w:rsidRPr="00BA68D8">
        <w:rPr>
          <w:rFonts w:ascii="Bookman Old Style" w:eastAsia="Calibri" w:hAnsi="Bookman Old Style" w:cs="Arial"/>
          <w:sz w:val="16"/>
          <w:szCs w:val="16"/>
          <w:lang w:eastAsia="en-US"/>
        </w:rPr>
        <w:t xml:space="preserve"> de representação judicial da Advocacia-Geral da União para adoção das medidas cabíveis quando do descumprimento de obrigações pelo Contratado;</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bCs/>
          <w:sz w:val="16"/>
          <w:szCs w:val="16"/>
          <w:lang w:eastAsia="en-US"/>
        </w:rPr>
      </w:pPr>
      <w:r w:rsidRPr="00BA68D8">
        <w:rPr>
          <w:rFonts w:ascii="Bookman Old Style" w:eastAsia="Calibri" w:hAnsi="Bookman Old Style" w:cs="Arial"/>
          <w:bCs/>
          <w:sz w:val="16"/>
          <w:szCs w:val="16"/>
          <w:lang w:eastAsia="en-US"/>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bCs/>
          <w:sz w:val="16"/>
          <w:szCs w:val="16"/>
          <w:lang w:eastAsia="en-US"/>
        </w:rPr>
      </w:pPr>
      <w:r w:rsidRPr="00BA68D8">
        <w:rPr>
          <w:rFonts w:ascii="Bookman Old Style" w:eastAsia="Calibri" w:hAnsi="Bookman Old Style" w:cs="Arial"/>
          <w:bCs/>
          <w:sz w:val="16"/>
          <w:szCs w:val="16"/>
          <w:lang w:eastAsia="en-US"/>
        </w:rPr>
        <w:t>Notificar os emitentes das garantias quanto ao início de processo administrativo para apuração de descumprimento de cláusulas contratuais.</w:t>
      </w:r>
    </w:p>
    <w:p w:rsidR="00992436" w:rsidRDefault="00992436" w:rsidP="00992436">
      <w:pPr>
        <w:numPr>
          <w:ilvl w:val="1"/>
          <w:numId w:val="1"/>
        </w:numPr>
        <w:spacing w:before="120" w:after="120" w:line="276" w:lineRule="auto"/>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992436" w:rsidRPr="00BA68D8" w:rsidRDefault="00992436" w:rsidP="00992436">
      <w:pPr>
        <w:keepNext/>
        <w:keepLines/>
        <w:tabs>
          <w:tab w:val="left" w:pos="567"/>
        </w:tabs>
        <w:spacing w:before="240"/>
        <w:jc w:val="both"/>
        <w:outlineLvl w:val="0"/>
        <w:rPr>
          <w:rFonts w:ascii="Bookman Old Style" w:hAnsi="Bookman Old Style" w:cs="Arial"/>
          <w:b/>
          <w:bCs/>
          <w:sz w:val="16"/>
          <w:szCs w:val="16"/>
        </w:rPr>
      </w:pPr>
      <w:r w:rsidRPr="00BA68D8">
        <w:rPr>
          <w:rFonts w:ascii="Bookman Old Style" w:hAnsi="Bookman Old Style" w:cs="Arial"/>
          <w:b/>
          <w:bCs/>
          <w:sz w:val="16"/>
          <w:szCs w:val="16"/>
        </w:rPr>
        <w:t>CLÁUSULA OITAVA - OBRIGAÇÕES DO CONTRATADO (art. 92, XIV, XVI e XVII)</w:t>
      </w:r>
    </w:p>
    <w:p w:rsidR="00992436" w:rsidRPr="00AA0973" w:rsidRDefault="00992436" w:rsidP="00992436">
      <w:pPr>
        <w:pStyle w:val="Nivel01Titulo"/>
        <w:tabs>
          <w:tab w:val="clear" w:pos="360"/>
        </w:tabs>
        <w:spacing w:before="120" w:after="120" w:line="276" w:lineRule="auto"/>
        <w:rPr>
          <w:rFonts w:ascii="Bookman Old Style" w:eastAsia="Calibri" w:hAnsi="Bookman Old Style" w:cs="Arial"/>
          <w:b w:val="0"/>
          <w:color w:val="auto"/>
          <w:sz w:val="16"/>
          <w:szCs w:val="16"/>
          <w:lang w:eastAsia="en-US"/>
        </w:rPr>
      </w:pPr>
      <w:r w:rsidRPr="00AA0973">
        <w:rPr>
          <w:rFonts w:ascii="Bookman Old Style" w:eastAsia="Calibri" w:hAnsi="Bookman Old Style" w:cs="Arial"/>
          <w:b w:val="0"/>
          <w:color w:val="auto"/>
          <w:sz w:val="16"/>
          <w:szCs w:val="16"/>
          <w:lang w:eastAsia="en-US"/>
        </w:rPr>
        <w:t>O Contratado deve cumprir todas as obrigações constantes deste Contrato e em seus anexos, assumindo como exclusivamente seus os riscos e as despesas decorrentes da boa e perfeita execução do objeto, observando, ainda, as obrigações a seguir dispostas:</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sz w:val="16"/>
          <w:szCs w:val="16"/>
          <w:lang w:eastAsia="en-US"/>
        </w:rPr>
      </w:pPr>
      <w:proofErr w:type="gramStart"/>
      <w:r w:rsidRPr="00BA68D8">
        <w:rPr>
          <w:rFonts w:ascii="Bookman Old Style" w:eastAsia="Calibri" w:hAnsi="Bookman Old Style" w:cs="Arial"/>
          <w:sz w:val="16"/>
          <w:szCs w:val="16"/>
          <w:lang w:eastAsia="en-US"/>
        </w:rPr>
        <w:t>responsabilizar</w:t>
      </w:r>
      <w:proofErr w:type="gramEnd"/>
      <w:r w:rsidRPr="00BA68D8">
        <w:rPr>
          <w:rFonts w:ascii="Bookman Old Style" w:eastAsia="Calibri" w:hAnsi="Bookman Old Style" w:cs="Arial"/>
          <w:sz w:val="16"/>
          <w:szCs w:val="16"/>
          <w:lang w:eastAsia="en-US"/>
        </w:rPr>
        <w:t>-se pelos vícios e danos decorrentes do objeto, de acordo com os artigos 12, 13 e 17 a 27, do Código de Defesa do Consumidor (Lei nº 8.078, de 1990);</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sz w:val="16"/>
          <w:szCs w:val="16"/>
          <w:lang w:eastAsia="en-US"/>
        </w:rPr>
      </w:pPr>
      <w:proofErr w:type="gramStart"/>
      <w:r w:rsidRPr="00BA68D8">
        <w:rPr>
          <w:rFonts w:ascii="Bookman Old Style" w:eastAsia="Calibri" w:hAnsi="Bookman Old Style" w:cs="Arial"/>
          <w:sz w:val="16"/>
          <w:szCs w:val="16"/>
          <w:lang w:eastAsia="en-US"/>
        </w:rPr>
        <w:t>comunicar</w:t>
      </w:r>
      <w:proofErr w:type="gramEnd"/>
      <w:r w:rsidRPr="00BA68D8">
        <w:rPr>
          <w:rFonts w:ascii="Bookman Old Style" w:eastAsia="Calibri" w:hAnsi="Bookman Old Style" w:cs="Arial"/>
          <w:sz w:val="16"/>
          <w:szCs w:val="16"/>
          <w:lang w:eastAsia="en-US"/>
        </w:rPr>
        <w:t xml:space="preserve"> ao Contratante, no prazo máximo de 24 (vinte e quatro) horas que antecede a data da entrega, os motivos que impossibilitem o cumprimento do prazo previsto, com a devida comprovação;</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lastRenderedPageBreak/>
        <w:t>Atender às determinações regulares emitidas pelo fiscal ou gestor do contrato ou autoridade superior (art. 137, II) e prestar todo esclarecimento ou informação por eles solicitados;</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Reparar, corrigir, remover, reconstruir ou substituir, às suas expensas, no total ou em parte, no prazo fixado pelo fiscal do contrato, os bens nos quais se verificarem vícios, defeitos ou incorreções resultantes da execução ou dos materiais empregados;</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Paralisar, por determinação do Contratante, qualquer atividade que não esteja sendo executada de acordo com a boa técnica ou que ponha em risco a segurança de pessoas ou bens de terceiros.</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 xml:space="preserve">Manter durante toda a vigência do contrato, em compatibilidade com as obrigações assumidas, todas as condições exigidas para habilitação na licitação, ou para qualificação, na contratação direta; </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 xml:space="preserve">  Guardar sigilo sobre todas as informações obtidas em decorrência do cumprimento do contrato; </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Cumprir, além dos postulados legais vigentes de âmbito federal, estadual ou municipal, as normas de segurança do Contratante;</w:t>
      </w:r>
    </w:p>
    <w:p w:rsidR="00992436" w:rsidRPr="00B351DF" w:rsidRDefault="00992436" w:rsidP="00992436">
      <w:pPr>
        <w:numPr>
          <w:ilvl w:val="2"/>
          <w:numId w:val="1"/>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iCs/>
          <w:sz w:val="16"/>
          <w:szCs w:val="16"/>
          <w:lang w:eastAsia="en-US"/>
        </w:rPr>
        <w:t>Não permitir a utilização de qualquer trabalho do menor de dezesseis anos, exceto na condição de aprendiz para os maiores de quatorze anos, nem permitir a utilização do trabalho do menor de dezoito anos em trabalho noturno, perigoso ou insalubre.</w:t>
      </w:r>
    </w:p>
    <w:p w:rsidR="00992436" w:rsidRDefault="00992436" w:rsidP="00992436">
      <w:pPr>
        <w:numPr>
          <w:ilvl w:val="2"/>
          <w:numId w:val="1"/>
        </w:numPr>
        <w:spacing w:before="120" w:after="120" w:line="276" w:lineRule="auto"/>
        <w:ind w:left="0"/>
        <w:jc w:val="both"/>
        <w:rPr>
          <w:rFonts w:ascii="Bookman Old Style" w:eastAsia="Calibri" w:hAnsi="Bookman Old Style" w:cs="Arial"/>
          <w:sz w:val="16"/>
          <w:szCs w:val="16"/>
          <w:lang w:eastAsia="en-US"/>
        </w:rPr>
      </w:pPr>
      <w:r w:rsidRPr="00B351DF">
        <w:rPr>
          <w:rFonts w:ascii="Bookman Old Style" w:eastAsia="Calibri" w:hAnsi="Bookman Old Style" w:cs="Arial"/>
          <w:sz w:val="16"/>
          <w:szCs w:val="16"/>
          <w:lang w:eastAsia="en-US"/>
        </w:rPr>
        <w:t>Assumir inteira responsabilidade civil, administrativa e penal por quaisquer danos e</w:t>
      </w:r>
      <w:r>
        <w:rPr>
          <w:rFonts w:ascii="Bookman Old Style" w:eastAsia="Calibri" w:hAnsi="Bookman Old Style" w:cs="Arial"/>
          <w:sz w:val="16"/>
          <w:szCs w:val="16"/>
          <w:lang w:eastAsia="en-US"/>
        </w:rPr>
        <w:t xml:space="preserve"> </w:t>
      </w:r>
      <w:r w:rsidRPr="00B351DF">
        <w:rPr>
          <w:rFonts w:ascii="Bookman Old Style" w:eastAsia="Calibri" w:hAnsi="Bookman Old Style" w:cs="Arial"/>
          <w:sz w:val="16"/>
          <w:szCs w:val="16"/>
          <w:lang w:eastAsia="en-US"/>
        </w:rPr>
        <w:t>prejuízos materiais ou pessoais causados diretamente ou por seus empregados ou prepostos,</w:t>
      </w:r>
      <w:r>
        <w:rPr>
          <w:rFonts w:ascii="Bookman Old Style" w:eastAsia="Calibri" w:hAnsi="Bookman Old Style" w:cs="Arial"/>
          <w:sz w:val="16"/>
          <w:szCs w:val="16"/>
          <w:lang w:eastAsia="en-US"/>
        </w:rPr>
        <w:t xml:space="preserve"> </w:t>
      </w:r>
      <w:r w:rsidRPr="00B351DF">
        <w:rPr>
          <w:rFonts w:ascii="Bookman Old Style" w:eastAsia="Calibri" w:hAnsi="Bookman Old Style" w:cs="Arial"/>
          <w:sz w:val="16"/>
          <w:szCs w:val="16"/>
          <w:lang w:eastAsia="en-US"/>
        </w:rPr>
        <w:t>a Contratante ou a terceiros</w:t>
      </w:r>
      <w:r>
        <w:rPr>
          <w:rFonts w:ascii="Bookman Old Style" w:eastAsia="Calibri" w:hAnsi="Bookman Old Style" w:cs="Arial"/>
          <w:sz w:val="16"/>
          <w:szCs w:val="16"/>
          <w:lang w:eastAsia="en-US"/>
        </w:rPr>
        <w:t>;</w:t>
      </w:r>
    </w:p>
    <w:p w:rsidR="00992436" w:rsidRDefault="00992436" w:rsidP="00992436">
      <w:pPr>
        <w:numPr>
          <w:ilvl w:val="2"/>
          <w:numId w:val="1"/>
        </w:numPr>
        <w:spacing w:before="120" w:after="120" w:line="276" w:lineRule="auto"/>
        <w:ind w:left="0"/>
        <w:jc w:val="both"/>
        <w:rPr>
          <w:rFonts w:ascii="Bookman Old Style" w:eastAsia="Calibri" w:hAnsi="Bookman Old Style" w:cs="Arial"/>
          <w:sz w:val="16"/>
          <w:szCs w:val="16"/>
          <w:lang w:eastAsia="en-US"/>
        </w:rPr>
      </w:pPr>
      <w:r w:rsidRPr="00B351DF">
        <w:rPr>
          <w:rFonts w:ascii="Bookman Old Style" w:eastAsia="Calibri" w:hAnsi="Bookman Old Style" w:cs="Arial"/>
          <w:sz w:val="16"/>
          <w:szCs w:val="16"/>
          <w:lang w:eastAsia="en-US"/>
        </w:rPr>
        <w:t>Responsabilizar-se-á por todas as despesas e encargos, de qualquer natureza, com pessoal</w:t>
      </w:r>
      <w:r>
        <w:rPr>
          <w:rFonts w:ascii="Bookman Old Style" w:eastAsia="Calibri" w:hAnsi="Bookman Old Style" w:cs="Arial"/>
          <w:sz w:val="16"/>
          <w:szCs w:val="16"/>
          <w:lang w:eastAsia="en-US"/>
        </w:rPr>
        <w:t xml:space="preserve"> </w:t>
      </w:r>
      <w:r w:rsidRPr="00B351DF">
        <w:rPr>
          <w:rFonts w:ascii="Bookman Old Style" w:eastAsia="Calibri" w:hAnsi="Bookman Old Style" w:cs="Arial"/>
          <w:sz w:val="16"/>
          <w:szCs w:val="16"/>
          <w:lang w:eastAsia="en-US"/>
        </w:rPr>
        <w:t>de sua contratação necessário a execução do objeto contratual, inclusive encargos relativas a</w:t>
      </w:r>
      <w:r>
        <w:rPr>
          <w:rFonts w:ascii="Bookman Old Style" w:eastAsia="Calibri" w:hAnsi="Bookman Old Style" w:cs="Arial"/>
          <w:sz w:val="16"/>
          <w:szCs w:val="16"/>
          <w:lang w:eastAsia="en-US"/>
        </w:rPr>
        <w:t xml:space="preserve"> </w:t>
      </w:r>
      <w:r w:rsidRPr="00B351DF">
        <w:rPr>
          <w:rFonts w:ascii="Bookman Old Style" w:eastAsia="Calibri" w:hAnsi="Bookman Old Style" w:cs="Arial"/>
          <w:sz w:val="16"/>
          <w:szCs w:val="16"/>
          <w:lang w:eastAsia="en-US"/>
        </w:rPr>
        <w:t>legislação trabalhista, sem qualquer ônus a CONTRATANTE</w:t>
      </w:r>
      <w:r>
        <w:rPr>
          <w:rFonts w:ascii="Bookman Old Style" w:eastAsia="Calibri" w:hAnsi="Bookman Old Style" w:cs="Arial"/>
          <w:sz w:val="16"/>
          <w:szCs w:val="16"/>
          <w:lang w:eastAsia="en-US"/>
        </w:rPr>
        <w:t>;</w:t>
      </w:r>
    </w:p>
    <w:p w:rsidR="00992436" w:rsidRDefault="00992436" w:rsidP="00992436">
      <w:pPr>
        <w:numPr>
          <w:ilvl w:val="2"/>
          <w:numId w:val="1"/>
        </w:numPr>
        <w:spacing w:before="120" w:after="120" w:line="276" w:lineRule="auto"/>
        <w:ind w:left="0"/>
        <w:jc w:val="both"/>
        <w:rPr>
          <w:rFonts w:ascii="Bookman Old Style" w:eastAsia="Calibri" w:hAnsi="Bookman Old Style" w:cs="Arial"/>
          <w:sz w:val="16"/>
          <w:szCs w:val="16"/>
          <w:lang w:eastAsia="en-US"/>
        </w:rPr>
      </w:pPr>
      <w:r>
        <w:rPr>
          <w:rFonts w:ascii="Bookman Old Style" w:eastAsia="Calibri" w:hAnsi="Bookman Old Style" w:cs="Arial"/>
          <w:sz w:val="16"/>
          <w:szCs w:val="16"/>
          <w:lang w:eastAsia="en-US"/>
        </w:rPr>
        <w:t>Manter durante toda a execução do contrato</w:t>
      </w:r>
      <w:r w:rsidRPr="009B5F60">
        <w:rPr>
          <w:rFonts w:ascii="Bookman Old Style" w:eastAsia="Calibri" w:hAnsi="Bookman Old Style" w:cs="Arial"/>
          <w:sz w:val="16"/>
          <w:szCs w:val="16"/>
          <w:lang w:eastAsia="en-US"/>
        </w:rPr>
        <w:t>, em compatibilidade com as</w:t>
      </w:r>
      <w:r>
        <w:rPr>
          <w:rFonts w:ascii="Bookman Old Style" w:eastAsia="Calibri" w:hAnsi="Bookman Old Style" w:cs="Arial"/>
          <w:sz w:val="16"/>
          <w:szCs w:val="16"/>
          <w:lang w:eastAsia="en-US"/>
        </w:rPr>
        <w:t xml:space="preserve"> obrigações assumidas, todas as condições de habilitaçã</w:t>
      </w:r>
      <w:r w:rsidRPr="009B5F60">
        <w:rPr>
          <w:rFonts w:ascii="Bookman Old Style" w:eastAsia="Calibri" w:hAnsi="Bookman Old Style" w:cs="Arial"/>
          <w:sz w:val="16"/>
          <w:szCs w:val="16"/>
          <w:lang w:eastAsia="en-US"/>
        </w:rPr>
        <w:t>o (incluída a regularidade perante o</w:t>
      </w:r>
      <w:r>
        <w:rPr>
          <w:rFonts w:ascii="Bookman Old Style" w:eastAsia="Calibri" w:hAnsi="Bookman Old Style" w:cs="Arial"/>
          <w:sz w:val="16"/>
          <w:szCs w:val="16"/>
          <w:lang w:eastAsia="en-US"/>
        </w:rPr>
        <w:t xml:space="preserve"> </w:t>
      </w:r>
      <w:r w:rsidRPr="009B5F60">
        <w:rPr>
          <w:rFonts w:ascii="Bookman Old Style" w:eastAsia="Calibri" w:hAnsi="Bookman Old Style" w:cs="Arial"/>
          <w:sz w:val="16"/>
          <w:szCs w:val="16"/>
          <w:lang w:eastAsia="en-US"/>
        </w:rPr>
        <w:t>INSS, FGTS e Fazenda Pública</w:t>
      </w:r>
      <w:r>
        <w:rPr>
          <w:rFonts w:ascii="Bookman Old Style" w:eastAsia="Calibri" w:hAnsi="Bookman Old Style" w:cs="Arial"/>
          <w:sz w:val="16"/>
          <w:szCs w:val="16"/>
          <w:lang w:eastAsia="en-US"/>
        </w:rPr>
        <w:t>) e qualificações exigidas na Licitação.</w:t>
      </w:r>
    </w:p>
    <w:p w:rsidR="00992436" w:rsidRPr="00986E58" w:rsidRDefault="00992436" w:rsidP="00992436">
      <w:pPr>
        <w:pStyle w:val="PargrafodaLista"/>
        <w:numPr>
          <w:ilvl w:val="2"/>
          <w:numId w:val="1"/>
        </w:numPr>
        <w:ind w:left="0"/>
        <w:rPr>
          <w:rFonts w:ascii="Bookman Old Style" w:eastAsia="Calibri" w:hAnsi="Bookman Old Style" w:cs="Arial"/>
          <w:sz w:val="16"/>
          <w:szCs w:val="16"/>
        </w:rPr>
      </w:pPr>
      <w:r w:rsidRPr="00986E58">
        <w:rPr>
          <w:rFonts w:ascii="Bookman Old Style" w:eastAsia="Calibri" w:hAnsi="Bookman Old Style" w:cs="Arial"/>
          <w:sz w:val="16"/>
          <w:szCs w:val="16"/>
        </w:rPr>
        <w:t>Assumir integral responsabilidade pela boa execução e eficiência dos serviços efetuados, pelo fornecimento de equipamentos, materiais, mão de obra, assim como pelo cumprimento dos elementos técnicos fornecidos pelo CONTRATANTE;</w:t>
      </w:r>
    </w:p>
    <w:p w:rsidR="00992436" w:rsidRPr="00986E58" w:rsidRDefault="00992436" w:rsidP="00992436">
      <w:pPr>
        <w:numPr>
          <w:ilvl w:val="2"/>
          <w:numId w:val="1"/>
        </w:numPr>
        <w:spacing w:before="120" w:after="120" w:line="276" w:lineRule="auto"/>
        <w:ind w:left="0"/>
        <w:jc w:val="both"/>
        <w:rPr>
          <w:rFonts w:ascii="Bookman Old Style" w:eastAsia="Calibri" w:hAnsi="Bookman Old Style" w:cs="Arial"/>
          <w:sz w:val="16"/>
          <w:szCs w:val="16"/>
          <w:lang w:eastAsia="en-US"/>
        </w:rPr>
      </w:pPr>
      <w:r w:rsidRPr="00986E58">
        <w:rPr>
          <w:rFonts w:ascii="Bookman Old Style" w:eastAsia="Calibri" w:hAnsi="Bookman Old Style" w:cs="Arial"/>
          <w:sz w:val="16"/>
          <w:szCs w:val="16"/>
          <w:lang w:eastAsia="en-US"/>
        </w:rPr>
        <w:t>Cumprir todas as exigências das leis e normas de segurança e higiene do trabalho, fornecendo os equipamentos de proteção individual (</w:t>
      </w:r>
      <w:proofErr w:type="spellStart"/>
      <w:r w:rsidRPr="00986E58">
        <w:rPr>
          <w:rFonts w:ascii="Bookman Old Style" w:eastAsia="Calibri" w:hAnsi="Bookman Old Style" w:cs="Arial"/>
          <w:sz w:val="16"/>
          <w:szCs w:val="16"/>
          <w:lang w:eastAsia="en-US"/>
        </w:rPr>
        <w:t>EPI’s</w:t>
      </w:r>
      <w:proofErr w:type="spellEnd"/>
      <w:r w:rsidRPr="00986E58">
        <w:rPr>
          <w:rFonts w:ascii="Bookman Old Style" w:eastAsia="Calibri" w:hAnsi="Bookman Old Style" w:cs="Arial"/>
          <w:sz w:val="16"/>
          <w:szCs w:val="16"/>
          <w:lang w:eastAsia="en-US"/>
        </w:rPr>
        <w:t>) a toda equipe;</w:t>
      </w:r>
    </w:p>
    <w:p w:rsidR="00992436" w:rsidRDefault="00992436" w:rsidP="00992436">
      <w:pPr>
        <w:pStyle w:val="PargrafodaLista"/>
        <w:numPr>
          <w:ilvl w:val="2"/>
          <w:numId w:val="1"/>
        </w:numPr>
        <w:ind w:left="0"/>
        <w:rPr>
          <w:rFonts w:ascii="Bookman Old Style" w:eastAsia="Calibri" w:hAnsi="Bookman Old Style" w:cs="Arial"/>
          <w:sz w:val="16"/>
          <w:szCs w:val="16"/>
        </w:rPr>
      </w:pPr>
      <w:r w:rsidRPr="00986E58">
        <w:rPr>
          <w:rFonts w:ascii="Bookman Old Style" w:eastAsia="Calibri" w:hAnsi="Bookman Old Style" w:cs="Arial"/>
          <w:sz w:val="16"/>
          <w:szCs w:val="16"/>
        </w:rPr>
        <w:t xml:space="preserve">Atender todas as exigências do CREA-PR, como </w:t>
      </w:r>
      <w:proofErr w:type="spellStart"/>
      <w:r w:rsidRPr="00986E58">
        <w:rPr>
          <w:rFonts w:ascii="Bookman Old Style" w:eastAsia="Calibri" w:hAnsi="Bookman Old Style" w:cs="Arial"/>
          <w:sz w:val="16"/>
          <w:szCs w:val="16"/>
        </w:rPr>
        <w:t>ARTs</w:t>
      </w:r>
      <w:proofErr w:type="spellEnd"/>
      <w:r w:rsidRPr="00986E58">
        <w:rPr>
          <w:rFonts w:ascii="Bookman Old Style" w:eastAsia="Calibri" w:hAnsi="Bookman Old Style" w:cs="Arial"/>
          <w:sz w:val="16"/>
          <w:szCs w:val="16"/>
        </w:rPr>
        <w:t xml:space="preserve"> de Execução de Obra e Serviços quitadas, placas de obra, etc.;</w:t>
      </w:r>
    </w:p>
    <w:p w:rsidR="00026C53" w:rsidRPr="00986E58" w:rsidRDefault="00026C53" w:rsidP="00026C53">
      <w:pPr>
        <w:pStyle w:val="PargrafodaLista"/>
        <w:ind w:left="0"/>
        <w:rPr>
          <w:rFonts w:ascii="Bookman Old Style" w:eastAsia="Calibri" w:hAnsi="Bookman Old Style" w:cs="Arial"/>
          <w:sz w:val="16"/>
          <w:szCs w:val="16"/>
        </w:rPr>
      </w:pPr>
    </w:p>
    <w:p w:rsidR="00992436" w:rsidRDefault="00992436" w:rsidP="00992436">
      <w:pPr>
        <w:pStyle w:val="PargrafodaLista"/>
        <w:numPr>
          <w:ilvl w:val="2"/>
          <w:numId w:val="1"/>
        </w:numPr>
        <w:ind w:left="0"/>
        <w:rPr>
          <w:rFonts w:ascii="Bookman Old Style" w:eastAsia="Calibri" w:hAnsi="Bookman Old Style" w:cs="Arial"/>
          <w:sz w:val="16"/>
          <w:szCs w:val="16"/>
        </w:rPr>
      </w:pPr>
      <w:r w:rsidRPr="00986E58">
        <w:rPr>
          <w:rFonts w:ascii="Bookman Old Style" w:eastAsia="Calibri" w:hAnsi="Bookman Old Style" w:cs="Arial"/>
          <w:sz w:val="16"/>
          <w:szCs w:val="16"/>
        </w:rPr>
        <w:t>Indenizar, prontamente, todos os danos que, por si, seus empregados ou prepostos venham a causar ao CONTRATANTE ou a terceiros envolvidos ou não com a execução dos trabalhos;</w:t>
      </w:r>
    </w:p>
    <w:p w:rsidR="00026C53" w:rsidRPr="00986E58" w:rsidRDefault="00026C53" w:rsidP="00026C53">
      <w:pPr>
        <w:pStyle w:val="PargrafodaLista"/>
        <w:ind w:left="0"/>
        <w:rPr>
          <w:rFonts w:ascii="Bookman Old Style" w:eastAsia="Calibri" w:hAnsi="Bookman Old Style" w:cs="Arial"/>
          <w:sz w:val="16"/>
          <w:szCs w:val="16"/>
        </w:rPr>
      </w:pPr>
    </w:p>
    <w:p w:rsidR="00992436" w:rsidRPr="00986E58" w:rsidRDefault="00992436" w:rsidP="00992436">
      <w:pPr>
        <w:pStyle w:val="PargrafodaLista"/>
        <w:numPr>
          <w:ilvl w:val="2"/>
          <w:numId w:val="1"/>
        </w:numPr>
        <w:ind w:left="0"/>
        <w:rPr>
          <w:rFonts w:ascii="Bookman Old Style" w:eastAsia="Calibri" w:hAnsi="Bookman Old Style" w:cs="Arial"/>
          <w:sz w:val="16"/>
          <w:szCs w:val="16"/>
        </w:rPr>
      </w:pPr>
      <w:r w:rsidRPr="00986E58">
        <w:rPr>
          <w:rFonts w:ascii="Bookman Old Style" w:eastAsia="Calibri" w:hAnsi="Bookman Old Style" w:cs="Arial"/>
          <w:sz w:val="16"/>
          <w:szCs w:val="16"/>
        </w:rPr>
        <w:t>Arcar com todos os ônus e riscos decorrentes do transporte dos materiais, equipamentos, ferramentas e pessoal até o local onde serão executados os trabalhos contratados;</w:t>
      </w:r>
    </w:p>
    <w:p w:rsidR="00992436" w:rsidRDefault="00026C53" w:rsidP="00992436">
      <w:pPr>
        <w:numPr>
          <w:ilvl w:val="2"/>
          <w:numId w:val="1"/>
        </w:numPr>
        <w:spacing w:before="120" w:after="120" w:line="276" w:lineRule="auto"/>
        <w:ind w:left="0"/>
        <w:jc w:val="both"/>
        <w:rPr>
          <w:rFonts w:ascii="Bookman Old Style" w:eastAsia="Calibri" w:hAnsi="Bookman Old Style" w:cs="Arial"/>
          <w:sz w:val="16"/>
          <w:szCs w:val="16"/>
          <w:lang w:eastAsia="en-US"/>
        </w:rPr>
      </w:pPr>
      <w:r>
        <w:rPr>
          <w:rFonts w:ascii="Bookman Old Style" w:eastAsia="Calibri" w:hAnsi="Bookman Old Style" w:cs="Arial"/>
          <w:sz w:val="16"/>
          <w:szCs w:val="16"/>
          <w:lang w:eastAsia="en-US"/>
        </w:rPr>
        <w:t xml:space="preserve">4.7. </w:t>
      </w:r>
      <w:r w:rsidR="00992436" w:rsidRPr="00986E58">
        <w:rPr>
          <w:rFonts w:ascii="Bookman Old Style" w:eastAsia="Calibri" w:hAnsi="Bookman Old Style" w:cs="Arial"/>
          <w:sz w:val="16"/>
          <w:szCs w:val="16"/>
          <w:lang w:eastAsia="en-US"/>
        </w:rPr>
        <w:t>Fornecer todos os materiais a serem empregados na execução da obra, independentemente do tipo ou aplicação, sempre de acordo com as normas, padrões e instruções técnicas de segurança, e conforme as informações repassadas pela fiscalização do CONTRATANTE;</w:t>
      </w:r>
    </w:p>
    <w:p w:rsidR="00992436" w:rsidRPr="00986E58" w:rsidRDefault="00992436" w:rsidP="00992436">
      <w:pPr>
        <w:pStyle w:val="PargrafodaLista"/>
        <w:numPr>
          <w:ilvl w:val="2"/>
          <w:numId w:val="1"/>
        </w:numPr>
        <w:ind w:left="0"/>
        <w:rPr>
          <w:rFonts w:ascii="Bookman Old Style" w:eastAsia="Calibri" w:hAnsi="Bookman Old Style" w:cs="Arial"/>
          <w:sz w:val="16"/>
          <w:szCs w:val="16"/>
        </w:rPr>
      </w:pPr>
      <w:r w:rsidRPr="00986E58">
        <w:rPr>
          <w:rFonts w:ascii="Bookman Old Style" w:eastAsia="Calibri" w:hAnsi="Bookman Old Style" w:cs="Arial"/>
          <w:sz w:val="16"/>
          <w:szCs w:val="16"/>
        </w:rPr>
        <w:t>Indicar o responsável por representá-la na execução do Contrato, assim como a(s) pessoa(s) que, na ausência do responsável, poderão substituí-lo;</w:t>
      </w:r>
    </w:p>
    <w:p w:rsidR="00992436" w:rsidRDefault="00992436" w:rsidP="00992436">
      <w:pPr>
        <w:numPr>
          <w:ilvl w:val="2"/>
          <w:numId w:val="1"/>
        </w:numPr>
        <w:spacing w:before="120" w:after="120" w:line="276" w:lineRule="auto"/>
        <w:ind w:left="0"/>
        <w:jc w:val="both"/>
        <w:rPr>
          <w:rFonts w:ascii="Bookman Old Style" w:eastAsia="Calibri" w:hAnsi="Bookman Old Style" w:cs="Arial"/>
          <w:sz w:val="16"/>
          <w:szCs w:val="16"/>
          <w:lang w:eastAsia="en-US"/>
        </w:rPr>
      </w:pPr>
      <w:r w:rsidRPr="00986E58">
        <w:rPr>
          <w:rFonts w:ascii="Bookman Old Style" w:eastAsia="Calibri" w:hAnsi="Bookman Old Style" w:cs="Arial"/>
          <w:sz w:val="16"/>
          <w:szCs w:val="16"/>
          <w:lang w:eastAsia="en-US"/>
        </w:rPr>
        <w:t>Executar diretamente o Contrato, sem transferência de responsabilidades ou subcontratações não autorizadas pelo Município;</w:t>
      </w:r>
    </w:p>
    <w:p w:rsidR="00992436" w:rsidRPr="00986E58" w:rsidRDefault="00992436" w:rsidP="00992436">
      <w:pPr>
        <w:pStyle w:val="PargrafodaLista"/>
        <w:numPr>
          <w:ilvl w:val="2"/>
          <w:numId w:val="1"/>
        </w:numPr>
        <w:ind w:left="0"/>
        <w:rPr>
          <w:rFonts w:ascii="Bookman Old Style" w:eastAsia="Calibri" w:hAnsi="Bookman Old Style" w:cs="Arial"/>
          <w:sz w:val="16"/>
          <w:szCs w:val="16"/>
        </w:rPr>
      </w:pPr>
      <w:r w:rsidRPr="00986E58">
        <w:rPr>
          <w:rFonts w:ascii="Bookman Old Style" w:eastAsia="Calibri" w:hAnsi="Bookman Old Style" w:cs="Arial"/>
          <w:sz w:val="16"/>
          <w:szCs w:val="16"/>
        </w:rPr>
        <w:lastRenderedPageBreak/>
        <w:t>Cumprir fielmente, os compromissos avençados, de forma que os serviços sejam realizados com esmero e perfeição; e solucionar os problemas que porventura venham a surgir, relacionados particularmente com a execução;</w:t>
      </w:r>
    </w:p>
    <w:p w:rsidR="00992436" w:rsidRPr="00986E58" w:rsidRDefault="00992436" w:rsidP="00992436">
      <w:pPr>
        <w:pStyle w:val="PargrafodaLista"/>
        <w:numPr>
          <w:ilvl w:val="2"/>
          <w:numId w:val="1"/>
        </w:numPr>
        <w:ind w:left="0"/>
        <w:rPr>
          <w:rFonts w:ascii="Bookman Old Style" w:eastAsia="Calibri" w:hAnsi="Bookman Old Style" w:cs="Arial"/>
          <w:sz w:val="16"/>
          <w:szCs w:val="16"/>
        </w:rPr>
      </w:pPr>
      <w:r w:rsidRPr="00986E58">
        <w:rPr>
          <w:rFonts w:ascii="Bookman Old Style" w:eastAsia="Calibri" w:hAnsi="Bookman Old Style" w:cs="Arial"/>
          <w:sz w:val="16"/>
          <w:szCs w:val="16"/>
        </w:rPr>
        <w:t>Todas as eventuais despesas da prestação objeto, tais como e sem se limitar a: tributos incidentes, encargos, impostos, previsão inflacionária, taxa de administração, seguros, bonificações, materiais de uso, viagens, hospedagens necessárias, lucro e outros necessários ao cumprimento integral do objeto, não cabendo à CONTRATANTE quaisquer custos adicionais;</w:t>
      </w:r>
    </w:p>
    <w:p w:rsidR="00992436" w:rsidRPr="00BA68D8" w:rsidRDefault="00992436" w:rsidP="00992436">
      <w:pPr>
        <w:keepNext/>
        <w:keepLines/>
        <w:tabs>
          <w:tab w:val="left" w:pos="567"/>
        </w:tabs>
        <w:spacing w:before="240"/>
        <w:jc w:val="both"/>
        <w:outlineLvl w:val="0"/>
        <w:rPr>
          <w:rFonts w:ascii="Bookman Old Style" w:hAnsi="Bookman Old Style" w:cs="Arial"/>
          <w:b/>
          <w:bCs/>
          <w:sz w:val="16"/>
          <w:szCs w:val="16"/>
        </w:rPr>
      </w:pPr>
      <w:r w:rsidRPr="00BA68D8">
        <w:rPr>
          <w:rFonts w:ascii="Bookman Old Style" w:hAnsi="Bookman Old Style" w:cs="Arial"/>
          <w:b/>
          <w:bCs/>
          <w:sz w:val="16"/>
          <w:szCs w:val="16"/>
        </w:rPr>
        <w:t>CLÁUSULA NONA – GARANTIA DE EXECUÇÃO (art. 92, XII e XIII)</w:t>
      </w:r>
    </w:p>
    <w:p w:rsidR="00992436" w:rsidRPr="00AA0973" w:rsidRDefault="00992436" w:rsidP="00992436">
      <w:pPr>
        <w:pStyle w:val="Nivel01Titulo"/>
        <w:tabs>
          <w:tab w:val="clear" w:pos="360"/>
        </w:tabs>
        <w:spacing w:before="120" w:after="120" w:line="276" w:lineRule="auto"/>
        <w:ind w:left="360" w:hanging="360"/>
        <w:rPr>
          <w:rFonts w:ascii="Bookman Old Style" w:eastAsia="Calibri" w:hAnsi="Bookman Old Style" w:cs="Arial"/>
          <w:b w:val="0"/>
          <w:color w:val="auto"/>
          <w:sz w:val="16"/>
          <w:szCs w:val="16"/>
          <w:lang w:eastAsia="en-US"/>
        </w:rPr>
      </w:pPr>
      <w:r w:rsidRPr="00AA0973">
        <w:rPr>
          <w:rFonts w:ascii="Bookman Old Style" w:eastAsia="Calibri" w:hAnsi="Bookman Old Style" w:cs="Arial"/>
          <w:b w:val="0"/>
          <w:color w:val="auto"/>
          <w:sz w:val="16"/>
          <w:szCs w:val="16"/>
          <w:lang w:eastAsia="en-US"/>
        </w:rPr>
        <w:t>Não haverá exigência de garantia contratual da execução.</w:t>
      </w:r>
    </w:p>
    <w:p w:rsidR="00992436" w:rsidRPr="00BA68D8" w:rsidRDefault="00992436" w:rsidP="00992436">
      <w:pPr>
        <w:keepNext/>
        <w:keepLines/>
        <w:tabs>
          <w:tab w:val="left" w:pos="567"/>
        </w:tabs>
        <w:spacing w:before="240"/>
        <w:jc w:val="both"/>
        <w:outlineLvl w:val="0"/>
        <w:rPr>
          <w:rFonts w:ascii="Bookman Old Style" w:hAnsi="Bookman Old Style" w:cs="Arial"/>
          <w:b/>
          <w:bCs/>
          <w:sz w:val="16"/>
          <w:szCs w:val="16"/>
        </w:rPr>
      </w:pPr>
      <w:r w:rsidRPr="00BA68D8">
        <w:rPr>
          <w:rFonts w:ascii="Bookman Old Style" w:hAnsi="Bookman Old Style" w:cs="Arial"/>
          <w:b/>
          <w:bCs/>
          <w:sz w:val="16"/>
          <w:szCs w:val="16"/>
        </w:rPr>
        <w:t>CLÁUSULA DÉCIMA – INFRAÇÕES E SANÇÕES ADMINISTRATIVAS (art. 92, XIV)</w:t>
      </w:r>
    </w:p>
    <w:p w:rsidR="00992436" w:rsidRPr="00AA0973" w:rsidRDefault="00992436" w:rsidP="00992436">
      <w:pPr>
        <w:pStyle w:val="Nivel01Titulo"/>
        <w:tabs>
          <w:tab w:val="clear" w:pos="360"/>
        </w:tabs>
        <w:spacing w:before="120" w:after="120" w:line="276" w:lineRule="auto"/>
        <w:ind w:left="360" w:hanging="360"/>
        <w:rPr>
          <w:rFonts w:ascii="Bookman Old Style" w:eastAsia="Calibri" w:hAnsi="Bookman Old Style" w:cs="Arial"/>
          <w:b w:val="0"/>
          <w:color w:val="auto"/>
          <w:sz w:val="16"/>
          <w:szCs w:val="16"/>
          <w:lang w:eastAsia="en-US"/>
        </w:rPr>
      </w:pPr>
      <w:r w:rsidRPr="00AA0973">
        <w:rPr>
          <w:rFonts w:ascii="Bookman Old Style" w:eastAsia="Calibri" w:hAnsi="Bookman Old Style" w:cs="Arial"/>
          <w:b w:val="0"/>
          <w:color w:val="auto"/>
          <w:sz w:val="16"/>
          <w:szCs w:val="16"/>
          <w:lang w:eastAsia="en-US"/>
        </w:rPr>
        <w:t>Comete infração administrativa, nos termos da Lei nº 14.133, de 2021, o Contratado que:</w:t>
      </w:r>
    </w:p>
    <w:p w:rsidR="00992436" w:rsidRPr="00BA68D8" w:rsidRDefault="00992436" w:rsidP="00992436">
      <w:pPr>
        <w:numPr>
          <w:ilvl w:val="2"/>
          <w:numId w:val="4"/>
        </w:numPr>
        <w:spacing w:before="120" w:after="120" w:line="276" w:lineRule="auto"/>
        <w:ind w:left="0" w:firstLine="0"/>
        <w:jc w:val="both"/>
        <w:rPr>
          <w:rFonts w:ascii="Bookman Old Style" w:hAnsi="Bookman Old Style" w:cs="Arial"/>
          <w:sz w:val="16"/>
          <w:szCs w:val="16"/>
        </w:rPr>
      </w:pPr>
      <w:proofErr w:type="gramStart"/>
      <w:r w:rsidRPr="00BA68D8">
        <w:rPr>
          <w:rFonts w:ascii="Bookman Old Style" w:hAnsi="Bookman Old Style" w:cs="Arial"/>
          <w:sz w:val="16"/>
          <w:szCs w:val="16"/>
        </w:rPr>
        <w:t>der</w:t>
      </w:r>
      <w:proofErr w:type="gramEnd"/>
      <w:r w:rsidRPr="00BA68D8">
        <w:rPr>
          <w:rFonts w:ascii="Bookman Old Style" w:hAnsi="Bookman Old Style" w:cs="Arial"/>
          <w:sz w:val="16"/>
          <w:szCs w:val="16"/>
        </w:rPr>
        <w:t xml:space="preserve"> causa à inexecução parcial do contrato;</w:t>
      </w:r>
    </w:p>
    <w:p w:rsidR="00992436" w:rsidRPr="00BA68D8" w:rsidRDefault="00992436" w:rsidP="00992436">
      <w:pPr>
        <w:numPr>
          <w:ilvl w:val="2"/>
          <w:numId w:val="4"/>
        </w:numPr>
        <w:spacing w:before="120" w:after="120" w:line="276" w:lineRule="auto"/>
        <w:ind w:left="0" w:firstLine="0"/>
        <w:jc w:val="both"/>
        <w:rPr>
          <w:rFonts w:ascii="Bookman Old Style" w:hAnsi="Bookman Old Style" w:cs="Arial"/>
          <w:sz w:val="16"/>
          <w:szCs w:val="16"/>
        </w:rPr>
      </w:pPr>
      <w:proofErr w:type="gramStart"/>
      <w:r w:rsidRPr="00BA68D8">
        <w:rPr>
          <w:rFonts w:ascii="Bookman Old Style" w:hAnsi="Bookman Old Style" w:cs="Arial"/>
          <w:sz w:val="16"/>
          <w:szCs w:val="16"/>
        </w:rPr>
        <w:t>der</w:t>
      </w:r>
      <w:proofErr w:type="gramEnd"/>
      <w:r w:rsidRPr="00BA68D8">
        <w:rPr>
          <w:rFonts w:ascii="Bookman Old Style" w:hAnsi="Bookman Old Style" w:cs="Arial"/>
          <w:sz w:val="16"/>
          <w:szCs w:val="16"/>
        </w:rPr>
        <w:t xml:space="preserve"> causa à inexecução parcial do contrato que cause grave dano à Administração ou ao funcionamento dos serviços públicos ou ao interesse coletivo;</w:t>
      </w:r>
    </w:p>
    <w:p w:rsidR="00992436" w:rsidRPr="00BA68D8" w:rsidRDefault="00992436" w:rsidP="00992436">
      <w:pPr>
        <w:numPr>
          <w:ilvl w:val="2"/>
          <w:numId w:val="4"/>
        </w:numPr>
        <w:spacing w:before="120" w:after="120" w:line="276" w:lineRule="auto"/>
        <w:ind w:left="0" w:firstLine="0"/>
        <w:jc w:val="both"/>
        <w:rPr>
          <w:rFonts w:ascii="Bookman Old Style" w:hAnsi="Bookman Old Style" w:cs="Arial"/>
          <w:sz w:val="16"/>
          <w:szCs w:val="16"/>
        </w:rPr>
      </w:pPr>
      <w:proofErr w:type="gramStart"/>
      <w:r w:rsidRPr="00BA68D8">
        <w:rPr>
          <w:rFonts w:ascii="Bookman Old Style" w:hAnsi="Bookman Old Style" w:cs="Arial"/>
          <w:sz w:val="16"/>
          <w:szCs w:val="16"/>
        </w:rPr>
        <w:t>der</w:t>
      </w:r>
      <w:proofErr w:type="gramEnd"/>
      <w:r w:rsidRPr="00BA68D8">
        <w:rPr>
          <w:rFonts w:ascii="Bookman Old Style" w:hAnsi="Bookman Old Style" w:cs="Arial"/>
          <w:sz w:val="16"/>
          <w:szCs w:val="16"/>
        </w:rPr>
        <w:t xml:space="preserve"> causa à inexecução total do contrato;</w:t>
      </w:r>
    </w:p>
    <w:p w:rsidR="00992436" w:rsidRPr="00BA68D8" w:rsidRDefault="00992436" w:rsidP="00992436">
      <w:pPr>
        <w:numPr>
          <w:ilvl w:val="2"/>
          <w:numId w:val="4"/>
        </w:numPr>
        <w:spacing w:before="120" w:after="120" w:line="276" w:lineRule="auto"/>
        <w:ind w:left="0" w:firstLine="0"/>
        <w:jc w:val="both"/>
        <w:rPr>
          <w:rFonts w:ascii="Bookman Old Style" w:hAnsi="Bookman Old Style" w:cs="Arial"/>
          <w:sz w:val="16"/>
          <w:szCs w:val="16"/>
        </w:rPr>
      </w:pPr>
      <w:proofErr w:type="gramStart"/>
      <w:r w:rsidRPr="00BA68D8">
        <w:rPr>
          <w:rFonts w:ascii="Bookman Old Style" w:hAnsi="Bookman Old Style" w:cs="Arial"/>
          <w:sz w:val="16"/>
          <w:szCs w:val="16"/>
        </w:rPr>
        <w:t>deixar</w:t>
      </w:r>
      <w:proofErr w:type="gramEnd"/>
      <w:r w:rsidRPr="00BA68D8">
        <w:rPr>
          <w:rFonts w:ascii="Bookman Old Style" w:hAnsi="Bookman Old Style" w:cs="Arial"/>
          <w:sz w:val="16"/>
          <w:szCs w:val="16"/>
        </w:rPr>
        <w:t xml:space="preserve"> de entregar a documentação exigida para o certame;</w:t>
      </w:r>
    </w:p>
    <w:p w:rsidR="00992436" w:rsidRPr="00BA68D8" w:rsidRDefault="00992436" w:rsidP="00992436">
      <w:pPr>
        <w:numPr>
          <w:ilvl w:val="2"/>
          <w:numId w:val="4"/>
        </w:numPr>
        <w:spacing w:before="120" w:after="120" w:line="276" w:lineRule="auto"/>
        <w:ind w:left="0" w:firstLine="0"/>
        <w:jc w:val="both"/>
        <w:rPr>
          <w:rFonts w:ascii="Bookman Old Style" w:hAnsi="Bookman Old Style" w:cs="Arial"/>
          <w:sz w:val="16"/>
          <w:szCs w:val="16"/>
        </w:rPr>
      </w:pPr>
      <w:proofErr w:type="gramStart"/>
      <w:r w:rsidRPr="00BA68D8">
        <w:rPr>
          <w:rFonts w:ascii="Bookman Old Style" w:hAnsi="Bookman Old Style" w:cs="Arial"/>
          <w:sz w:val="16"/>
          <w:szCs w:val="16"/>
        </w:rPr>
        <w:t>não</w:t>
      </w:r>
      <w:proofErr w:type="gramEnd"/>
      <w:r w:rsidRPr="00BA68D8">
        <w:rPr>
          <w:rFonts w:ascii="Bookman Old Style" w:hAnsi="Bookman Old Style" w:cs="Arial"/>
          <w:sz w:val="16"/>
          <w:szCs w:val="16"/>
        </w:rPr>
        <w:t xml:space="preserve"> mantiver a proposta, salvo em decorrência de fato superveniente devidamente justificado;</w:t>
      </w:r>
    </w:p>
    <w:p w:rsidR="00992436" w:rsidRPr="00BA68D8" w:rsidRDefault="00992436" w:rsidP="00992436">
      <w:pPr>
        <w:numPr>
          <w:ilvl w:val="2"/>
          <w:numId w:val="4"/>
        </w:numPr>
        <w:spacing w:before="120" w:after="120" w:line="276" w:lineRule="auto"/>
        <w:ind w:left="0" w:firstLine="0"/>
        <w:jc w:val="both"/>
        <w:rPr>
          <w:rFonts w:ascii="Bookman Old Style" w:hAnsi="Bookman Old Style" w:cs="Arial"/>
          <w:sz w:val="16"/>
          <w:szCs w:val="16"/>
        </w:rPr>
      </w:pPr>
      <w:proofErr w:type="gramStart"/>
      <w:r w:rsidRPr="00BA68D8">
        <w:rPr>
          <w:rFonts w:ascii="Bookman Old Style" w:hAnsi="Bookman Old Style" w:cs="Arial"/>
          <w:sz w:val="16"/>
          <w:szCs w:val="16"/>
        </w:rPr>
        <w:t>não</w:t>
      </w:r>
      <w:proofErr w:type="gramEnd"/>
      <w:r w:rsidRPr="00BA68D8">
        <w:rPr>
          <w:rFonts w:ascii="Bookman Old Style" w:hAnsi="Bookman Old Style" w:cs="Arial"/>
          <w:sz w:val="16"/>
          <w:szCs w:val="16"/>
        </w:rPr>
        <w:t xml:space="preserve"> celebrar o contrato ou não entregar a documentação exigida para a contratação, quando convocado dentro do prazo de validade de sua proposta;</w:t>
      </w:r>
    </w:p>
    <w:p w:rsidR="00992436" w:rsidRPr="00BA68D8" w:rsidRDefault="00992436" w:rsidP="00992436">
      <w:pPr>
        <w:numPr>
          <w:ilvl w:val="2"/>
          <w:numId w:val="4"/>
        </w:numPr>
        <w:spacing w:before="120" w:after="120" w:line="276" w:lineRule="auto"/>
        <w:ind w:left="0" w:firstLine="0"/>
        <w:jc w:val="both"/>
        <w:rPr>
          <w:rFonts w:ascii="Bookman Old Style" w:hAnsi="Bookman Old Style" w:cs="Arial"/>
          <w:sz w:val="16"/>
          <w:szCs w:val="16"/>
        </w:rPr>
      </w:pPr>
      <w:proofErr w:type="gramStart"/>
      <w:r w:rsidRPr="00BA68D8">
        <w:rPr>
          <w:rFonts w:ascii="Bookman Old Style" w:hAnsi="Bookman Old Style" w:cs="Arial"/>
          <w:sz w:val="16"/>
          <w:szCs w:val="16"/>
        </w:rPr>
        <w:t>ensejar</w:t>
      </w:r>
      <w:proofErr w:type="gramEnd"/>
      <w:r w:rsidRPr="00BA68D8">
        <w:rPr>
          <w:rFonts w:ascii="Bookman Old Style" w:hAnsi="Bookman Old Style" w:cs="Arial"/>
          <w:sz w:val="16"/>
          <w:szCs w:val="16"/>
        </w:rPr>
        <w:t xml:space="preserve"> o retardamento da execução ou da entrega do objeto da contratação sem motivo justificado;</w:t>
      </w:r>
    </w:p>
    <w:p w:rsidR="00992436" w:rsidRPr="00BA68D8" w:rsidRDefault="00992436" w:rsidP="00992436">
      <w:pPr>
        <w:numPr>
          <w:ilvl w:val="2"/>
          <w:numId w:val="4"/>
        </w:numPr>
        <w:spacing w:before="120" w:after="120" w:line="276" w:lineRule="auto"/>
        <w:ind w:left="0" w:firstLine="0"/>
        <w:jc w:val="both"/>
        <w:rPr>
          <w:rFonts w:ascii="Bookman Old Style" w:hAnsi="Bookman Old Style" w:cs="Arial"/>
          <w:sz w:val="16"/>
          <w:szCs w:val="16"/>
        </w:rPr>
      </w:pPr>
      <w:proofErr w:type="gramStart"/>
      <w:r w:rsidRPr="00BA68D8">
        <w:rPr>
          <w:rFonts w:ascii="Bookman Old Style" w:hAnsi="Bookman Old Style" w:cs="Arial"/>
          <w:sz w:val="16"/>
          <w:szCs w:val="16"/>
        </w:rPr>
        <w:t>apresentar</w:t>
      </w:r>
      <w:proofErr w:type="gramEnd"/>
      <w:r w:rsidRPr="00BA68D8">
        <w:rPr>
          <w:rFonts w:ascii="Bookman Old Style" w:hAnsi="Bookman Old Style" w:cs="Arial"/>
          <w:sz w:val="16"/>
          <w:szCs w:val="16"/>
        </w:rPr>
        <w:t xml:space="preserve"> declaração ou documentação falsa exigida para o certame ou prestar declaração falsa durante a dispensa ou execução do contrato;</w:t>
      </w:r>
    </w:p>
    <w:p w:rsidR="00992436" w:rsidRPr="00BA68D8" w:rsidRDefault="00992436" w:rsidP="00992436">
      <w:pPr>
        <w:numPr>
          <w:ilvl w:val="2"/>
          <w:numId w:val="4"/>
        </w:numPr>
        <w:spacing w:before="120" w:after="120" w:line="276" w:lineRule="auto"/>
        <w:ind w:left="0" w:firstLine="0"/>
        <w:jc w:val="both"/>
        <w:rPr>
          <w:rFonts w:ascii="Bookman Old Style" w:hAnsi="Bookman Old Style" w:cs="Arial"/>
          <w:sz w:val="16"/>
          <w:szCs w:val="16"/>
        </w:rPr>
      </w:pPr>
      <w:proofErr w:type="gramStart"/>
      <w:r w:rsidRPr="00BA68D8">
        <w:rPr>
          <w:rFonts w:ascii="Bookman Old Style" w:hAnsi="Bookman Old Style" w:cs="Arial"/>
          <w:sz w:val="16"/>
          <w:szCs w:val="16"/>
        </w:rPr>
        <w:t>fraudar</w:t>
      </w:r>
      <w:proofErr w:type="gramEnd"/>
      <w:r w:rsidRPr="00BA68D8">
        <w:rPr>
          <w:rFonts w:ascii="Bookman Old Style" w:hAnsi="Bookman Old Style" w:cs="Arial"/>
          <w:sz w:val="16"/>
          <w:szCs w:val="16"/>
        </w:rPr>
        <w:t xml:space="preserve"> a contratação ou praticar ato fraudulento na execução do contrato;</w:t>
      </w:r>
    </w:p>
    <w:p w:rsidR="00992436" w:rsidRPr="00BA68D8" w:rsidRDefault="00992436" w:rsidP="00992436">
      <w:pPr>
        <w:numPr>
          <w:ilvl w:val="2"/>
          <w:numId w:val="4"/>
        </w:numPr>
        <w:spacing w:before="120" w:after="120" w:line="276" w:lineRule="auto"/>
        <w:ind w:left="0" w:firstLine="0"/>
        <w:jc w:val="both"/>
        <w:rPr>
          <w:rFonts w:ascii="Bookman Old Style" w:hAnsi="Bookman Old Style" w:cs="Arial"/>
          <w:sz w:val="16"/>
          <w:szCs w:val="16"/>
        </w:rPr>
      </w:pPr>
      <w:proofErr w:type="gramStart"/>
      <w:r w:rsidRPr="00BA68D8">
        <w:rPr>
          <w:rFonts w:ascii="Bookman Old Style" w:hAnsi="Bookman Old Style" w:cs="Arial"/>
          <w:sz w:val="16"/>
          <w:szCs w:val="16"/>
        </w:rPr>
        <w:t>comportar</w:t>
      </w:r>
      <w:proofErr w:type="gramEnd"/>
      <w:r w:rsidRPr="00BA68D8">
        <w:rPr>
          <w:rFonts w:ascii="Bookman Old Style" w:hAnsi="Bookman Old Style" w:cs="Arial"/>
          <w:sz w:val="16"/>
          <w:szCs w:val="16"/>
        </w:rPr>
        <w:t>-se de modo inidôneo ou cometer fraude de qualquer natureza;</w:t>
      </w:r>
    </w:p>
    <w:p w:rsidR="00992436" w:rsidRPr="00BA68D8" w:rsidRDefault="00992436" w:rsidP="00992436">
      <w:pPr>
        <w:numPr>
          <w:ilvl w:val="2"/>
          <w:numId w:val="4"/>
        </w:numPr>
        <w:spacing w:before="120" w:after="120" w:line="276" w:lineRule="auto"/>
        <w:ind w:left="0" w:firstLine="0"/>
        <w:jc w:val="both"/>
        <w:rPr>
          <w:rFonts w:ascii="Bookman Old Style" w:hAnsi="Bookman Old Style" w:cs="Arial"/>
          <w:sz w:val="16"/>
          <w:szCs w:val="16"/>
        </w:rPr>
      </w:pPr>
      <w:proofErr w:type="gramStart"/>
      <w:r w:rsidRPr="00BA68D8">
        <w:rPr>
          <w:rFonts w:ascii="Bookman Old Style" w:hAnsi="Bookman Old Style" w:cs="Arial"/>
          <w:sz w:val="16"/>
          <w:szCs w:val="16"/>
        </w:rPr>
        <w:t>praticar</w:t>
      </w:r>
      <w:proofErr w:type="gramEnd"/>
      <w:r w:rsidRPr="00BA68D8">
        <w:rPr>
          <w:rFonts w:ascii="Bookman Old Style" w:hAnsi="Bookman Old Style" w:cs="Arial"/>
          <w:sz w:val="16"/>
          <w:szCs w:val="16"/>
        </w:rPr>
        <w:t xml:space="preserve"> atos ilícitos com vistas a frustrar os objetivos do certame;</w:t>
      </w:r>
    </w:p>
    <w:p w:rsidR="00992436" w:rsidRPr="00BA68D8" w:rsidRDefault="00992436" w:rsidP="00992436">
      <w:pPr>
        <w:numPr>
          <w:ilvl w:val="2"/>
          <w:numId w:val="4"/>
        </w:numPr>
        <w:spacing w:before="120" w:after="120" w:line="276" w:lineRule="auto"/>
        <w:ind w:left="0" w:firstLine="0"/>
        <w:jc w:val="both"/>
        <w:rPr>
          <w:rFonts w:ascii="Bookman Old Style" w:hAnsi="Bookman Old Style" w:cs="Arial"/>
          <w:sz w:val="16"/>
          <w:szCs w:val="16"/>
        </w:rPr>
      </w:pPr>
      <w:proofErr w:type="gramStart"/>
      <w:r w:rsidRPr="00BA68D8">
        <w:rPr>
          <w:rFonts w:ascii="Bookman Old Style" w:hAnsi="Bookman Old Style" w:cs="Arial"/>
          <w:sz w:val="16"/>
          <w:szCs w:val="16"/>
        </w:rPr>
        <w:t>praticar</w:t>
      </w:r>
      <w:proofErr w:type="gramEnd"/>
      <w:r w:rsidRPr="00BA68D8">
        <w:rPr>
          <w:rFonts w:ascii="Bookman Old Style" w:hAnsi="Bookman Old Style" w:cs="Arial"/>
          <w:sz w:val="16"/>
          <w:szCs w:val="16"/>
        </w:rPr>
        <w:t xml:space="preserve"> ato lesivo previsto no art. 5º da Lei nº 12.846, de 1º de agosto de 2013.</w:t>
      </w:r>
    </w:p>
    <w:p w:rsidR="00992436" w:rsidRPr="00BA68D8" w:rsidRDefault="00992436" w:rsidP="00992436">
      <w:pPr>
        <w:numPr>
          <w:ilvl w:val="1"/>
          <w:numId w:val="1"/>
        </w:numPr>
        <w:spacing w:before="120" w:after="120" w:line="276" w:lineRule="auto"/>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Serão aplicadas ao responsável pelas infrações administrativas acima descritas as seguintes sanções:</w:t>
      </w:r>
    </w:p>
    <w:p w:rsidR="00992436" w:rsidRPr="00BA68D8" w:rsidRDefault="00992436" w:rsidP="00992436">
      <w:pPr>
        <w:numPr>
          <w:ilvl w:val="2"/>
          <w:numId w:val="5"/>
        </w:numPr>
        <w:spacing w:before="120" w:after="120" w:line="276" w:lineRule="auto"/>
        <w:ind w:left="0" w:firstLine="0"/>
        <w:jc w:val="both"/>
        <w:rPr>
          <w:rFonts w:ascii="Bookman Old Style" w:eastAsia="Calibri" w:hAnsi="Bookman Old Style" w:cs="Arial"/>
          <w:sz w:val="16"/>
          <w:szCs w:val="16"/>
          <w:lang w:eastAsia="en-US"/>
        </w:rPr>
      </w:pPr>
      <w:r w:rsidRPr="00BA68D8">
        <w:rPr>
          <w:rFonts w:ascii="Bookman Old Style" w:eastAsia="Calibri" w:hAnsi="Bookman Old Style" w:cs="Arial"/>
          <w:b/>
          <w:bCs/>
          <w:sz w:val="16"/>
          <w:szCs w:val="16"/>
          <w:lang w:eastAsia="en-US"/>
        </w:rPr>
        <w:t>Advertência</w:t>
      </w:r>
      <w:r w:rsidRPr="00BA68D8">
        <w:rPr>
          <w:rFonts w:ascii="Bookman Old Style" w:eastAsia="Calibri" w:hAnsi="Bookman Old Style" w:cs="Arial"/>
          <w:sz w:val="16"/>
          <w:szCs w:val="16"/>
          <w:lang w:eastAsia="en-US"/>
        </w:rPr>
        <w:t>, quando o Contratado der causa à inexecução parcial do contrato, sempre que não se justificar a imposição de penalidade mais grave (art. 156, §2º, da Lei);</w:t>
      </w:r>
    </w:p>
    <w:p w:rsidR="00992436" w:rsidRPr="00BA68D8" w:rsidRDefault="00992436" w:rsidP="00992436">
      <w:pPr>
        <w:numPr>
          <w:ilvl w:val="2"/>
          <w:numId w:val="5"/>
        </w:numPr>
        <w:spacing w:before="120" w:after="120" w:line="276" w:lineRule="auto"/>
        <w:ind w:left="0" w:firstLine="0"/>
        <w:jc w:val="both"/>
        <w:rPr>
          <w:rFonts w:ascii="Bookman Old Style" w:eastAsia="Calibri" w:hAnsi="Bookman Old Style" w:cs="Arial"/>
          <w:sz w:val="16"/>
          <w:szCs w:val="16"/>
          <w:lang w:eastAsia="en-US"/>
        </w:rPr>
      </w:pPr>
      <w:r w:rsidRPr="00BA68D8">
        <w:rPr>
          <w:rFonts w:ascii="Bookman Old Style" w:eastAsia="Calibri" w:hAnsi="Bookman Old Style" w:cs="Arial"/>
          <w:b/>
          <w:bCs/>
          <w:sz w:val="16"/>
          <w:szCs w:val="16"/>
          <w:lang w:eastAsia="en-US"/>
        </w:rPr>
        <w:t>Impedimento de licitar e contratar</w:t>
      </w:r>
      <w:r w:rsidRPr="00BA68D8">
        <w:rPr>
          <w:rFonts w:ascii="Bookman Old Style" w:eastAsia="Calibri" w:hAnsi="Bookman Old Style" w:cs="Arial"/>
          <w:sz w:val="16"/>
          <w:szCs w:val="16"/>
          <w:lang w:eastAsia="en-US"/>
        </w:rPr>
        <w:t>, quando praticadas as condutas descritas nas alíneas b, c, d, e, f e g do subitem acima deste Contrato, sempre que não se justificar a imposição de penalidade mais grave (art. 156, §4º, da Lei);</w:t>
      </w:r>
    </w:p>
    <w:p w:rsidR="00992436" w:rsidRPr="00BA68D8" w:rsidRDefault="00992436" w:rsidP="00992436">
      <w:pPr>
        <w:numPr>
          <w:ilvl w:val="2"/>
          <w:numId w:val="5"/>
        </w:numPr>
        <w:spacing w:before="120" w:after="120" w:line="276" w:lineRule="auto"/>
        <w:ind w:left="0" w:firstLine="0"/>
        <w:jc w:val="both"/>
        <w:rPr>
          <w:rFonts w:ascii="Bookman Old Style" w:eastAsia="Calibri" w:hAnsi="Bookman Old Style" w:cs="Arial"/>
          <w:sz w:val="16"/>
          <w:szCs w:val="16"/>
          <w:lang w:eastAsia="en-US"/>
        </w:rPr>
      </w:pPr>
      <w:r w:rsidRPr="00BA68D8">
        <w:rPr>
          <w:rFonts w:ascii="Bookman Old Style" w:eastAsia="Calibri" w:hAnsi="Bookman Old Style" w:cs="Arial"/>
          <w:b/>
          <w:bCs/>
          <w:sz w:val="16"/>
          <w:szCs w:val="16"/>
          <w:lang w:eastAsia="en-US"/>
        </w:rPr>
        <w:t>Declaração de inidoneidade para licitar e contratar</w:t>
      </w:r>
      <w:r w:rsidRPr="00BA68D8">
        <w:rPr>
          <w:rFonts w:ascii="Bookman Old Style" w:eastAsia="Calibri" w:hAnsi="Bookman Old Style" w:cs="Arial"/>
          <w:sz w:val="16"/>
          <w:szCs w:val="16"/>
          <w:lang w:eastAsia="en-US"/>
        </w:rPr>
        <w:t>, quando praticadas as condutas descritas nas alíneas h, i, j, k e l do subitem acima deste Contrato, bem como nas alíneas b, c, d, e, f e g, que justifiquem a imposição de penalidade mais grave (art. 156, §5º, da Lei)</w:t>
      </w:r>
    </w:p>
    <w:p w:rsidR="00992436" w:rsidRPr="00BA68D8" w:rsidRDefault="00992436" w:rsidP="00992436">
      <w:pPr>
        <w:numPr>
          <w:ilvl w:val="2"/>
          <w:numId w:val="5"/>
        </w:numPr>
        <w:spacing w:before="120" w:after="120" w:line="276" w:lineRule="auto"/>
        <w:ind w:left="0" w:firstLine="0"/>
        <w:jc w:val="both"/>
        <w:rPr>
          <w:rFonts w:ascii="Bookman Old Style" w:eastAsia="Calibri" w:hAnsi="Bookman Old Style" w:cs="Arial"/>
          <w:sz w:val="16"/>
          <w:szCs w:val="16"/>
          <w:lang w:eastAsia="en-US"/>
        </w:rPr>
      </w:pPr>
      <w:r w:rsidRPr="00BA68D8">
        <w:rPr>
          <w:rFonts w:ascii="Bookman Old Style" w:eastAsia="Calibri" w:hAnsi="Bookman Old Style" w:cs="Arial"/>
          <w:b/>
          <w:bCs/>
          <w:sz w:val="16"/>
          <w:szCs w:val="16"/>
          <w:lang w:eastAsia="en-US"/>
        </w:rPr>
        <w:t>Multa:</w:t>
      </w:r>
    </w:p>
    <w:p w:rsidR="00992436" w:rsidRPr="00BA68D8" w:rsidRDefault="00992436" w:rsidP="00992436">
      <w:pPr>
        <w:numPr>
          <w:ilvl w:val="3"/>
          <w:numId w:val="5"/>
        </w:numPr>
        <w:spacing w:before="120" w:after="120" w:line="276" w:lineRule="auto"/>
        <w:ind w:left="0" w:firstLine="0"/>
        <w:jc w:val="both"/>
        <w:rPr>
          <w:rFonts w:ascii="Bookman Old Style" w:eastAsia="Calibri" w:hAnsi="Bookman Old Style" w:cs="Arial"/>
          <w:sz w:val="16"/>
          <w:szCs w:val="16"/>
          <w:lang w:eastAsia="en-US"/>
        </w:rPr>
      </w:pPr>
      <w:r>
        <w:rPr>
          <w:rFonts w:ascii="Bookman Old Style" w:eastAsia="Calibri" w:hAnsi="Bookman Old Style" w:cs="Arial"/>
          <w:sz w:val="16"/>
          <w:szCs w:val="16"/>
          <w:lang w:eastAsia="en-US"/>
        </w:rPr>
        <w:t>Moratória de 1% (um</w:t>
      </w:r>
      <w:r w:rsidRPr="00BA68D8">
        <w:rPr>
          <w:rFonts w:ascii="Bookman Old Style" w:eastAsia="Calibri" w:hAnsi="Bookman Old Style" w:cs="Arial"/>
          <w:sz w:val="16"/>
          <w:szCs w:val="16"/>
          <w:lang w:eastAsia="en-US"/>
        </w:rPr>
        <w:t xml:space="preserve"> por cento) por dia de atraso injustificado sobre o valor da parcela inadimplida, até o limite de 05 (cinco) dias;</w:t>
      </w:r>
    </w:p>
    <w:p w:rsidR="00992436" w:rsidRPr="00BA68D8" w:rsidRDefault="00992436" w:rsidP="00992436">
      <w:pPr>
        <w:numPr>
          <w:ilvl w:val="3"/>
          <w:numId w:val="5"/>
        </w:numPr>
        <w:spacing w:before="120" w:after="120" w:line="276" w:lineRule="auto"/>
        <w:ind w:left="0" w:firstLine="0"/>
        <w:jc w:val="both"/>
        <w:rPr>
          <w:rFonts w:ascii="Bookman Old Style" w:eastAsia="Calibri" w:hAnsi="Bookman Old Style" w:cs="Arial"/>
          <w:iCs/>
          <w:sz w:val="16"/>
          <w:szCs w:val="16"/>
          <w:lang w:eastAsia="en-US"/>
        </w:rPr>
      </w:pPr>
      <w:r w:rsidRPr="00BA68D8">
        <w:rPr>
          <w:rFonts w:ascii="Bookman Old Style" w:eastAsia="Calibri" w:hAnsi="Bookman Old Style" w:cs="Arial"/>
          <w:iCs/>
          <w:sz w:val="16"/>
          <w:szCs w:val="16"/>
          <w:lang w:eastAsia="en-US"/>
        </w:rPr>
        <w:t xml:space="preserve">Compensatória de 10% (dez por cento) sobre o valor do contrato, no caso de inexecução </w:t>
      </w:r>
      <w:proofErr w:type="spellStart"/>
      <w:r w:rsidRPr="00BA68D8">
        <w:rPr>
          <w:rFonts w:ascii="Bookman Old Style" w:eastAsia="Calibri" w:hAnsi="Bookman Old Style" w:cs="Arial"/>
          <w:iCs/>
          <w:sz w:val="16"/>
          <w:szCs w:val="16"/>
          <w:lang w:eastAsia="en-US"/>
        </w:rPr>
        <w:t>toatal</w:t>
      </w:r>
      <w:proofErr w:type="spellEnd"/>
      <w:r w:rsidRPr="00BA68D8">
        <w:rPr>
          <w:rFonts w:ascii="Bookman Old Style" w:eastAsia="Calibri" w:hAnsi="Bookman Old Style" w:cs="Arial"/>
          <w:iCs/>
          <w:sz w:val="16"/>
          <w:szCs w:val="16"/>
          <w:lang w:eastAsia="en-US"/>
        </w:rPr>
        <w:t xml:space="preserve"> do contrato.</w:t>
      </w:r>
    </w:p>
    <w:p w:rsidR="00992436" w:rsidRPr="00BA68D8" w:rsidRDefault="00992436" w:rsidP="00992436">
      <w:pPr>
        <w:numPr>
          <w:ilvl w:val="4"/>
          <w:numId w:val="5"/>
        </w:numPr>
        <w:spacing w:before="120" w:after="120" w:line="276" w:lineRule="auto"/>
        <w:ind w:left="0" w:firstLine="0"/>
        <w:jc w:val="both"/>
        <w:rPr>
          <w:rFonts w:ascii="Bookman Old Style" w:eastAsia="Calibri" w:hAnsi="Bookman Old Style" w:cs="Arial"/>
          <w:iCs/>
          <w:sz w:val="16"/>
          <w:szCs w:val="16"/>
          <w:lang w:eastAsia="en-US"/>
        </w:rPr>
      </w:pPr>
      <w:r w:rsidRPr="00BA68D8">
        <w:rPr>
          <w:rFonts w:ascii="Bookman Old Style" w:eastAsia="Calibri" w:hAnsi="Bookman Old Style" w:cs="Arial"/>
          <w:iCs/>
          <w:sz w:val="16"/>
          <w:szCs w:val="16"/>
          <w:lang w:eastAsia="en-US"/>
        </w:rPr>
        <w:t xml:space="preserve">O atraso superior a 10(dez) dias autoriza a Administração a promover a rescisão do contrato por descumprimento ou cumprimento irregular de suas cláusulas, conforme dispõe o inciso I do art. 137 da Lei n. 14.133, de 2021. </w:t>
      </w:r>
    </w:p>
    <w:p w:rsidR="00992436" w:rsidRPr="00BA68D8" w:rsidRDefault="00992436" w:rsidP="00992436">
      <w:pPr>
        <w:numPr>
          <w:ilvl w:val="1"/>
          <w:numId w:val="1"/>
        </w:numPr>
        <w:spacing w:before="120" w:after="120" w:line="276" w:lineRule="auto"/>
        <w:jc w:val="both"/>
        <w:rPr>
          <w:rFonts w:ascii="Bookman Old Style" w:eastAsia="Calibri" w:hAnsi="Bookman Old Style" w:cs="Arial"/>
          <w:sz w:val="16"/>
          <w:szCs w:val="16"/>
          <w:lang w:eastAsia="en-US"/>
        </w:rPr>
      </w:pPr>
      <w:bookmarkStart w:id="1" w:name="_Hlk78351618"/>
      <w:r w:rsidRPr="00BA68D8">
        <w:rPr>
          <w:rFonts w:ascii="Bookman Old Style" w:eastAsia="Calibri" w:hAnsi="Bookman Old Style" w:cs="Arial"/>
          <w:sz w:val="16"/>
          <w:szCs w:val="16"/>
          <w:lang w:eastAsia="en-US"/>
        </w:rPr>
        <w:t>A aplicação das sanções previstas neste Contrato não exclui, em hipótese alguma, a obrigação de reparação integral do dano causado ao Contratante (art. 156, §9º)</w:t>
      </w:r>
    </w:p>
    <w:p w:rsidR="00992436" w:rsidRPr="00BA68D8" w:rsidRDefault="00992436" w:rsidP="00992436">
      <w:pPr>
        <w:numPr>
          <w:ilvl w:val="1"/>
          <w:numId w:val="1"/>
        </w:numPr>
        <w:spacing w:before="120" w:after="120" w:line="276" w:lineRule="auto"/>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Todas as sanções previstas neste Contrato poderão ser aplicadas cumulativamente com a multa (art. 156, §7º).</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Antes da aplicação da multa será facultada a defesa do interessado no prazo de 15 (quinze) dias úteis, contado da data de sua intimação (art. 157)</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Se a multa aplicada e as indenizações cabíveis forem superiores ao valor do pagamento eventualmente devido pelo Contratante ao Contratado, além da perda desse valor, a diferença será descontada da garantia prestada ou será cobrada judicialmente (art. 156, §8º).</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 xml:space="preserve">Previamente ao encaminhamento à cobrança judicial, a multa poderá ser recolhida administrativamente no prazo máximo de </w:t>
      </w:r>
      <w:r w:rsidRPr="00BA68D8">
        <w:rPr>
          <w:rFonts w:ascii="Bookman Old Style" w:eastAsia="Calibri" w:hAnsi="Bookman Old Style" w:cs="Arial"/>
          <w:iCs/>
          <w:sz w:val="16"/>
          <w:szCs w:val="16"/>
          <w:lang w:eastAsia="en-US"/>
        </w:rPr>
        <w:t xml:space="preserve">05 (cinco) </w:t>
      </w:r>
      <w:r w:rsidRPr="00BA68D8">
        <w:rPr>
          <w:rFonts w:ascii="Bookman Old Style" w:eastAsia="Calibri" w:hAnsi="Bookman Old Style" w:cs="Arial"/>
          <w:sz w:val="16"/>
          <w:szCs w:val="16"/>
          <w:lang w:eastAsia="en-US"/>
        </w:rPr>
        <w:t>dias, a contar da data do recebimento da comunicação enviada pela autoridade competente.</w:t>
      </w:r>
    </w:p>
    <w:bookmarkEnd w:id="1"/>
    <w:p w:rsidR="00992436" w:rsidRPr="00BA68D8" w:rsidRDefault="00992436" w:rsidP="00992436">
      <w:pPr>
        <w:numPr>
          <w:ilvl w:val="1"/>
          <w:numId w:val="1"/>
        </w:numPr>
        <w:spacing w:before="120" w:after="120" w:line="276" w:lineRule="auto"/>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 xml:space="preserve">A aplicação das sanções realizar-se-á em processo administrativo que assegure o contraditório e a ampla defesa ao Contratado, observando-se o procedimento previsto no </w:t>
      </w:r>
      <w:r w:rsidRPr="00BA68D8">
        <w:rPr>
          <w:rFonts w:ascii="Bookman Old Style" w:eastAsia="Calibri" w:hAnsi="Bookman Old Style" w:cs="Arial"/>
          <w:b/>
          <w:bCs/>
          <w:sz w:val="16"/>
          <w:szCs w:val="16"/>
          <w:lang w:eastAsia="en-US"/>
        </w:rPr>
        <w:t xml:space="preserve">caput </w:t>
      </w:r>
      <w:r w:rsidRPr="00BA68D8">
        <w:rPr>
          <w:rFonts w:ascii="Bookman Old Style" w:eastAsia="Calibri" w:hAnsi="Bookman Old Style" w:cs="Arial"/>
          <w:sz w:val="16"/>
          <w:szCs w:val="16"/>
          <w:lang w:eastAsia="en-US"/>
        </w:rPr>
        <w:t>e parágrafos do art. 158 da Lei nº 14.133, de 2021, para as penalidades de impedimento de licitar e contratar e de declaração de inidoneidade para licitar ou contratar.</w:t>
      </w:r>
    </w:p>
    <w:p w:rsidR="00992436" w:rsidRPr="00BA68D8" w:rsidRDefault="00992436" w:rsidP="00992436">
      <w:pPr>
        <w:numPr>
          <w:ilvl w:val="1"/>
          <w:numId w:val="1"/>
        </w:numPr>
        <w:spacing w:before="120" w:after="120" w:line="276" w:lineRule="auto"/>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Na aplicação das sanções serão considerados (art. 156, §1º</w:t>
      </w:r>
      <w:proofErr w:type="gramStart"/>
      <w:r w:rsidRPr="00BA68D8">
        <w:rPr>
          <w:rFonts w:ascii="Bookman Old Style" w:eastAsia="Calibri" w:hAnsi="Bookman Old Style" w:cs="Arial"/>
          <w:sz w:val="16"/>
          <w:szCs w:val="16"/>
          <w:lang w:eastAsia="en-US"/>
        </w:rPr>
        <w:t>) :</w:t>
      </w:r>
      <w:proofErr w:type="gramEnd"/>
    </w:p>
    <w:p w:rsidR="00992436" w:rsidRPr="00BA68D8" w:rsidRDefault="00992436" w:rsidP="00992436">
      <w:pPr>
        <w:numPr>
          <w:ilvl w:val="0"/>
          <w:numId w:val="6"/>
        </w:numPr>
        <w:spacing w:before="120" w:after="120" w:line="276" w:lineRule="auto"/>
        <w:ind w:left="0" w:firstLine="0"/>
        <w:contextualSpacing/>
        <w:jc w:val="both"/>
        <w:rPr>
          <w:rFonts w:ascii="Bookman Old Style" w:eastAsia="Calibri" w:hAnsi="Bookman Old Style" w:cs="Arial"/>
          <w:sz w:val="16"/>
          <w:szCs w:val="16"/>
          <w:lang w:eastAsia="en-US"/>
        </w:rPr>
      </w:pPr>
      <w:proofErr w:type="gramStart"/>
      <w:r w:rsidRPr="00BA68D8">
        <w:rPr>
          <w:rFonts w:ascii="Bookman Old Style" w:eastAsia="Calibri" w:hAnsi="Bookman Old Style" w:cs="Arial"/>
          <w:sz w:val="16"/>
          <w:szCs w:val="16"/>
          <w:lang w:eastAsia="en-US"/>
        </w:rPr>
        <w:t>a</w:t>
      </w:r>
      <w:proofErr w:type="gramEnd"/>
      <w:r w:rsidRPr="00BA68D8">
        <w:rPr>
          <w:rFonts w:ascii="Bookman Old Style" w:eastAsia="Calibri" w:hAnsi="Bookman Old Style" w:cs="Arial"/>
          <w:sz w:val="16"/>
          <w:szCs w:val="16"/>
          <w:lang w:eastAsia="en-US"/>
        </w:rPr>
        <w:t xml:space="preserve"> natureza e a gravidade da infração cometida;</w:t>
      </w:r>
    </w:p>
    <w:p w:rsidR="00992436" w:rsidRPr="00BA68D8" w:rsidRDefault="00992436" w:rsidP="00992436">
      <w:pPr>
        <w:numPr>
          <w:ilvl w:val="0"/>
          <w:numId w:val="6"/>
        </w:numPr>
        <w:spacing w:before="120" w:after="120" w:line="276" w:lineRule="auto"/>
        <w:ind w:left="0" w:firstLine="0"/>
        <w:contextualSpacing/>
        <w:jc w:val="both"/>
        <w:rPr>
          <w:rFonts w:ascii="Bookman Old Style" w:eastAsia="Calibri" w:hAnsi="Bookman Old Style" w:cs="Arial"/>
          <w:sz w:val="16"/>
          <w:szCs w:val="16"/>
          <w:lang w:eastAsia="en-US"/>
        </w:rPr>
      </w:pPr>
      <w:proofErr w:type="gramStart"/>
      <w:r w:rsidRPr="00BA68D8">
        <w:rPr>
          <w:rFonts w:ascii="Bookman Old Style" w:eastAsia="Calibri" w:hAnsi="Bookman Old Style" w:cs="Arial"/>
          <w:sz w:val="16"/>
          <w:szCs w:val="16"/>
          <w:lang w:eastAsia="en-US"/>
        </w:rPr>
        <w:t>as</w:t>
      </w:r>
      <w:proofErr w:type="gramEnd"/>
      <w:r w:rsidRPr="00BA68D8">
        <w:rPr>
          <w:rFonts w:ascii="Bookman Old Style" w:eastAsia="Calibri" w:hAnsi="Bookman Old Style" w:cs="Arial"/>
          <w:sz w:val="16"/>
          <w:szCs w:val="16"/>
          <w:lang w:eastAsia="en-US"/>
        </w:rPr>
        <w:t xml:space="preserve"> peculiaridades do caso concreto;</w:t>
      </w:r>
    </w:p>
    <w:p w:rsidR="00992436" w:rsidRPr="00BA68D8" w:rsidRDefault="00992436" w:rsidP="00992436">
      <w:pPr>
        <w:numPr>
          <w:ilvl w:val="0"/>
          <w:numId w:val="6"/>
        </w:numPr>
        <w:spacing w:before="120" w:after="120" w:line="276" w:lineRule="auto"/>
        <w:ind w:left="0" w:firstLine="0"/>
        <w:contextualSpacing/>
        <w:jc w:val="both"/>
        <w:rPr>
          <w:rFonts w:ascii="Bookman Old Style" w:eastAsia="Calibri" w:hAnsi="Bookman Old Style" w:cs="Arial"/>
          <w:sz w:val="16"/>
          <w:szCs w:val="16"/>
          <w:lang w:eastAsia="en-US"/>
        </w:rPr>
      </w:pPr>
      <w:proofErr w:type="gramStart"/>
      <w:r w:rsidRPr="00BA68D8">
        <w:rPr>
          <w:rFonts w:ascii="Bookman Old Style" w:eastAsia="Calibri" w:hAnsi="Bookman Old Style" w:cs="Arial"/>
          <w:sz w:val="16"/>
          <w:szCs w:val="16"/>
          <w:lang w:eastAsia="en-US"/>
        </w:rPr>
        <w:t>as</w:t>
      </w:r>
      <w:proofErr w:type="gramEnd"/>
      <w:r w:rsidRPr="00BA68D8">
        <w:rPr>
          <w:rFonts w:ascii="Bookman Old Style" w:eastAsia="Calibri" w:hAnsi="Bookman Old Style" w:cs="Arial"/>
          <w:sz w:val="16"/>
          <w:szCs w:val="16"/>
          <w:lang w:eastAsia="en-US"/>
        </w:rPr>
        <w:t xml:space="preserve"> circunstâncias agravantes ou atenuantes;</w:t>
      </w:r>
    </w:p>
    <w:p w:rsidR="00992436" w:rsidRPr="00BA68D8" w:rsidRDefault="00992436" w:rsidP="00992436">
      <w:pPr>
        <w:numPr>
          <w:ilvl w:val="0"/>
          <w:numId w:val="6"/>
        </w:numPr>
        <w:spacing w:before="120" w:after="120" w:line="276" w:lineRule="auto"/>
        <w:ind w:left="0" w:firstLine="0"/>
        <w:contextualSpacing/>
        <w:jc w:val="both"/>
        <w:rPr>
          <w:rFonts w:ascii="Bookman Old Style" w:eastAsia="Calibri" w:hAnsi="Bookman Old Style" w:cs="Arial"/>
          <w:sz w:val="16"/>
          <w:szCs w:val="16"/>
          <w:lang w:eastAsia="en-US"/>
        </w:rPr>
      </w:pPr>
      <w:proofErr w:type="gramStart"/>
      <w:r w:rsidRPr="00BA68D8">
        <w:rPr>
          <w:rFonts w:ascii="Bookman Old Style" w:eastAsia="Calibri" w:hAnsi="Bookman Old Style" w:cs="Arial"/>
          <w:sz w:val="16"/>
          <w:szCs w:val="16"/>
          <w:lang w:eastAsia="en-US"/>
        </w:rPr>
        <w:t>os</w:t>
      </w:r>
      <w:proofErr w:type="gramEnd"/>
      <w:r w:rsidRPr="00BA68D8">
        <w:rPr>
          <w:rFonts w:ascii="Bookman Old Style" w:eastAsia="Calibri" w:hAnsi="Bookman Old Style" w:cs="Arial"/>
          <w:sz w:val="16"/>
          <w:szCs w:val="16"/>
          <w:lang w:eastAsia="en-US"/>
        </w:rPr>
        <w:t xml:space="preserve"> danos que dela provierem para o Contratante;</w:t>
      </w:r>
    </w:p>
    <w:p w:rsidR="00992436" w:rsidRPr="00BA68D8" w:rsidRDefault="00992436" w:rsidP="00992436">
      <w:pPr>
        <w:numPr>
          <w:ilvl w:val="0"/>
          <w:numId w:val="6"/>
        </w:numPr>
        <w:spacing w:before="120" w:after="120" w:line="276" w:lineRule="auto"/>
        <w:ind w:left="0" w:firstLine="0"/>
        <w:contextualSpacing/>
        <w:jc w:val="both"/>
        <w:rPr>
          <w:rFonts w:ascii="Bookman Old Style" w:eastAsia="Calibri" w:hAnsi="Bookman Old Style" w:cs="Arial"/>
          <w:sz w:val="16"/>
          <w:szCs w:val="16"/>
          <w:lang w:eastAsia="en-US"/>
        </w:rPr>
      </w:pPr>
      <w:proofErr w:type="gramStart"/>
      <w:r w:rsidRPr="00BA68D8">
        <w:rPr>
          <w:rFonts w:ascii="Bookman Old Style" w:eastAsia="Calibri" w:hAnsi="Bookman Old Style" w:cs="Arial"/>
          <w:sz w:val="16"/>
          <w:szCs w:val="16"/>
          <w:lang w:eastAsia="en-US"/>
        </w:rPr>
        <w:t>a</w:t>
      </w:r>
      <w:proofErr w:type="gramEnd"/>
      <w:r w:rsidRPr="00BA68D8">
        <w:rPr>
          <w:rFonts w:ascii="Bookman Old Style" w:eastAsia="Calibri" w:hAnsi="Bookman Old Style" w:cs="Arial"/>
          <w:sz w:val="16"/>
          <w:szCs w:val="16"/>
          <w:lang w:eastAsia="en-US"/>
        </w:rPr>
        <w:t xml:space="preserve"> implantação ou o aperfeiçoamento de programa de integridade, conforme normas e orientações dos órgãos de controle.</w:t>
      </w:r>
    </w:p>
    <w:p w:rsidR="00992436" w:rsidRPr="00BA68D8" w:rsidRDefault="00992436" w:rsidP="00992436">
      <w:pPr>
        <w:numPr>
          <w:ilvl w:val="1"/>
          <w:numId w:val="1"/>
        </w:numPr>
        <w:spacing w:before="120" w:after="120" w:line="276" w:lineRule="auto"/>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992436" w:rsidRPr="00BA68D8" w:rsidRDefault="00992436" w:rsidP="00992436">
      <w:pPr>
        <w:numPr>
          <w:ilvl w:val="1"/>
          <w:numId w:val="1"/>
        </w:numPr>
        <w:spacing w:before="120" w:after="120" w:line="276" w:lineRule="auto"/>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rsidR="00992436" w:rsidRPr="00BA68D8" w:rsidRDefault="00992436" w:rsidP="00992436">
      <w:pPr>
        <w:numPr>
          <w:ilvl w:val="1"/>
          <w:numId w:val="1"/>
        </w:numPr>
        <w:spacing w:before="120" w:after="120" w:line="276" w:lineRule="auto"/>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BA68D8">
        <w:rPr>
          <w:rFonts w:ascii="Bookman Old Style" w:eastAsia="Calibri" w:hAnsi="Bookman Old Style" w:cs="Arial"/>
          <w:sz w:val="16"/>
          <w:szCs w:val="16"/>
          <w:lang w:eastAsia="en-US"/>
        </w:rPr>
        <w:t>Ceis</w:t>
      </w:r>
      <w:proofErr w:type="spellEnd"/>
      <w:r w:rsidRPr="00BA68D8">
        <w:rPr>
          <w:rFonts w:ascii="Bookman Old Style" w:eastAsia="Calibri" w:hAnsi="Bookman Old Style" w:cs="Arial"/>
          <w:sz w:val="16"/>
          <w:szCs w:val="16"/>
          <w:lang w:eastAsia="en-US"/>
        </w:rPr>
        <w:t>) e no Cadastro Nacional de Empresas Punidas (</w:t>
      </w:r>
      <w:proofErr w:type="spellStart"/>
      <w:r w:rsidRPr="00BA68D8">
        <w:rPr>
          <w:rFonts w:ascii="Bookman Old Style" w:eastAsia="Calibri" w:hAnsi="Bookman Old Style" w:cs="Arial"/>
          <w:sz w:val="16"/>
          <w:szCs w:val="16"/>
          <w:lang w:eastAsia="en-US"/>
        </w:rPr>
        <w:t>Cnep</w:t>
      </w:r>
      <w:proofErr w:type="spellEnd"/>
      <w:r w:rsidRPr="00BA68D8">
        <w:rPr>
          <w:rFonts w:ascii="Bookman Old Style" w:eastAsia="Calibri" w:hAnsi="Bookman Old Style" w:cs="Arial"/>
          <w:sz w:val="16"/>
          <w:szCs w:val="16"/>
          <w:lang w:eastAsia="en-US"/>
        </w:rPr>
        <w:t>), instituídos no âmbito do Poder Executivo Federal. (Art. 161)</w:t>
      </w:r>
    </w:p>
    <w:p w:rsidR="00992436" w:rsidRPr="00BA68D8" w:rsidRDefault="00992436" w:rsidP="00992436">
      <w:pPr>
        <w:numPr>
          <w:ilvl w:val="1"/>
          <w:numId w:val="1"/>
        </w:numPr>
        <w:spacing w:before="120" w:after="120" w:line="276" w:lineRule="auto"/>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As sanções de impedimento de licitar e contratar e declaração de inidoneidade para licitar ou contratar são passíveis de reabilitação na forma do art. 163 da Lei nº 14.133/21.</w:t>
      </w:r>
    </w:p>
    <w:p w:rsidR="00992436" w:rsidRPr="00BA68D8" w:rsidRDefault="00992436" w:rsidP="00992436">
      <w:pPr>
        <w:keepNext/>
        <w:keepLines/>
        <w:tabs>
          <w:tab w:val="left" w:pos="567"/>
        </w:tabs>
        <w:spacing w:before="240"/>
        <w:jc w:val="both"/>
        <w:outlineLvl w:val="0"/>
        <w:rPr>
          <w:rFonts w:ascii="Bookman Old Style" w:hAnsi="Bookman Old Style" w:cs="Arial"/>
          <w:b/>
          <w:bCs/>
          <w:sz w:val="16"/>
          <w:szCs w:val="16"/>
        </w:rPr>
      </w:pPr>
      <w:r w:rsidRPr="00BA68D8">
        <w:rPr>
          <w:rFonts w:ascii="Bookman Old Style" w:hAnsi="Bookman Old Style" w:cs="Arial"/>
          <w:b/>
          <w:bCs/>
          <w:sz w:val="16"/>
          <w:szCs w:val="16"/>
        </w:rPr>
        <w:t>CLÁUSULA DÉCIMA PRIMEIRA– DA EXTINÇÃO CONTRATUAL (art. 92, XIX)</w:t>
      </w:r>
    </w:p>
    <w:p w:rsidR="00992436" w:rsidRPr="00AA0973" w:rsidRDefault="00992436" w:rsidP="00992436">
      <w:pPr>
        <w:pStyle w:val="Nivel01Titulo"/>
        <w:tabs>
          <w:tab w:val="clear" w:pos="360"/>
        </w:tabs>
        <w:spacing w:before="120" w:after="120" w:line="276" w:lineRule="auto"/>
        <w:rPr>
          <w:rFonts w:ascii="Bookman Old Style" w:eastAsia="Calibri" w:hAnsi="Bookman Old Style" w:cs="Arial"/>
          <w:b w:val="0"/>
          <w:iCs/>
          <w:color w:val="auto"/>
          <w:sz w:val="16"/>
          <w:szCs w:val="16"/>
          <w:lang w:eastAsia="en-US"/>
        </w:rPr>
      </w:pPr>
      <w:r w:rsidRPr="00AA0973">
        <w:rPr>
          <w:rFonts w:ascii="Bookman Old Style" w:eastAsia="Calibri" w:hAnsi="Bookman Old Style" w:cs="Arial"/>
          <w:b w:val="0"/>
          <w:iCs/>
          <w:color w:val="auto"/>
          <w:sz w:val="16"/>
          <w:szCs w:val="16"/>
          <w:lang w:eastAsia="en-US"/>
        </w:rPr>
        <w:t>O contrato se extingue quando cumpridas as obrigações de ambas as partes, ainda que isso ocorra antes do prazo estipulado para tanto.</w:t>
      </w:r>
    </w:p>
    <w:p w:rsidR="00992436" w:rsidRPr="00BA68D8" w:rsidRDefault="00992436" w:rsidP="00992436">
      <w:pPr>
        <w:numPr>
          <w:ilvl w:val="1"/>
          <w:numId w:val="1"/>
        </w:numPr>
        <w:spacing w:before="120" w:after="120" w:line="276" w:lineRule="auto"/>
        <w:jc w:val="both"/>
        <w:rPr>
          <w:rFonts w:ascii="Bookman Old Style" w:eastAsia="Calibri" w:hAnsi="Bookman Old Style" w:cs="Arial"/>
          <w:iCs/>
          <w:sz w:val="16"/>
          <w:szCs w:val="16"/>
          <w:lang w:eastAsia="en-US"/>
        </w:rPr>
      </w:pPr>
      <w:r w:rsidRPr="00BA68D8">
        <w:rPr>
          <w:rFonts w:ascii="Bookman Old Style" w:eastAsia="Calibri" w:hAnsi="Bookman Old Style" w:cs="Arial"/>
          <w:iCs/>
          <w:sz w:val="16"/>
          <w:szCs w:val="16"/>
          <w:lang w:eastAsia="en-US"/>
        </w:rPr>
        <w:t>Se as obrigações não forem cumpridas no prazo estipulado, a vigência ficará prorrogada até a conclusão do objeto, caso em que deverá a Administração providenciar a readequação do cronograma fixado para o contrato.</w:t>
      </w:r>
    </w:p>
    <w:p w:rsidR="00992436" w:rsidRPr="00BA68D8" w:rsidRDefault="00992436" w:rsidP="00992436">
      <w:pPr>
        <w:numPr>
          <w:ilvl w:val="2"/>
          <w:numId w:val="1"/>
        </w:numPr>
        <w:spacing w:before="120" w:after="120" w:line="276" w:lineRule="auto"/>
        <w:ind w:left="0"/>
        <w:jc w:val="both"/>
        <w:rPr>
          <w:rFonts w:ascii="Bookman Old Style" w:eastAsia="Calibri" w:hAnsi="Bookman Old Style" w:cs="Arial"/>
          <w:iCs/>
          <w:sz w:val="16"/>
          <w:szCs w:val="16"/>
          <w:lang w:eastAsia="en-US"/>
        </w:rPr>
      </w:pPr>
      <w:r w:rsidRPr="00BA68D8">
        <w:rPr>
          <w:rFonts w:ascii="Bookman Old Style" w:eastAsia="Calibri" w:hAnsi="Bookman Old Style" w:cs="Arial"/>
          <w:iCs/>
          <w:sz w:val="16"/>
          <w:szCs w:val="16"/>
          <w:lang w:eastAsia="en-US"/>
        </w:rPr>
        <w:t>Quando a não conclusão do contrato referida no item anterior decorrer de culpa do contratado:</w:t>
      </w:r>
    </w:p>
    <w:p w:rsidR="00992436" w:rsidRPr="00BA68D8" w:rsidRDefault="00992436" w:rsidP="00992436">
      <w:pPr>
        <w:numPr>
          <w:ilvl w:val="0"/>
          <w:numId w:val="7"/>
        </w:numPr>
        <w:spacing w:after="160" w:line="256" w:lineRule="auto"/>
        <w:ind w:left="0" w:firstLine="0"/>
        <w:contextualSpacing/>
        <w:jc w:val="both"/>
        <w:rPr>
          <w:rFonts w:ascii="Bookman Old Style" w:eastAsia="Calibri" w:hAnsi="Bookman Old Style" w:cs="Arial"/>
          <w:iCs/>
          <w:sz w:val="16"/>
          <w:szCs w:val="16"/>
          <w:lang w:eastAsia="en-US"/>
        </w:rPr>
      </w:pPr>
      <w:proofErr w:type="gramStart"/>
      <w:r w:rsidRPr="00BA68D8">
        <w:rPr>
          <w:rFonts w:ascii="Bookman Old Style" w:eastAsia="Calibri" w:hAnsi="Bookman Old Style" w:cs="Arial"/>
          <w:iCs/>
          <w:sz w:val="16"/>
          <w:szCs w:val="16"/>
          <w:lang w:eastAsia="en-US"/>
        </w:rPr>
        <w:t>ficará</w:t>
      </w:r>
      <w:proofErr w:type="gramEnd"/>
      <w:r w:rsidRPr="00BA68D8">
        <w:rPr>
          <w:rFonts w:ascii="Bookman Old Style" w:eastAsia="Calibri" w:hAnsi="Bookman Old Style" w:cs="Arial"/>
          <w:iCs/>
          <w:sz w:val="16"/>
          <w:szCs w:val="16"/>
          <w:lang w:eastAsia="en-US"/>
        </w:rPr>
        <w:t xml:space="preserve"> ele constituído em mora, sendo-lhe aplicáveis as respectivas sanções administrativas; e  </w:t>
      </w:r>
    </w:p>
    <w:p w:rsidR="00992436" w:rsidRPr="00BA68D8" w:rsidRDefault="00992436" w:rsidP="00992436">
      <w:pPr>
        <w:numPr>
          <w:ilvl w:val="0"/>
          <w:numId w:val="7"/>
        </w:numPr>
        <w:spacing w:after="160" w:line="256" w:lineRule="auto"/>
        <w:ind w:left="0" w:firstLine="0"/>
        <w:contextualSpacing/>
        <w:jc w:val="both"/>
        <w:rPr>
          <w:rFonts w:ascii="Bookman Old Style" w:eastAsia="Calibri" w:hAnsi="Bookman Old Style" w:cs="Arial"/>
          <w:iCs/>
          <w:sz w:val="16"/>
          <w:szCs w:val="16"/>
          <w:lang w:eastAsia="en-US"/>
        </w:rPr>
      </w:pPr>
      <w:proofErr w:type="gramStart"/>
      <w:r w:rsidRPr="00BA68D8">
        <w:rPr>
          <w:rFonts w:ascii="Bookman Old Style" w:eastAsia="Calibri" w:hAnsi="Bookman Old Style" w:cs="Arial"/>
          <w:iCs/>
          <w:sz w:val="16"/>
          <w:szCs w:val="16"/>
          <w:lang w:eastAsia="en-US"/>
        </w:rPr>
        <w:t>poderá</w:t>
      </w:r>
      <w:proofErr w:type="gramEnd"/>
      <w:r w:rsidRPr="00BA68D8">
        <w:rPr>
          <w:rFonts w:ascii="Bookman Old Style" w:eastAsia="Calibri" w:hAnsi="Bookman Old Style" w:cs="Arial"/>
          <w:iCs/>
          <w:sz w:val="16"/>
          <w:szCs w:val="16"/>
          <w:lang w:eastAsia="en-US"/>
        </w:rPr>
        <w:t xml:space="preserve"> a Administração optar pela extinção do contrato e, nesse caso, adotará as medidas admitidas em lei para a continuidade da execução contratual.</w:t>
      </w:r>
    </w:p>
    <w:p w:rsidR="00992436" w:rsidRPr="00BA68D8" w:rsidRDefault="00992436" w:rsidP="00992436">
      <w:pPr>
        <w:numPr>
          <w:ilvl w:val="1"/>
          <w:numId w:val="8"/>
        </w:numPr>
        <w:spacing w:before="120" w:after="120" w:line="276" w:lineRule="auto"/>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O contrato pode ser extinto antes de cumpridas as obrigações nele estipuladas, ou antes do prazo nele fixado, por algum dos motivos previstos no artigo 137 da Lei nº 14.133/21, bem como amigavelmente, assegurados o contraditório e a ampla defesa.</w:t>
      </w:r>
    </w:p>
    <w:p w:rsidR="00992436" w:rsidRPr="00BA68D8" w:rsidRDefault="00992436" w:rsidP="00992436">
      <w:pPr>
        <w:numPr>
          <w:ilvl w:val="2"/>
          <w:numId w:val="8"/>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Nesta hipótese, aplicam-se também os artigos 138 e 139 da mesma Lei.</w:t>
      </w:r>
    </w:p>
    <w:p w:rsidR="00992436" w:rsidRPr="00BA68D8" w:rsidRDefault="00992436" w:rsidP="00992436">
      <w:pPr>
        <w:numPr>
          <w:ilvl w:val="2"/>
          <w:numId w:val="8"/>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A alteração social ou a modificação da finalidade ou da estrutura da empresa não ensejará a rescisão se não restringir sua capacidade de concluir o contrato.</w:t>
      </w:r>
    </w:p>
    <w:p w:rsidR="00992436" w:rsidRPr="00BA68D8" w:rsidRDefault="00992436" w:rsidP="00992436">
      <w:pPr>
        <w:numPr>
          <w:ilvl w:val="3"/>
          <w:numId w:val="8"/>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Se a operação implicar mudança da pessoa jurídica contratada, deverá ser formalizado termo aditivo para alteração subjetiva.</w:t>
      </w:r>
    </w:p>
    <w:p w:rsidR="00992436" w:rsidRPr="00BA68D8" w:rsidRDefault="00992436" w:rsidP="00992436">
      <w:pPr>
        <w:numPr>
          <w:ilvl w:val="1"/>
          <w:numId w:val="8"/>
        </w:numPr>
        <w:spacing w:before="120" w:after="120" w:line="276" w:lineRule="auto"/>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O termo de rescisão, sempre que possível, será precedido:</w:t>
      </w:r>
    </w:p>
    <w:p w:rsidR="00992436" w:rsidRPr="00BA68D8" w:rsidRDefault="00992436" w:rsidP="00992436">
      <w:pPr>
        <w:numPr>
          <w:ilvl w:val="2"/>
          <w:numId w:val="8"/>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Balanço dos eventos contratuais já cumpridos ou parcialmente cumpridos;</w:t>
      </w:r>
    </w:p>
    <w:p w:rsidR="00992436" w:rsidRPr="00BA68D8" w:rsidRDefault="00992436" w:rsidP="00992436">
      <w:pPr>
        <w:numPr>
          <w:ilvl w:val="2"/>
          <w:numId w:val="8"/>
        </w:numPr>
        <w:spacing w:before="120" w:after="120" w:line="276" w:lineRule="auto"/>
        <w:ind w:left="0"/>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Relação dos pagamentos já efetuados e ainda devidos;</w:t>
      </w:r>
    </w:p>
    <w:p w:rsidR="00992436" w:rsidRPr="00BA68D8" w:rsidRDefault="00992436" w:rsidP="00992436">
      <w:pPr>
        <w:numPr>
          <w:ilvl w:val="2"/>
          <w:numId w:val="8"/>
        </w:numPr>
        <w:spacing w:before="120" w:after="120" w:line="276" w:lineRule="auto"/>
        <w:ind w:left="0"/>
        <w:jc w:val="both"/>
        <w:rPr>
          <w:rFonts w:ascii="Bookman Old Style" w:eastAsia="Calibri" w:hAnsi="Bookman Old Style" w:cs="Arial"/>
          <w:sz w:val="16"/>
          <w:szCs w:val="16"/>
        </w:rPr>
      </w:pPr>
      <w:r w:rsidRPr="00BA68D8">
        <w:rPr>
          <w:rFonts w:ascii="Bookman Old Style" w:eastAsia="Calibri" w:hAnsi="Bookman Old Style" w:cs="Arial"/>
          <w:sz w:val="16"/>
          <w:szCs w:val="16"/>
          <w:lang w:eastAsia="en-US"/>
        </w:rPr>
        <w:t>Indenizações e multas.</w:t>
      </w:r>
    </w:p>
    <w:p w:rsidR="00992436" w:rsidRPr="00BA68D8" w:rsidRDefault="00992436" w:rsidP="00992436">
      <w:pPr>
        <w:keepNext/>
        <w:keepLines/>
        <w:tabs>
          <w:tab w:val="left" w:pos="567"/>
        </w:tabs>
        <w:spacing w:before="240"/>
        <w:jc w:val="both"/>
        <w:outlineLvl w:val="0"/>
        <w:rPr>
          <w:rFonts w:ascii="Bookman Old Style" w:hAnsi="Bookman Old Style" w:cs="Arial"/>
          <w:b/>
          <w:bCs/>
          <w:sz w:val="16"/>
          <w:szCs w:val="16"/>
        </w:rPr>
      </w:pPr>
      <w:r w:rsidRPr="00BA68D8">
        <w:rPr>
          <w:rFonts w:ascii="Bookman Old Style" w:hAnsi="Bookman Old Style" w:cs="Arial"/>
          <w:b/>
          <w:bCs/>
          <w:sz w:val="16"/>
          <w:szCs w:val="16"/>
        </w:rPr>
        <w:t>CLÁUSULA DÉCIMA SEGUNDA – DOTAÇÃO ORÇAMENTÁRIA (art. 92, VIII)</w:t>
      </w:r>
    </w:p>
    <w:p w:rsidR="00992436" w:rsidRPr="00B14C7D" w:rsidRDefault="00992436" w:rsidP="00992436">
      <w:pPr>
        <w:pStyle w:val="Nivel01Titulo"/>
        <w:numPr>
          <w:ilvl w:val="0"/>
          <w:numId w:val="8"/>
        </w:numPr>
        <w:tabs>
          <w:tab w:val="left" w:pos="0"/>
        </w:tabs>
        <w:suppressAutoHyphens/>
        <w:ind w:left="0" w:firstLine="0"/>
        <w:rPr>
          <w:rFonts w:ascii="Bookman Old Style" w:eastAsiaTheme="minorHAnsi" w:hAnsi="Bookman Old Style" w:cstheme="minorBidi"/>
          <w:b w:val="0"/>
          <w:color w:val="auto"/>
          <w:sz w:val="16"/>
          <w:szCs w:val="16"/>
        </w:rPr>
      </w:pPr>
      <w:r w:rsidRPr="00B14C7D">
        <w:rPr>
          <w:rFonts w:ascii="Bookman Old Style" w:eastAsia="Calibri" w:hAnsi="Bookman Old Style" w:cs="Arial"/>
          <w:b w:val="0"/>
          <w:color w:val="auto"/>
          <w:sz w:val="16"/>
          <w:szCs w:val="16"/>
        </w:rPr>
        <w:t xml:space="preserve">As despesas decorrentes da presente contratação correrão à conta de recursos específicos da </w:t>
      </w:r>
      <w:r w:rsidRPr="00026C53">
        <w:rPr>
          <w:rFonts w:ascii="Bookman Old Style" w:hAnsi="Bookman Old Style"/>
          <w:color w:val="auto"/>
          <w:sz w:val="16"/>
          <w:szCs w:val="16"/>
        </w:rPr>
        <w:t>Secretaria Municipal de Obras e Serviços Públicos</w:t>
      </w:r>
      <w:r w:rsidRPr="00B14C7D">
        <w:rPr>
          <w:rFonts w:ascii="Bookman Old Style" w:eastAsia="Calibri" w:hAnsi="Bookman Old Style" w:cs="Arial"/>
          <w:b w:val="0"/>
          <w:color w:val="auto"/>
          <w:sz w:val="16"/>
          <w:szCs w:val="16"/>
        </w:rPr>
        <w:t>, deste exercício, na dotação abaixo discriminada:</w:t>
      </w:r>
    </w:p>
    <w:p w:rsidR="00992436" w:rsidRPr="00AE467D" w:rsidRDefault="00992436" w:rsidP="00992436">
      <w:pPr>
        <w:pStyle w:val="PargrafodaLista"/>
        <w:tabs>
          <w:tab w:val="left" w:pos="0"/>
        </w:tabs>
        <w:suppressAutoHyphens/>
        <w:spacing w:after="0" w:line="240" w:lineRule="auto"/>
        <w:ind w:left="0"/>
        <w:jc w:val="both"/>
        <w:rPr>
          <w:rFonts w:ascii="Bookman Old Style" w:hAnsi="Bookman Old Style"/>
          <w:sz w:val="16"/>
          <w:szCs w:val="16"/>
        </w:rPr>
      </w:pPr>
    </w:p>
    <w:tbl>
      <w:tblPr>
        <w:tblW w:w="5017" w:type="pct"/>
        <w:tblInd w:w="-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008"/>
        <w:gridCol w:w="1417"/>
        <w:gridCol w:w="2126"/>
        <w:gridCol w:w="1418"/>
        <w:gridCol w:w="1701"/>
        <w:gridCol w:w="1275"/>
      </w:tblGrid>
      <w:tr w:rsidR="00992436" w:rsidRPr="002E17A6" w:rsidTr="002D400D">
        <w:tc>
          <w:tcPr>
            <w:tcW w:w="8945" w:type="dxa"/>
            <w:gridSpan w:val="6"/>
            <w:shd w:val="clear" w:color="auto" w:fill="FFFFFF"/>
          </w:tcPr>
          <w:p w:rsidR="00992436" w:rsidRPr="002E17A6" w:rsidRDefault="00992436" w:rsidP="002D400D">
            <w:pPr>
              <w:rPr>
                <w:rFonts w:ascii="Bookman Old Style" w:hAnsi="Bookman Old Style"/>
                <w:sz w:val="16"/>
                <w:szCs w:val="16"/>
              </w:rPr>
            </w:pPr>
            <w:r w:rsidRPr="002E17A6">
              <w:rPr>
                <w:rFonts w:ascii="Bookman Old Style" w:hAnsi="Bookman Old Style"/>
                <w:sz w:val="16"/>
                <w:szCs w:val="16"/>
              </w:rPr>
              <w:t>Dotações</w:t>
            </w:r>
          </w:p>
        </w:tc>
      </w:tr>
      <w:tr w:rsidR="00992436" w:rsidRPr="002E17A6" w:rsidTr="002D400D">
        <w:tc>
          <w:tcPr>
            <w:tcW w:w="1008" w:type="dxa"/>
            <w:shd w:val="clear" w:color="auto" w:fill="C0C0C0"/>
          </w:tcPr>
          <w:p w:rsidR="00992436" w:rsidRPr="002E17A6" w:rsidRDefault="00992436" w:rsidP="002D400D">
            <w:pPr>
              <w:rPr>
                <w:rFonts w:ascii="Bookman Old Style" w:hAnsi="Bookman Old Style"/>
                <w:sz w:val="16"/>
                <w:szCs w:val="16"/>
              </w:rPr>
            </w:pPr>
            <w:r w:rsidRPr="002E17A6">
              <w:rPr>
                <w:rFonts w:ascii="Bookman Old Style" w:hAnsi="Bookman Old Style"/>
                <w:sz w:val="16"/>
                <w:szCs w:val="16"/>
              </w:rPr>
              <w:t>Exercício da despesa</w:t>
            </w:r>
          </w:p>
        </w:tc>
        <w:tc>
          <w:tcPr>
            <w:tcW w:w="1417" w:type="dxa"/>
            <w:shd w:val="clear" w:color="auto" w:fill="C0C0C0"/>
          </w:tcPr>
          <w:p w:rsidR="00992436" w:rsidRPr="002E17A6" w:rsidRDefault="00992436" w:rsidP="002D400D">
            <w:pPr>
              <w:rPr>
                <w:rFonts w:ascii="Bookman Old Style" w:hAnsi="Bookman Old Style"/>
                <w:sz w:val="16"/>
                <w:szCs w:val="16"/>
              </w:rPr>
            </w:pPr>
            <w:r w:rsidRPr="002E17A6">
              <w:rPr>
                <w:rFonts w:ascii="Bookman Old Style" w:hAnsi="Bookman Old Style"/>
                <w:sz w:val="16"/>
                <w:szCs w:val="16"/>
              </w:rPr>
              <w:t>Conta da despesa</w:t>
            </w:r>
          </w:p>
        </w:tc>
        <w:tc>
          <w:tcPr>
            <w:tcW w:w="2126" w:type="dxa"/>
            <w:shd w:val="clear" w:color="auto" w:fill="C0C0C0"/>
          </w:tcPr>
          <w:p w:rsidR="00992436" w:rsidRPr="002E17A6" w:rsidRDefault="00992436" w:rsidP="002D400D">
            <w:pPr>
              <w:rPr>
                <w:rFonts w:ascii="Bookman Old Style" w:hAnsi="Bookman Old Style"/>
                <w:sz w:val="16"/>
                <w:szCs w:val="16"/>
              </w:rPr>
            </w:pPr>
            <w:r w:rsidRPr="002E17A6">
              <w:rPr>
                <w:rFonts w:ascii="Bookman Old Style" w:hAnsi="Bookman Old Style"/>
                <w:sz w:val="16"/>
                <w:szCs w:val="16"/>
              </w:rPr>
              <w:t>Funcional programática</w:t>
            </w:r>
          </w:p>
        </w:tc>
        <w:tc>
          <w:tcPr>
            <w:tcW w:w="1418" w:type="dxa"/>
            <w:shd w:val="clear" w:color="auto" w:fill="C0C0C0"/>
          </w:tcPr>
          <w:p w:rsidR="00992436" w:rsidRPr="002E17A6" w:rsidRDefault="00992436" w:rsidP="002D400D">
            <w:pPr>
              <w:rPr>
                <w:rFonts w:ascii="Bookman Old Style" w:hAnsi="Bookman Old Style"/>
                <w:sz w:val="16"/>
                <w:szCs w:val="16"/>
              </w:rPr>
            </w:pPr>
            <w:r w:rsidRPr="002E17A6">
              <w:rPr>
                <w:rFonts w:ascii="Bookman Old Style" w:hAnsi="Bookman Old Style"/>
                <w:sz w:val="16"/>
                <w:szCs w:val="16"/>
              </w:rPr>
              <w:t>Fonte de recurso</w:t>
            </w:r>
          </w:p>
        </w:tc>
        <w:tc>
          <w:tcPr>
            <w:tcW w:w="1701" w:type="dxa"/>
            <w:shd w:val="clear" w:color="auto" w:fill="C0C0C0"/>
          </w:tcPr>
          <w:p w:rsidR="00992436" w:rsidRPr="002E17A6" w:rsidRDefault="00992436" w:rsidP="002D400D">
            <w:pPr>
              <w:rPr>
                <w:rFonts w:ascii="Bookman Old Style" w:hAnsi="Bookman Old Style"/>
                <w:sz w:val="16"/>
                <w:szCs w:val="16"/>
              </w:rPr>
            </w:pPr>
            <w:r w:rsidRPr="002E17A6">
              <w:rPr>
                <w:rFonts w:ascii="Bookman Old Style" w:hAnsi="Bookman Old Style"/>
                <w:sz w:val="16"/>
                <w:szCs w:val="16"/>
              </w:rPr>
              <w:t>Natureza da despesa</w:t>
            </w:r>
          </w:p>
        </w:tc>
        <w:tc>
          <w:tcPr>
            <w:tcW w:w="1275" w:type="dxa"/>
            <w:shd w:val="clear" w:color="auto" w:fill="C0C0C0"/>
          </w:tcPr>
          <w:p w:rsidR="00992436" w:rsidRPr="002E17A6" w:rsidRDefault="00992436" w:rsidP="002D400D">
            <w:pPr>
              <w:rPr>
                <w:rFonts w:ascii="Bookman Old Style" w:hAnsi="Bookman Old Style"/>
                <w:sz w:val="16"/>
                <w:szCs w:val="16"/>
              </w:rPr>
            </w:pPr>
            <w:r w:rsidRPr="002E17A6">
              <w:rPr>
                <w:rFonts w:ascii="Bookman Old Style" w:hAnsi="Bookman Old Style"/>
                <w:sz w:val="16"/>
                <w:szCs w:val="16"/>
              </w:rPr>
              <w:t>Grupo da fonte</w:t>
            </w:r>
          </w:p>
        </w:tc>
      </w:tr>
      <w:tr w:rsidR="00992436" w:rsidRPr="002E17A6" w:rsidTr="002D400D">
        <w:tc>
          <w:tcPr>
            <w:tcW w:w="1008" w:type="dxa"/>
            <w:shd w:val="clear" w:color="auto" w:fill="FFFFFF"/>
          </w:tcPr>
          <w:p w:rsidR="00992436" w:rsidRPr="002E17A6" w:rsidRDefault="00992436" w:rsidP="002D400D">
            <w:pPr>
              <w:rPr>
                <w:rFonts w:ascii="Bookman Old Style" w:hAnsi="Bookman Old Style"/>
                <w:sz w:val="16"/>
                <w:szCs w:val="16"/>
              </w:rPr>
            </w:pPr>
            <w:r>
              <w:rPr>
                <w:rFonts w:ascii="Bookman Old Style" w:hAnsi="Bookman Old Style"/>
                <w:sz w:val="16"/>
                <w:szCs w:val="16"/>
              </w:rPr>
              <w:t>XXXX</w:t>
            </w:r>
          </w:p>
        </w:tc>
        <w:tc>
          <w:tcPr>
            <w:tcW w:w="1417" w:type="dxa"/>
            <w:shd w:val="clear" w:color="auto" w:fill="FFFFFF"/>
          </w:tcPr>
          <w:p w:rsidR="00992436" w:rsidRPr="002E17A6" w:rsidRDefault="00992436" w:rsidP="002D400D">
            <w:pPr>
              <w:rPr>
                <w:rFonts w:ascii="Bookman Old Style" w:hAnsi="Bookman Old Style"/>
                <w:sz w:val="16"/>
                <w:szCs w:val="16"/>
              </w:rPr>
            </w:pPr>
            <w:r>
              <w:rPr>
                <w:rFonts w:ascii="Bookman Old Style" w:hAnsi="Bookman Old Style"/>
                <w:sz w:val="16"/>
                <w:szCs w:val="16"/>
              </w:rPr>
              <w:t>XXXX</w:t>
            </w:r>
          </w:p>
        </w:tc>
        <w:tc>
          <w:tcPr>
            <w:tcW w:w="2126" w:type="dxa"/>
            <w:shd w:val="clear" w:color="auto" w:fill="FFFFFF"/>
          </w:tcPr>
          <w:p w:rsidR="00992436" w:rsidRPr="002E17A6" w:rsidRDefault="00992436" w:rsidP="002D400D">
            <w:pPr>
              <w:rPr>
                <w:rFonts w:ascii="Bookman Old Style" w:hAnsi="Bookman Old Style"/>
                <w:sz w:val="16"/>
                <w:szCs w:val="16"/>
              </w:rPr>
            </w:pPr>
            <w:r>
              <w:rPr>
                <w:rFonts w:ascii="Bookman Old Style" w:hAnsi="Bookman Old Style"/>
                <w:sz w:val="16"/>
                <w:szCs w:val="16"/>
              </w:rPr>
              <w:t>XXXXXXXXXXXXXXXXX</w:t>
            </w:r>
          </w:p>
        </w:tc>
        <w:tc>
          <w:tcPr>
            <w:tcW w:w="1418" w:type="dxa"/>
            <w:shd w:val="clear" w:color="auto" w:fill="FFFFFF"/>
          </w:tcPr>
          <w:p w:rsidR="00992436" w:rsidRPr="002E17A6" w:rsidRDefault="00992436" w:rsidP="002D400D">
            <w:pPr>
              <w:rPr>
                <w:rFonts w:ascii="Bookman Old Style" w:hAnsi="Bookman Old Style"/>
                <w:sz w:val="16"/>
                <w:szCs w:val="16"/>
              </w:rPr>
            </w:pPr>
            <w:r>
              <w:rPr>
                <w:rFonts w:ascii="Bookman Old Style" w:hAnsi="Bookman Old Style"/>
                <w:sz w:val="16"/>
                <w:szCs w:val="16"/>
              </w:rPr>
              <w:t>XXXXX</w:t>
            </w:r>
          </w:p>
        </w:tc>
        <w:tc>
          <w:tcPr>
            <w:tcW w:w="1701" w:type="dxa"/>
            <w:shd w:val="clear" w:color="auto" w:fill="FFFFFF"/>
          </w:tcPr>
          <w:p w:rsidR="00992436" w:rsidRPr="002E17A6" w:rsidRDefault="00992436" w:rsidP="002D400D">
            <w:pPr>
              <w:rPr>
                <w:rFonts w:ascii="Bookman Old Style" w:hAnsi="Bookman Old Style"/>
                <w:sz w:val="16"/>
                <w:szCs w:val="16"/>
              </w:rPr>
            </w:pPr>
            <w:r>
              <w:rPr>
                <w:rFonts w:ascii="Bookman Old Style" w:hAnsi="Bookman Old Style"/>
                <w:sz w:val="16"/>
                <w:szCs w:val="16"/>
              </w:rPr>
              <w:t>XXXXXXXXX</w:t>
            </w:r>
          </w:p>
        </w:tc>
        <w:tc>
          <w:tcPr>
            <w:tcW w:w="1275" w:type="dxa"/>
            <w:shd w:val="clear" w:color="auto" w:fill="FFFFFF"/>
          </w:tcPr>
          <w:p w:rsidR="00992436" w:rsidRPr="002E17A6" w:rsidRDefault="00992436" w:rsidP="002D400D">
            <w:pPr>
              <w:rPr>
                <w:rFonts w:ascii="Bookman Old Style" w:hAnsi="Bookman Old Style"/>
                <w:sz w:val="16"/>
                <w:szCs w:val="16"/>
              </w:rPr>
            </w:pPr>
            <w:r>
              <w:rPr>
                <w:rFonts w:ascii="Bookman Old Style" w:hAnsi="Bookman Old Style"/>
                <w:sz w:val="16"/>
                <w:szCs w:val="16"/>
              </w:rPr>
              <w:t>XXXXXX</w:t>
            </w:r>
          </w:p>
        </w:tc>
      </w:tr>
    </w:tbl>
    <w:p w:rsidR="00992436" w:rsidRPr="00AE467D" w:rsidRDefault="00992436" w:rsidP="00992436">
      <w:pPr>
        <w:pStyle w:val="PargrafodaLista"/>
        <w:tabs>
          <w:tab w:val="left" w:pos="0"/>
        </w:tabs>
        <w:suppressAutoHyphens/>
        <w:spacing w:after="0" w:line="240" w:lineRule="auto"/>
        <w:ind w:left="0"/>
        <w:jc w:val="both"/>
        <w:rPr>
          <w:rFonts w:ascii="Bookman Old Style" w:hAnsi="Bookman Old Style"/>
          <w:sz w:val="16"/>
          <w:szCs w:val="16"/>
        </w:rPr>
      </w:pPr>
    </w:p>
    <w:p w:rsidR="00992436" w:rsidRPr="00AE467D" w:rsidRDefault="00992436" w:rsidP="00992436">
      <w:pPr>
        <w:pStyle w:val="PargrafodaLista"/>
        <w:numPr>
          <w:ilvl w:val="1"/>
          <w:numId w:val="8"/>
        </w:numPr>
        <w:tabs>
          <w:tab w:val="left" w:pos="0"/>
        </w:tabs>
        <w:suppressAutoHyphens/>
        <w:spacing w:after="0" w:line="240" w:lineRule="auto"/>
        <w:jc w:val="both"/>
        <w:rPr>
          <w:rFonts w:ascii="Bookman Old Style" w:hAnsi="Bookman Old Style"/>
          <w:sz w:val="16"/>
          <w:szCs w:val="16"/>
        </w:rPr>
      </w:pPr>
      <w:r w:rsidRPr="00AE467D">
        <w:rPr>
          <w:rFonts w:ascii="Bookman Old Style" w:hAnsi="Bookman Old Style" w:cs="Arial"/>
          <w:b/>
          <w:bCs/>
          <w:sz w:val="16"/>
          <w:szCs w:val="16"/>
        </w:rPr>
        <w:t>CASOS OMISSOS (art. 92, III)</w:t>
      </w:r>
    </w:p>
    <w:p w:rsidR="00992436" w:rsidRPr="00BA68D8" w:rsidRDefault="00992436" w:rsidP="00992436">
      <w:pPr>
        <w:numPr>
          <w:ilvl w:val="1"/>
          <w:numId w:val="1"/>
        </w:numPr>
        <w:spacing w:before="120" w:after="120" w:line="276" w:lineRule="auto"/>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rsidR="00992436" w:rsidRPr="00BA68D8" w:rsidRDefault="00992436" w:rsidP="00992436">
      <w:pPr>
        <w:keepNext/>
        <w:keepLines/>
        <w:tabs>
          <w:tab w:val="left" w:pos="567"/>
        </w:tabs>
        <w:spacing w:before="240"/>
        <w:jc w:val="both"/>
        <w:outlineLvl w:val="0"/>
        <w:rPr>
          <w:rFonts w:ascii="Bookman Old Style" w:hAnsi="Bookman Old Style" w:cs="Arial"/>
          <w:b/>
          <w:bCs/>
          <w:sz w:val="16"/>
          <w:szCs w:val="16"/>
        </w:rPr>
      </w:pPr>
      <w:r w:rsidRPr="00BA68D8">
        <w:rPr>
          <w:rFonts w:ascii="Bookman Old Style" w:hAnsi="Bookman Old Style" w:cs="Arial"/>
          <w:b/>
          <w:bCs/>
          <w:sz w:val="16"/>
          <w:szCs w:val="16"/>
        </w:rPr>
        <w:t xml:space="preserve">CLÁUSULA DÉCIMA </w:t>
      </w:r>
      <w:r>
        <w:rPr>
          <w:rFonts w:ascii="Bookman Old Style" w:hAnsi="Bookman Old Style" w:cs="Arial"/>
          <w:b/>
          <w:bCs/>
          <w:sz w:val="16"/>
          <w:szCs w:val="16"/>
        </w:rPr>
        <w:t>TERCEIRA</w:t>
      </w:r>
      <w:r w:rsidRPr="00BA68D8">
        <w:rPr>
          <w:rFonts w:ascii="Bookman Old Style" w:hAnsi="Bookman Old Style" w:cs="Arial"/>
          <w:b/>
          <w:bCs/>
          <w:sz w:val="16"/>
          <w:szCs w:val="16"/>
        </w:rPr>
        <w:t xml:space="preserve"> – ALTERAÇÕES</w:t>
      </w:r>
    </w:p>
    <w:p w:rsidR="00992436" w:rsidRPr="00B14C7D" w:rsidRDefault="00992436" w:rsidP="00992436">
      <w:pPr>
        <w:pStyle w:val="Nivel01Titulo"/>
        <w:numPr>
          <w:ilvl w:val="0"/>
          <w:numId w:val="10"/>
        </w:numPr>
        <w:tabs>
          <w:tab w:val="clear" w:pos="567"/>
          <w:tab w:val="left" w:pos="0"/>
        </w:tabs>
        <w:spacing w:before="120" w:after="120" w:line="276" w:lineRule="auto"/>
        <w:ind w:left="0" w:firstLine="0"/>
        <w:rPr>
          <w:rFonts w:ascii="Bookman Old Style" w:eastAsia="Calibri" w:hAnsi="Bookman Old Style" w:cs="Arial"/>
          <w:b w:val="0"/>
          <w:color w:val="auto"/>
          <w:sz w:val="16"/>
          <w:szCs w:val="16"/>
          <w:lang w:eastAsia="en-US"/>
        </w:rPr>
      </w:pPr>
      <w:r w:rsidRPr="00B14C7D">
        <w:rPr>
          <w:rFonts w:ascii="Bookman Old Style" w:eastAsia="Calibri" w:hAnsi="Bookman Old Style" w:cs="Arial"/>
          <w:b w:val="0"/>
          <w:color w:val="auto"/>
          <w:sz w:val="16"/>
          <w:szCs w:val="16"/>
          <w:lang w:eastAsia="en-US"/>
        </w:rPr>
        <w:t xml:space="preserve">Eventuais alterações contratuais reger-se-ão pela disciplina dos </w:t>
      </w:r>
      <w:proofErr w:type="spellStart"/>
      <w:r w:rsidRPr="00B14C7D">
        <w:rPr>
          <w:rFonts w:ascii="Bookman Old Style" w:eastAsia="Calibri" w:hAnsi="Bookman Old Style" w:cs="Arial"/>
          <w:b w:val="0"/>
          <w:color w:val="auto"/>
          <w:sz w:val="16"/>
          <w:szCs w:val="16"/>
          <w:lang w:eastAsia="en-US"/>
        </w:rPr>
        <w:t>arts</w:t>
      </w:r>
      <w:proofErr w:type="spellEnd"/>
      <w:r w:rsidRPr="00B14C7D">
        <w:rPr>
          <w:rFonts w:ascii="Bookman Old Style" w:eastAsia="Calibri" w:hAnsi="Bookman Old Style" w:cs="Arial"/>
          <w:b w:val="0"/>
          <w:color w:val="auto"/>
          <w:sz w:val="16"/>
          <w:szCs w:val="16"/>
          <w:lang w:eastAsia="en-US"/>
        </w:rPr>
        <w:t>. 124 e seguintes da Lei nº 14.133, de 2021.</w:t>
      </w:r>
    </w:p>
    <w:p w:rsidR="00992436" w:rsidRPr="00BA68D8" w:rsidRDefault="00992436" w:rsidP="00992436">
      <w:pPr>
        <w:numPr>
          <w:ilvl w:val="1"/>
          <w:numId w:val="1"/>
        </w:numPr>
        <w:spacing w:before="120" w:after="120" w:line="276" w:lineRule="auto"/>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O Contratado é obrigado a aceitar, nas mesmas condições contratuais, os acréscimos ou supressões que se fizerem necessários, até o limite de 25% (vinte e cinco por cento) do valor inicial atualizado do contrato.</w:t>
      </w:r>
    </w:p>
    <w:p w:rsidR="00992436" w:rsidRPr="00BA68D8" w:rsidRDefault="00992436" w:rsidP="00992436">
      <w:pPr>
        <w:numPr>
          <w:ilvl w:val="1"/>
          <w:numId w:val="1"/>
        </w:numPr>
        <w:spacing w:before="120" w:after="120" w:line="276" w:lineRule="auto"/>
        <w:jc w:val="both"/>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Registros que não caracterizam alteração do contrato podem ser realizados por simples apostila, dispensa da a celebração de termo aditivo, na forma do art. 136 da Lei nº 14.133, de 2021.</w:t>
      </w:r>
    </w:p>
    <w:p w:rsidR="00992436" w:rsidRPr="00BA68D8" w:rsidRDefault="00992436" w:rsidP="00992436">
      <w:pPr>
        <w:keepNext/>
        <w:keepLines/>
        <w:tabs>
          <w:tab w:val="left" w:pos="567"/>
        </w:tabs>
        <w:spacing w:before="240"/>
        <w:jc w:val="both"/>
        <w:outlineLvl w:val="0"/>
        <w:rPr>
          <w:rFonts w:ascii="Bookman Old Style" w:hAnsi="Bookman Old Style" w:cs="Arial"/>
          <w:b/>
          <w:bCs/>
          <w:sz w:val="16"/>
          <w:szCs w:val="16"/>
        </w:rPr>
      </w:pPr>
      <w:r w:rsidRPr="00BA68D8">
        <w:rPr>
          <w:rFonts w:ascii="Bookman Old Style" w:hAnsi="Bookman Old Style" w:cs="Arial"/>
          <w:b/>
          <w:bCs/>
          <w:sz w:val="16"/>
          <w:szCs w:val="16"/>
        </w:rPr>
        <w:t xml:space="preserve">CLÁUSULA DÉCIMA </w:t>
      </w:r>
      <w:r>
        <w:rPr>
          <w:rFonts w:ascii="Bookman Old Style" w:hAnsi="Bookman Old Style" w:cs="Arial"/>
          <w:b/>
          <w:bCs/>
          <w:sz w:val="16"/>
          <w:szCs w:val="16"/>
        </w:rPr>
        <w:t>QUARTA</w:t>
      </w:r>
      <w:r w:rsidRPr="00BA68D8">
        <w:rPr>
          <w:rFonts w:ascii="Bookman Old Style" w:hAnsi="Bookman Old Style" w:cs="Arial"/>
          <w:b/>
          <w:bCs/>
          <w:sz w:val="16"/>
          <w:szCs w:val="16"/>
        </w:rPr>
        <w:t>– PUBLICAÇÃO</w:t>
      </w:r>
    </w:p>
    <w:p w:rsidR="00992436" w:rsidRPr="00A47A01" w:rsidRDefault="00992436" w:rsidP="00992436">
      <w:pPr>
        <w:pStyle w:val="Nivel01Titulo"/>
        <w:tabs>
          <w:tab w:val="clear" w:pos="360"/>
        </w:tabs>
        <w:spacing w:before="120" w:after="120" w:line="276" w:lineRule="auto"/>
        <w:rPr>
          <w:rFonts w:ascii="Bookman Old Style" w:eastAsia="Calibri" w:hAnsi="Bookman Old Style" w:cs="Arial"/>
          <w:b w:val="0"/>
          <w:color w:val="auto"/>
          <w:sz w:val="16"/>
          <w:szCs w:val="16"/>
          <w:lang w:eastAsia="en-US"/>
        </w:rPr>
      </w:pPr>
      <w:r w:rsidRPr="00A47A01">
        <w:rPr>
          <w:rFonts w:ascii="Bookman Old Style" w:eastAsia="Calibri" w:hAnsi="Bookman Old Style" w:cs="Arial"/>
          <w:b w:val="0"/>
          <w:color w:val="auto"/>
          <w:sz w:val="16"/>
          <w:szCs w:val="16"/>
          <w:lang w:eastAsia="en-US"/>
        </w:rPr>
        <w:t>Incumbirá ao Contratante providenciar a publicação deste instrumento nos termos e condições previstas na Lei nº 14.133/21.</w:t>
      </w:r>
    </w:p>
    <w:p w:rsidR="00992436" w:rsidRPr="00BA68D8" w:rsidRDefault="00992436" w:rsidP="00992436">
      <w:pPr>
        <w:keepNext/>
        <w:keepLines/>
        <w:tabs>
          <w:tab w:val="left" w:pos="567"/>
        </w:tabs>
        <w:spacing w:before="240"/>
        <w:jc w:val="both"/>
        <w:outlineLvl w:val="0"/>
        <w:rPr>
          <w:rFonts w:ascii="Bookman Old Style" w:hAnsi="Bookman Old Style" w:cs="Arial"/>
          <w:b/>
          <w:bCs/>
          <w:sz w:val="16"/>
          <w:szCs w:val="16"/>
        </w:rPr>
      </w:pPr>
      <w:r w:rsidRPr="00BA68D8">
        <w:rPr>
          <w:rFonts w:ascii="Bookman Old Style" w:hAnsi="Bookman Old Style" w:cs="Arial"/>
          <w:b/>
          <w:bCs/>
          <w:sz w:val="16"/>
          <w:szCs w:val="16"/>
        </w:rPr>
        <w:t xml:space="preserve">CLÁUSULA DÉCIMA </w:t>
      </w:r>
      <w:r>
        <w:rPr>
          <w:rFonts w:ascii="Bookman Old Style" w:hAnsi="Bookman Old Style" w:cs="Arial"/>
          <w:b/>
          <w:bCs/>
          <w:sz w:val="16"/>
          <w:szCs w:val="16"/>
        </w:rPr>
        <w:t>QUINTA</w:t>
      </w:r>
      <w:r w:rsidRPr="00BA68D8">
        <w:rPr>
          <w:rFonts w:ascii="Bookman Old Style" w:hAnsi="Bookman Old Style" w:cs="Arial"/>
          <w:b/>
          <w:bCs/>
          <w:sz w:val="16"/>
          <w:szCs w:val="16"/>
        </w:rPr>
        <w:t xml:space="preserve"> – FORO (art. 92, §1º)</w:t>
      </w:r>
    </w:p>
    <w:p w:rsidR="00992436" w:rsidRPr="00A47A01" w:rsidRDefault="00992436" w:rsidP="00992436">
      <w:pPr>
        <w:pStyle w:val="Nivel01Titulo"/>
        <w:tabs>
          <w:tab w:val="clear" w:pos="360"/>
        </w:tabs>
        <w:spacing w:before="120" w:after="120" w:line="276" w:lineRule="auto"/>
        <w:rPr>
          <w:rFonts w:ascii="Bookman Old Style" w:eastAsia="Calibri" w:hAnsi="Bookman Old Style" w:cs="Arial"/>
          <w:b w:val="0"/>
          <w:color w:val="auto"/>
          <w:sz w:val="16"/>
          <w:szCs w:val="16"/>
          <w:lang w:eastAsia="en-US"/>
        </w:rPr>
      </w:pPr>
      <w:r w:rsidRPr="00A47A01">
        <w:rPr>
          <w:rFonts w:ascii="Bookman Old Style" w:eastAsia="Calibri" w:hAnsi="Bookman Old Style" w:cs="Arial"/>
          <w:sz w:val="16"/>
          <w:szCs w:val="16"/>
          <w:lang w:eastAsia="en-US"/>
        </w:rPr>
        <w:t xml:space="preserve"> </w:t>
      </w:r>
      <w:r w:rsidRPr="00A47A01">
        <w:rPr>
          <w:rFonts w:ascii="Bookman Old Style" w:eastAsia="Calibri" w:hAnsi="Bookman Old Style" w:cs="Arial"/>
          <w:b w:val="0"/>
          <w:color w:val="auto"/>
          <w:sz w:val="16"/>
          <w:szCs w:val="16"/>
          <w:lang w:eastAsia="en-US"/>
        </w:rPr>
        <w:t xml:space="preserve">É eleito o Foro da Justiça Federal em Santo Antonio do Sudoeste - PR, Seção Judiciária para dirimir os litígios que decorrerem da execução deste Termo de Contrato que não possam ser compostos pela conciliação, conforme art. 92, §1º da Lei nº 14.133/21. </w:t>
      </w:r>
    </w:p>
    <w:p w:rsidR="00992436" w:rsidRPr="00BA68D8" w:rsidRDefault="00992436" w:rsidP="00992436">
      <w:pPr>
        <w:adjustRightInd w:val="0"/>
        <w:spacing w:after="160" w:line="256" w:lineRule="auto"/>
        <w:jc w:val="both"/>
        <w:rPr>
          <w:rFonts w:ascii="Bookman Old Style" w:eastAsia="Calibri" w:hAnsi="Bookman Old Style" w:cs="Bookman Old Style"/>
          <w:bCs/>
          <w:sz w:val="16"/>
          <w:szCs w:val="16"/>
          <w:lang w:eastAsia="en-US"/>
        </w:rPr>
      </w:pPr>
      <w:r w:rsidRPr="00BA68D8">
        <w:rPr>
          <w:rFonts w:ascii="Bookman Old Style" w:eastAsia="Calibri" w:hAnsi="Bookman Old Style" w:cs="Bookman Old Style"/>
          <w:sz w:val="16"/>
          <w:szCs w:val="16"/>
          <w:lang w:val="x-none" w:eastAsia="en-US"/>
        </w:rPr>
        <w:t>Santo Antonio do Sudoeste</w:t>
      </w:r>
      <w:r w:rsidRPr="00BA68D8">
        <w:rPr>
          <w:rFonts w:ascii="Bookman Old Style" w:eastAsia="Calibri" w:hAnsi="Bookman Old Style" w:cs="Bookman Old Style"/>
          <w:sz w:val="16"/>
          <w:szCs w:val="16"/>
          <w:lang w:eastAsia="en-US"/>
        </w:rPr>
        <w:t xml:space="preserve"> – PR</w:t>
      </w:r>
      <w:r w:rsidRPr="00BA68D8">
        <w:rPr>
          <w:rFonts w:ascii="Bookman Old Style" w:eastAsia="Calibri" w:hAnsi="Bookman Old Style" w:cs="Bookman Old Style"/>
          <w:sz w:val="16"/>
          <w:szCs w:val="16"/>
          <w:lang w:val="x-none" w:eastAsia="en-US"/>
        </w:rPr>
        <w:t xml:space="preserve">, </w:t>
      </w:r>
      <w:r w:rsidRPr="00BA68D8">
        <w:rPr>
          <w:rFonts w:ascii="Bookman Old Style" w:eastAsia="Calibri" w:hAnsi="Bookman Old Style" w:cs="Bookman Old Style"/>
          <w:sz w:val="16"/>
          <w:szCs w:val="16"/>
          <w:lang w:eastAsia="en-US"/>
        </w:rPr>
        <w:t>data.</w:t>
      </w:r>
      <w:r w:rsidRPr="00BA68D8">
        <w:rPr>
          <w:rFonts w:ascii="Bookman Old Style" w:eastAsia="Calibri" w:hAnsi="Bookman Old Style" w:cs="Bookman Old Style"/>
          <w:bCs/>
          <w:sz w:val="16"/>
          <w:szCs w:val="16"/>
          <w:lang w:val="x-none" w:eastAsia="en-US"/>
        </w:rPr>
        <w:tab/>
      </w: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0"/>
        <w:gridCol w:w="4354"/>
      </w:tblGrid>
      <w:tr w:rsidR="00992436" w:rsidRPr="00BA68D8" w:rsidTr="002D400D">
        <w:tc>
          <w:tcPr>
            <w:tcW w:w="8644" w:type="dxa"/>
            <w:gridSpan w:val="2"/>
          </w:tcPr>
          <w:p w:rsidR="00992436" w:rsidRPr="00BA68D8" w:rsidRDefault="00992436" w:rsidP="002D400D">
            <w:pPr>
              <w:adjustRightInd w:val="0"/>
              <w:jc w:val="center"/>
              <w:rPr>
                <w:rFonts w:ascii="Bookman Old Style" w:eastAsia="Calibri" w:hAnsi="Bookman Old Style" w:cs="Bookman Old Style"/>
                <w:bCs/>
                <w:sz w:val="16"/>
                <w:szCs w:val="16"/>
                <w:lang w:eastAsia="en-US"/>
              </w:rPr>
            </w:pPr>
          </w:p>
          <w:p w:rsidR="00992436" w:rsidRPr="00BA68D8" w:rsidRDefault="00992436" w:rsidP="002D400D">
            <w:pPr>
              <w:adjustRightInd w:val="0"/>
              <w:rPr>
                <w:rFonts w:ascii="Bookman Old Style" w:eastAsia="Calibri" w:hAnsi="Bookman Old Style" w:cs="Arial"/>
                <w:sz w:val="16"/>
                <w:szCs w:val="16"/>
                <w:lang w:eastAsia="en-US"/>
              </w:rPr>
            </w:pPr>
            <w:r w:rsidRPr="00BA68D8">
              <w:rPr>
                <w:rFonts w:ascii="Bookman Old Style" w:eastAsia="Calibri" w:hAnsi="Bookman Old Style" w:cs="Bookman Old Style"/>
                <w:bCs/>
                <w:sz w:val="16"/>
                <w:szCs w:val="16"/>
                <w:lang w:eastAsia="en-US"/>
              </w:rPr>
              <w:t xml:space="preserve">CONTRATANTE - </w:t>
            </w:r>
          </w:p>
        </w:tc>
      </w:tr>
      <w:tr w:rsidR="00992436" w:rsidRPr="00BA68D8" w:rsidTr="002D400D">
        <w:tc>
          <w:tcPr>
            <w:tcW w:w="8644" w:type="dxa"/>
            <w:gridSpan w:val="2"/>
          </w:tcPr>
          <w:p w:rsidR="00992436" w:rsidRPr="00BA68D8" w:rsidRDefault="00992436" w:rsidP="002D400D">
            <w:pPr>
              <w:adjustRightInd w:val="0"/>
              <w:jc w:val="center"/>
              <w:rPr>
                <w:rFonts w:ascii="Bookman Old Style" w:eastAsia="Calibri" w:hAnsi="Bookman Old Style" w:cs="Bookman Old Style"/>
                <w:sz w:val="16"/>
                <w:szCs w:val="16"/>
                <w:lang w:eastAsia="en-US"/>
              </w:rPr>
            </w:pPr>
            <w:r w:rsidRPr="00BA68D8">
              <w:rPr>
                <w:rFonts w:ascii="Bookman Old Style" w:eastAsia="Calibri" w:hAnsi="Bookman Old Style" w:cs="Bookman Old Style"/>
                <w:bCs/>
                <w:sz w:val="16"/>
                <w:szCs w:val="16"/>
                <w:lang w:eastAsia="en-US"/>
              </w:rPr>
              <w:t>CONTRATADO</w:t>
            </w:r>
          </w:p>
          <w:p w:rsidR="00992436" w:rsidRPr="00BA68D8" w:rsidRDefault="00992436" w:rsidP="002D400D">
            <w:pPr>
              <w:rPr>
                <w:rFonts w:ascii="Bookman Old Style" w:eastAsia="Calibri" w:hAnsi="Bookman Old Style" w:cs="Arial"/>
                <w:sz w:val="16"/>
                <w:szCs w:val="16"/>
                <w:lang w:eastAsia="en-US"/>
              </w:rPr>
            </w:pPr>
          </w:p>
        </w:tc>
      </w:tr>
      <w:tr w:rsidR="00992436" w:rsidRPr="00BA68D8" w:rsidTr="002D400D">
        <w:tc>
          <w:tcPr>
            <w:tcW w:w="4290" w:type="dxa"/>
          </w:tcPr>
          <w:p w:rsidR="00992436" w:rsidRPr="00BA68D8" w:rsidRDefault="00992436" w:rsidP="002D400D">
            <w:pPr>
              <w:jc w:val="center"/>
              <w:rPr>
                <w:rFonts w:ascii="Bookman Old Style" w:eastAsia="Calibri" w:hAnsi="Bookman Old Style" w:cs="Arial"/>
                <w:sz w:val="16"/>
                <w:szCs w:val="16"/>
                <w:lang w:eastAsia="en-US"/>
              </w:rPr>
            </w:pPr>
          </w:p>
          <w:p w:rsidR="00992436" w:rsidRPr="00BA68D8" w:rsidRDefault="00992436" w:rsidP="002D400D">
            <w:pPr>
              <w:jc w:val="center"/>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TESTEMUNHA</w:t>
            </w:r>
          </w:p>
        </w:tc>
        <w:tc>
          <w:tcPr>
            <w:tcW w:w="4354" w:type="dxa"/>
          </w:tcPr>
          <w:p w:rsidR="00992436" w:rsidRPr="00BA68D8" w:rsidRDefault="00992436" w:rsidP="002D400D">
            <w:pPr>
              <w:jc w:val="center"/>
              <w:rPr>
                <w:rFonts w:ascii="Bookman Old Style" w:eastAsia="Calibri" w:hAnsi="Bookman Old Style" w:cs="Arial"/>
                <w:sz w:val="16"/>
                <w:szCs w:val="16"/>
                <w:lang w:eastAsia="en-US"/>
              </w:rPr>
            </w:pPr>
          </w:p>
          <w:p w:rsidR="00992436" w:rsidRPr="00BA68D8" w:rsidRDefault="00992436" w:rsidP="002D400D">
            <w:pPr>
              <w:jc w:val="center"/>
              <w:rPr>
                <w:rFonts w:ascii="Bookman Old Style" w:eastAsia="Calibri" w:hAnsi="Bookman Old Style" w:cs="Arial"/>
                <w:sz w:val="16"/>
                <w:szCs w:val="16"/>
                <w:lang w:eastAsia="en-US"/>
              </w:rPr>
            </w:pPr>
            <w:r w:rsidRPr="00BA68D8">
              <w:rPr>
                <w:rFonts w:ascii="Bookman Old Style" w:eastAsia="Calibri" w:hAnsi="Bookman Old Style" w:cs="Arial"/>
                <w:sz w:val="16"/>
                <w:szCs w:val="16"/>
                <w:lang w:eastAsia="en-US"/>
              </w:rPr>
              <w:t>TESTEMUNHA</w:t>
            </w:r>
          </w:p>
        </w:tc>
      </w:tr>
    </w:tbl>
    <w:p w:rsidR="00992436" w:rsidRPr="00BA68D8" w:rsidRDefault="00992436" w:rsidP="00992436">
      <w:pPr>
        <w:pStyle w:val="PADRO"/>
        <w:keepNext w:val="0"/>
        <w:spacing w:before="0" w:after="0" w:line="240" w:lineRule="auto"/>
        <w:ind w:firstLine="0"/>
        <w:rPr>
          <w:rFonts w:ascii="Bookman Old Style" w:hAnsi="Bookman Old Style" w:cs="Arial"/>
          <w:b/>
          <w:bCs/>
          <w:sz w:val="16"/>
          <w:szCs w:val="16"/>
        </w:rPr>
      </w:pPr>
    </w:p>
    <w:p w:rsidR="00992436" w:rsidRPr="00BA68D8" w:rsidRDefault="00992436" w:rsidP="00992436"/>
    <w:p w:rsidR="00992436" w:rsidRDefault="00992436" w:rsidP="00992436"/>
    <w:p w:rsidR="00992436" w:rsidRDefault="00992436" w:rsidP="00992436"/>
    <w:p w:rsidR="00992436" w:rsidRDefault="00992436" w:rsidP="00992436"/>
    <w:p w:rsidR="006B0418" w:rsidRDefault="006B0418"/>
    <w:sectPr w:rsidR="006B0418" w:rsidSect="00AE467D">
      <w:headerReference w:type="default" r:id="rId7"/>
      <w:pgSz w:w="11906" w:h="16838"/>
      <w:pgMar w:top="1417" w:right="127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8B6" w:rsidRDefault="006B1096">
      <w:r>
        <w:separator/>
      </w:r>
    </w:p>
  </w:endnote>
  <w:endnote w:type="continuationSeparator" w:id="0">
    <w:p w:rsidR="00BA38B6" w:rsidRDefault="006B1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8B6" w:rsidRDefault="006B1096">
      <w:r>
        <w:separator/>
      </w:r>
    </w:p>
  </w:footnote>
  <w:footnote w:type="continuationSeparator" w:id="0">
    <w:p w:rsidR="00BA38B6" w:rsidRDefault="006B10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8D8" w:rsidRDefault="00992436" w:rsidP="00316640">
    <w:pPr>
      <w:jc w:val="center"/>
      <w:rPr>
        <w:rFonts w:ascii="Bookman Old Style" w:hAnsi="Bookman Old Style" w:cs="Arial"/>
        <w:b/>
        <w:szCs w:val="20"/>
      </w:rPr>
    </w:pPr>
    <w:r>
      <w:rPr>
        <w:noProof/>
      </w:rPr>
      <w:drawing>
        <wp:anchor distT="0" distB="0" distL="114300" distR="114300" simplePos="0" relativeHeight="251659264" behindDoc="0" locked="0" layoutInCell="1" allowOverlap="1" wp14:anchorId="255ADEF7" wp14:editId="2A286AEB">
          <wp:simplePos x="0" y="0"/>
          <wp:positionH relativeFrom="column">
            <wp:posOffset>-354965</wp:posOffset>
          </wp:positionH>
          <wp:positionV relativeFrom="paragraph">
            <wp:posOffset>-83820</wp:posOffset>
          </wp:positionV>
          <wp:extent cx="932815" cy="847725"/>
          <wp:effectExtent l="0" t="0" r="0" b="0"/>
          <wp:wrapNone/>
          <wp:docPr id="4" name="Imagem 19"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81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Arial"/>
        <w:b/>
        <w:szCs w:val="20"/>
      </w:rPr>
      <w:t>MUNICÍPIO DE SANTO ANTONIO DO SUDOESTE</w:t>
    </w:r>
  </w:p>
  <w:p w:rsidR="00BA68D8" w:rsidRDefault="00992436" w:rsidP="00316640">
    <w:pPr>
      <w:jc w:val="center"/>
      <w:rPr>
        <w:rFonts w:ascii="Bookman Old Style" w:hAnsi="Bookman Old Style" w:cs="Arial"/>
        <w:szCs w:val="20"/>
      </w:rPr>
    </w:pPr>
    <w:r>
      <w:rPr>
        <w:rFonts w:ascii="Bookman Old Style" w:hAnsi="Bookman Old Style" w:cs="Arial"/>
        <w:szCs w:val="20"/>
      </w:rPr>
      <w:t>ESTADO DO PARANÁ</w:t>
    </w:r>
  </w:p>
  <w:p w:rsidR="00BA68D8" w:rsidRDefault="00992436" w:rsidP="00316640">
    <w:pPr>
      <w:ind w:left="20"/>
      <w:jc w:val="center"/>
      <w:rPr>
        <w:rFonts w:ascii="Bookman Old Style" w:hAnsi="Bookman Old Style"/>
        <w:sz w:val="16"/>
      </w:rPr>
    </w:pPr>
    <w:r>
      <w:rPr>
        <w:rFonts w:ascii="Bookman Old Style" w:hAnsi="Bookman Old Style"/>
        <w:w w:val="105"/>
        <w:sz w:val="16"/>
      </w:rPr>
      <w:t>Avenida Brasil,</w:t>
    </w:r>
    <w:r>
      <w:rPr>
        <w:rFonts w:ascii="Bookman Old Style" w:hAnsi="Bookman Old Style"/>
        <w:spacing w:val="-24"/>
        <w:w w:val="105"/>
        <w:sz w:val="16"/>
      </w:rPr>
      <w:t xml:space="preserve"> </w:t>
    </w:r>
    <w:r>
      <w:rPr>
        <w:rFonts w:ascii="Bookman Old Style" w:hAnsi="Bookman Old Style"/>
        <w:w w:val="105"/>
        <w:sz w:val="16"/>
      </w:rPr>
      <w:t>1431</w:t>
    </w:r>
    <w:r>
      <w:rPr>
        <w:rFonts w:ascii="Bookman Old Style" w:hAnsi="Bookman Old Style"/>
        <w:spacing w:val="-21"/>
        <w:w w:val="105"/>
        <w:sz w:val="16"/>
      </w:rPr>
      <w:t xml:space="preserve"> </w:t>
    </w:r>
    <w:r>
      <w:rPr>
        <w:rFonts w:ascii="Bookman Old Style" w:hAnsi="Bookman Old Style"/>
        <w:w w:val="110"/>
        <w:sz w:val="16"/>
      </w:rPr>
      <w:t>–centro–</w:t>
    </w:r>
    <w:r>
      <w:rPr>
        <w:rFonts w:ascii="Bookman Old Style" w:hAnsi="Bookman Old Style"/>
        <w:spacing w:val="-23"/>
        <w:w w:val="110"/>
        <w:sz w:val="16"/>
      </w:rPr>
      <w:t xml:space="preserve"> </w:t>
    </w:r>
    <w:r>
      <w:rPr>
        <w:rFonts w:ascii="Bookman Old Style" w:hAnsi="Bookman Old Style"/>
        <w:w w:val="105"/>
        <w:sz w:val="16"/>
      </w:rPr>
      <w:t>CEP</w:t>
    </w:r>
    <w:r>
      <w:rPr>
        <w:rFonts w:ascii="Bookman Old Style" w:hAnsi="Bookman Old Style"/>
        <w:spacing w:val="-23"/>
        <w:w w:val="105"/>
        <w:sz w:val="16"/>
      </w:rPr>
      <w:t xml:space="preserve"> </w:t>
    </w:r>
    <w:r>
      <w:rPr>
        <w:rFonts w:ascii="Bookman Old Style" w:hAnsi="Bookman Old Style"/>
        <w:w w:val="105"/>
        <w:sz w:val="16"/>
      </w:rPr>
      <w:t>85.71-000</w:t>
    </w:r>
  </w:p>
  <w:p w:rsidR="00BA68D8" w:rsidRDefault="00992436" w:rsidP="00316640">
    <w:pPr>
      <w:tabs>
        <w:tab w:val="center" w:pos="5042"/>
        <w:tab w:val="left" w:pos="8910"/>
      </w:tabs>
      <w:ind w:left="20"/>
      <w:jc w:val="center"/>
      <w:rPr>
        <w:rFonts w:ascii="Bookman Old Style" w:hAnsi="Bookman Old Style"/>
        <w:sz w:val="16"/>
      </w:rPr>
    </w:pPr>
    <w:r>
      <w:rPr>
        <w:rFonts w:ascii="Bookman Old Style" w:hAnsi="Bookman Old Style"/>
        <w:sz w:val="16"/>
      </w:rPr>
      <w:t>CNPJ 75.927.582/0001-55</w:t>
    </w:r>
  </w:p>
  <w:p w:rsidR="00BA68D8" w:rsidRDefault="00992436" w:rsidP="00316640">
    <w:pPr>
      <w:ind w:left="20"/>
      <w:jc w:val="center"/>
      <w:rPr>
        <w:rFonts w:ascii="Bookman Old Style" w:hAnsi="Bookman Old Style"/>
        <w:sz w:val="16"/>
      </w:rPr>
    </w:pPr>
    <w:r>
      <w:rPr>
        <w:rFonts w:ascii="Bookman Old Style" w:hAnsi="Bookman Old Style"/>
        <w:sz w:val="16"/>
      </w:rPr>
      <w:t xml:space="preserve">E-mail: </w:t>
    </w:r>
    <w:hyperlink r:id="rId2" w:history="1">
      <w:proofErr w:type="gramStart"/>
      <w:r>
        <w:rPr>
          <w:rStyle w:val="Hyperlink"/>
          <w:rFonts w:ascii="Bookman Old Style" w:hAnsi="Bookman Old Style"/>
          <w:sz w:val="16"/>
        </w:rPr>
        <w:t xml:space="preserve">licitacao1@pmsas.pr.gov.br </w:t>
      </w:r>
    </w:hyperlink>
    <w:r>
      <w:rPr>
        <w:rStyle w:val="Hyperlink"/>
        <w:rFonts w:ascii="Bookman Old Style" w:hAnsi="Bookman Old Style"/>
        <w:sz w:val="16"/>
      </w:rPr>
      <w:t xml:space="preserve"> </w:t>
    </w:r>
    <w:r>
      <w:rPr>
        <w:rFonts w:ascii="Bookman Old Style" w:hAnsi="Bookman Old Style"/>
        <w:sz w:val="16"/>
      </w:rPr>
      <w:t>–</w:t>
    </w:r>
    <w:proofErr w:type="gramEnd"/>
    <w:r>
      <w:rPr>
        <w:rFonts w:ascii="Bookman Old Style" w:hAnsi="Bookman Old Style"/>
        <w:sz w:val="16"/>
      </w:rPr>
      <w:t xml:space="preserve"> Telefone: (46) 35638000</w:t>
    </w:r>
  </w:p>
  <w:p w:rsidR="00BA68D8" w:rsidRDefault="00C156C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1926557"/>
    <w:multiLevelType w:val="hybridMultilevel"/>
    <w:tmpl w:val="16228AB8"/>
    <w:lvl w:ilvl="0" w:tplc="04160017">
      <w:start w:val="1"/>
      <w:numFmt w:val="lowerLetter"/>
      <w:lvlText w:val="%1)"/>
      <w:lvlJc w:val="left"/>
      <w:pPr>
        <w:ind w:left="2988" w:hanging="360"/>
      </w:pPr>
    </w:lvl>
    <w:lvl w:ilvl="1" w:tplc="04160019">
      <w:start w:val="1"/>
      <w:numFmt w:val="lowerLetter"/>
      <w:lvlText w:val="%2."/>
      <w:lvlJc w:val="left"/>
      <w:pPr>
        <w:ind w:left="3708" w:hanging="360"/>
      </w:pPr>
    </w:lvl>
    <w:lvl w:ilvl="2" w:tplc="0416001B">
      <w:start w:val="1"/>
      <w:numFmt w:val="lowerRoman"/>
      <w:lvlText w:val="%3."/>
      <w:lvlJc w:val="right"/>
      <w:pPr>
        <w:ind w:left="4428" w:hanging="180"/>
      </w:pPr>
    </w:lvl>
    <w:lvl w:ilvl="3" w:tplc="0416000F">
      <w:start w:val="1"/>
      <w:numFmt w:val="decimal"/>
      <w:lvlText w:val="%4."/>
      <w:lvlJc w:val="left"/>
      <w:pPr>
        <w:ind w:left="5148" w:hanging="360"/>
      </w:pPr>
    </w:lvl>
    <w:lvl w:ilvl="4" w:tplc="04160019">
      <w:start w:val="1"/>
      <w:numFmt w:val="lowerLetter"/>
      <w:lvlText w:val="%5."/>
      <w:lvlJc w:val="left"/>
      <w:pPr>
        <w:ind w:left="5868" w:hanging="360"/>
      </w:pPr>
    </w:lvl>
    <w:lvl w:ilvl="5" w:tplc="0416001B">
      <w:start w:val="1"/>
      <w:numFmt w:val="lowerRoman"/>
      <w:lvlText w:val="%6."/>
      <w:lvlJc w:val="right"/>
      <w:pPr>
        <w:ind w:left="6588" w:hanging="180"/>
      </w:pPr>
    </w:lvl>
    <w:lvl w:ilvl="6" w:tplc="0416000F">
      <w:start w:val="1"/>
      <w:numFmt w:val="decimal"/>
      <w:lvlText w:val="%7."/>
      <w:lvlJc w:val="left"/>
      <w:pPr>
        <w:ind w:left="7308" w:hanging="360"/>
      </w:pPr>
    </w:lvl>
    <w:lvl w:ilvl="7" w:tplc="04160019">
      <w:start w:val="1"/>
      <w:numFmt w:val="lowerLetter"/>
      <w:lvlText w:val="%8."/>
      <w:lvlJc w:val="left"/>
      <w:pPr>
        <w:ind w:left="8028" w:hanging="360"/>
      </w:pPr>
    </w:lvl>
    <w:lvl w:ilvl="8" w:tplc="0416001B">
      <w:start w:val="1"/>
      <w:numFmt w:val="lowerRoman"/>
      <w:lvlText w:val="%9."/>
      <w:lvlJc w:val="right"/>
      <w:pPr>
        <w:ind w:left="8748" w:hanging="180"/>
      </w:pPr>
    </w:lvl>
  </w:abstractNum>
  <w:abstractNum w:abstractNumId="2">
    <w:nsid w:val="466C6DFB"/>
    <w:multiLevelType w:val="multilevel"/>
    <w:tmpl w:val="38824ECC"/>
    <w:lvl w:ilvl="0">
      <w:start w:val="1"/>
      <w:numFmt w:val="decimal"/>
      <w:lvlText w:val="%1."/>
      <w:lvlJc w:val="left"/>
      <w:pPr>
        <w:ind w:left="360" w:hanging="360"/>
      </w:pPr>
      <w:rPr>
        <w:rFonts w:hint="default"/>
        <w:b/>
        <w:color w:val="auto"/>
      </w:rPr>
    </w:lvl>
    <w:lvl w:ilvl="1">
      <w:start w:val="1"/>
      <w:numFmt w:val="decimal"/>
      <w:lvlText w:val="%1.%2."/>
      <w:lvlJc w:val="left"/>
      <w:pPr>
        <w:ind w:left="1425" w:hanging="720"/>
      </w:pPr>
      <w:rPr>
        <w:rFonts w:hint="default"/>
        <w:color w:val="auto"/>
      </w:rPr>
    </w:lvl>
    <w:lvl w:ilvl="2">
      <w:start w:val="1"/>
      <w:numFmt w:val="decimal"/>
      <w:lvlText w:val="%1.%2.%3."/>
      <w:lvlJc w:val="left"/>
      <w:pPr>
        <w:ind w:left="2130" w:hanging="720"/>
      </w:pPr>
      <w:rPr>
        <w:rFonts w:hint="default"/>
        <w:color w:val="FF0000"/>
      </w:rPr>
    </w:lvl>
    <w:lvl w:ilvl="3">
      <w:start w:val="1"/>
      <w:numFmt w:val="decimal"/>
      <w:lvlText w:val="%1.%2.%3.%4."/>
      <w:lvlJc w:val="left"/>
      <w:pPr>
        <w:ind w:left="3195" w:hanging="1080"/>
      </w:pPr>
      <w:rPr>
        <w:rFonts w:hint="default"/>
        <w:color w:val="FF0000"/>
      </w:rPr>
    </w:lvl>
    <w:lvl w:ilvl="4">
      <w:start w:val="1"/>
      <w:numFmt w:val="decimal"/>
      <w:lvlText w:val="%1.%2.%3.%4.%5."/>
      <w:lvlJc w:val="left"/>
      <w:pPr>
        <w:ind w:left="3900" w:hanging="1080"/>
      </w:pPr>
      <w:rPr>
        <w:rFonts w:hint="default"/>
        <w:color w:val="FF0000"/>
      </w:rPr>
    </w:lvl>
    <w:lvl w:ilvl="5">
      <w:start w:val="1"/>
      <w:numFmt w:val="decimal"/>
      <w:lvlText w:val="%1.%2.%3.%4.%5.%6."/>
      <w:lvlJc w:val="left"/>
      <w:pPr>
        <w:ind w:left="4965" w:hanging="1440"/>
      </w:pPr>
      <w:rPr>
        <w:rFonts w:hint="default"/>
        <w:color w:val="FF0000"/>
      </w:rPr>
    </w:lvl>
    <w:lvl w:ilvl="6">
      <w:start w:val="1"/>
      <w:numFmt w:val="decimal"/>
      <w:lvlText w:val="%1.%2.%3.%4.%5.%6.%7."/>
      <w:lvlJc w:val="left"/>
      <w:pPr>
        <w:ind w:left="5670" w:hanging="1440"/>
      </w:pPr>
      <w:rPr>
        <w:rFonts w:hint="default"/>
        <w:color w:val="FF0000"/>
      </w:rPr>
    </w:lvl>
    <w:lvl w:ilvl="7">
      <w:start w:val="1"/>
      <w:numFmt w:val="decimal"/>
      <w:lvlText w:val="%1.%2.%3.%4.%5.%6.%7.%8."/>
      <w:lvlJc w:val="left"/>
      <w:pPr>
        <w:ind w:left="6735" w:hanging="1800"/>
      </w:pPr>
      <w:rPr>
        <w:rFonts w:hint="default"/>
        <w:color w:val="FF0000"/>
      </w:rPr>
    </w:lvl>
    <w:lvl w:ilvl="8">
      <w:start w:val="1"/>
      <w:numFmt w:val="decimal"/>
      <w:lvlText w:val="%1.%2.%3.%4.%5.%6.%7.%8.%9."/>
      <w:lvlJc w:val="left"/>
      <w:pPr>
        <w:ind w:left="7440" w:hanging="1800"/>
      </w:pPr>
      <w:rPr>
        <w:rFonts w:hint="default"/>
        <w:color w:val="FF0000"/>
      </w:rPr>
    </w:lvl>
  </w:abstractNum>
  <w:abstractNum w:abstractNumId="3">
    <w:nsid w:val="61DD361E"/>
    <w:multiLevelType w:val="multilevel"/>
    <w:tmpl w:val="7602A142"/>
    <w:lvl w:ilvl="0">
      <w:start w:val="1"/>
      <w:numFmt w:val="decimal"/>
      <w:pStyle w:val="Nivel01Titulo"/>
      <w:lvlText w:val="%1."/>
      <w:lvlJc w:val="left"/>
      <w:pPr>
        <w:ind w:left="360" w:hanging="360"/>
      </w:pPr>
      <w:rPr>
        <w:b w:val="0"/>
        <w:i w:val="0"/>
        <w:color w:val="auto"/>
      </w:rPr>
    </w:lvl>
    <w:lvl w:ilvl="1">
      <w:start w:val="1"/>
      <w:numFmt w:val="decimal"/>
      <w:suff w:val="space"/>
      <w:lvlText w:val="%1.%2."/>
      <w:lvlJc w:val="left"/>
      <w:pPr>
        <w:ind w:left="0" w:firstLine="0"/>
      </w:pPr>
      <w:rPr>
        <w:rFonts w:ascii="Bookman Old Style" w:hAnsi="Bookman Old Style" w:cs="Arial" w:hint="default"/>
        <w:b w:val="0"/>
        <w:i w:val="0"/>
        <w:color w:val="auto"/>
        <w:sz w:val="16"/>
        <w:szCs w:val="20"/>
      </w:rPr>
    </w:lvl>
    <w:lvl w:ilvl="2">
      <w:start w:val="1"/>
      <w:numFmt w:val="decimal"/>
      <w:suff w:val="space"/>
      <w:lvlText w:val="%1.%2.%3."/>
      <w:lvlJc w:val="left"/>
      <w:pPr>
        <w:ind w:left="1135" w:firstLine="0"/>
      </w:pPr>
      <w:rPr>
        <w:b w:val="0"/>
        <w:i w:val="0"/>
        <w:color w:val="auto"/>
        <w:sz w:val="16"/>
        <w:szCs w:val="20"/>
      </w:rPr>
    </w:lvl>
    <w:lvl w:ilvl="3">
      <w:start w:val="1"/>
      <w:numFmt w:val="decimal"/>
      <w:suff w:val="space"/>
      <w:lvlText w:val="%1.%2.%3.%4."/>
      <w:lvlJc w:val="left"/>
      <w:pPr>
        <w:ind w:left="1985" w:firstLine="0"/>
      </w:pPr>
      <w:rPr>
        <w:b w:val="0"/>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C4C5D9B"/>
    <w:multiLevelType w:val="hybridMultilevel"/>
    <w:tmpl w:val="8EBEAFA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lvlOverride w:ilvl="0">
      <w:startOverride w:val="1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436"/>
    <w:rsid w:val="00026C53"/>
    <w:rsid w:val="006B0418"/>
    <w:rsid w:val="006B1096"/>
    <w:rsid w:val="00992436"/>
    <w:rsid w:val="00BA38B6"/>
    <w:rsid w:val="00C156C2"/>
    <w:rsid w:val="00D82845"/>
    <w:rsid w:val="00F640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0C3EE-CC8E-4A81-831D-8A3DA9E6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436"/>
    <w:pPr>
      <w:spacing w:after="0" w:line="240" w:lineRule="auto"/>
    </w:pPr>
    <w:rPr>
      <w:rFonts w:ascii="Arial" w:eastAsia="Times New Roman" w:hAnsi="Arial" w:cs="Tahoma"/>
      <w:sz w:val="20"/>
      <w:szCs w:val="24"/>
      <w:lang w:eastAsia="pt-BR"/>
    </w:rPr>
  </w:style>
  <w:style w:type="paragraph" w:styleId="Ttulo1">
    <w:name w:val="heading 1"/>
    <w:basedOn w:val="Normal"/>
    <w:next w:val="Normal"/>
    <w:link w:val="Ttulo1Char"/>
    <w:uiPriority w:val="9"/>
    <w:qFormat/>
    <w:rsid w:val="0099243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992436"/>
    <w:pPr>
      <w:keepNext/>
      <w:widowControl w:val="0"/>
      <w:shd w:val="clear" w:color="auto" w:fill="FFFFFF"/>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paragraph" w:customStyle="1" w:styleId="Nivel01Titulo">
    <w:name w:val="Nivel_01_Titulo"/>
    <w:basedOn w:val="Ttulo1"/>
    <w:next w:val="Normal"/>
    <w:qFormat/>
    <w:rsid w:val="00992436"/>
    <w:pPr>
      <w:numPr>
        <w:numId w:val="1"/>
      </w:numPr>
      <w:tabs>
        <w:tab w:val="num" w:pos="360"/>
        <w:tab w:val="left" w:pos="567"/>
      </w:tabs>
      <w:ind w:left="0" w:firstLine="0"/>
      <w:jc w:val="both"/>
    </w:pPr>
    <w:rPr>
      <w:rFonts w:ascii="Arial" w:hAnsi="Arial" w:cs="Times New Roman"/>
      <w:b/>
      <w:bCs/>
      <w:sz w:val="20"/>
      <w:szCs w:val="20"/>
    </w:rPr>
  </w:style>
  <w:style w:type="table" w:customStyle="1" w:styleId="Tabelacomgrade1">
    <w:name w:val="Tabela com grade1"/>
    <w:basedOn w:val="Tabelanormal"/>
    <w:uiPriority w:val="39"/>
    <w:rsid w:val="00992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link w:val="PargrafodaListaChar"/>
    <w:uiPriority w:val="34"/>
    <w:qFormat/>
    <w:rsid w:val="00992436"/>
    <w:pPr>
      <w:spacing w:after="160" w:line="256" w:lineRule="auto"/>
      <w:ind w:left="720"/>
      <w:contextualSpacing/>
    </w:pPr>
    <w:rPr>
      <w:rFonts w:asciiTheme="minorHAnsi" w:eastAsiaTheme="minorHAnsi" w:hAnsiTheme="minorHAnsi" w:cstheme="minorBidi"/>
      <w:sz w:val="22"/>
      <w:szCs w:val="22"/>
      <w:lang w:eastAsia="en-US"/>
    </w:rPr>
  </w:style>
  <w:style w:type="paragraph" w:styleId="Cabealho">
    <w:name w:val="header"/>
    <w:basedOn w:val="Normal"/>
    <w:link w:val="CabealhoChar"/>
    <w:uiPriority w:val="99"/>
    <w:unhideWhenUsed/>
    <w:rsid w:val="00992436"/>
    <w:pPr>
      <w:tabs>
        <w:tab w:val="center" w:pos="4252"/>
        <w:tab w:val="right" w:pos="8504"/>
      </w:tabs>
    </w:pPr>
  </w:style>
  <w:style w:type="character" w:customStyle="1" w:styleId="CabealhoChar">
    <w:name w:val="Cabeçalho Char"/>
    <w:basedOn w:val="Fontepargpadro"/>
    <w:link w:val="Cabealho"/>
    <w:uiPriority w:val="99"/>
    <w:rsid w:val="00992436"/>
    <w:rPr>
      <w:rFonts w:ascii="Arial" w:eastAsia="Times New Roman" w:hAnsi="Arial" w:cs="Tahoma"/>
      <w:sz w:val="20"/>
      <w:szCs w:val="24"/>
      <w:lang w:eastAsia="pt-BR"/>
    </w:rPr>
  </w:style>
  <w:style w:type="character" w:styleId="Hyperlink">
    <w:name w:val="Hyperlink"/>
    <w:uiPriority w:val="99"/>
    <w:unhideWhenUsed/>
    <w:rsid w:val="00992436"/>
    <w:rPr>
      <w:color w:val="0563C1"/>
      <w:u w:val="single"/>
    </w:rPr>
  </w:style>
  <w:style w:type="character" w:customStyle="1" w:styleId="PargrafodaListaChar">
    <w:name w:val="Parágrafo da Lista Char"/>
    <w:basedOn w:val="Fontepargpadro"/>
    <w:link w:val="PargrafodaLista"/>
    <w:uiPriority w:val="34"/>
    <w:qFormat/>
    <w:rsid w:val="00992436"/>
  </w:style>
  <w:style w:type="character" w:customStyle="1" w:styleId="Ttulo1Char">
    <w:name w:val="Título 1 Char"/>
    <w:basedOn w:val="Fontepargpadro"/>
    <w:link w:val="Ttulo1"/>
    <w:uiPriority w:val="9"/>
    <w:rsid w:val="00992436"/>
    <w:rPr>
      <w:rFonts w:asciiTheme="majorHAnsi" w:eastAsiaTheme="majorEastAsia" w:hAnsiTheme="majorHAnsi" w:cstheme="majorBidi"/>
      <w:color w:val="2E74B5" w:themeColor="accent1" w:themeShade="BF"/>
      <w:sz w:val="32"/>
      <w:szCs w:val="3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licitacao1@pmsas.pr.gov.br%20"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3784</Words>
  <Characters>20438</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LICITACAO-02</dc:creator>
  <cp:keywords/>
  <dc:description/>
  <cp:lastModifiedBy>LICITACAO-02</cp:lastModifiedBy>
  <cp:revision>5</cp:revision>
  <dcterms:created xsi:type="dcterms:W3CDTF">2024-01-15T19:43:00Z</dcterms:created>
  <dcterms:modified xsi:type="dcterms:W3CDTF">2024-09-09T12:58:00Z</dcterms:modified>
</cp:coreProperties>
</file>