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29" w:rsidRDefault="00694B75" w:rsidP="00FD6529">
      <w:pPr>
        <w:pStyle w:val="NormalWeb"/>
        <w:jc w:val="center"/>
        <w:rPr>
          <w:color w:val="000000"/>
        </w:rPr>
      </w:pPr>
      <w:r>
        <w:rPr>
          <w:rStyle w:val="Forte"/>
          <w:color w:val="000000"/>
        </w:rPr>
        <w:t xml:space="preserve">Retificação da </w:t>
      </w:r>
      <w:r w:rsidR="00FD6529">
        <w:rPr>
          <w:rStyle w:val="Forte"/>
          <w:color w:val="000000"/>
        </w:rPr>
        <w:t>Declaração de Anulação de Itens do Pregão 051/2024</w:t>
      </w:r>
    </w:p>
    <w:p w:rsidR="00FD6529" w:rsidRDefault="00FD6529" w:rsidP="00FD6529">
      <w:pPr>
        <w:pStyle w:val="NormalWeb"/>
        <w:rPr>
          <w:color w:val="000000"/>
        </w:rPr>
      </w:pPr>
      <w:r>
        <w:rPr>
          <w:color w:val="000000"/>
        </w:rPr>
        <w:t>Prezados Senhores,</w:t>
      </w:r>
    </w:p>
    <w:p w:rsidR="00FD6529" w:rsidRDefault="00FD6529" w:rsidP="00FD6529">
      <w:pPr>
        <w:pStyle w:val="NormalWeb"/>
        <w:jc w:val="both"/>
        <w:rPr>
          <w:color w:val="000000"/>
        </w:rPr>
      </w:pPr>
      <w:r>
        <w:rPr>
          <w:color w:val="000000"/>
        </w:rPr>
        <w:t>Na qualidade de Pregoeira, e com base na Lei nº 14.133/2021, que estabelece normas gerais de licitação e contratação para as administrações públicas, vimos, por meio desta,</w:t>
      </w:r>
      <w:r w:rsidR="005C00D1">
        <w:rPr>
          <w:color w:val="000000"/>
        </w:rPr>
        <w:t xml:space="preserve"> informar a anulação dos itens 286, 287, 288, 289, 290 e 2</w:t>
      </w:r>
      <w:r>
        <w:rPr>
          <w:color w:val="000000"/>
        </w:rPr>
        <w:t>91 do Pregão nº 051/2024.</w:t>
      </w:r>
    </w:p>
    <w:p w:rsidR="00FD6529" w:rsidRDefault="00FD6529" w:rsidP="00FD6529">
      <w:pPr>
        <w:pStyle w:val="NormalWeb"/>
        <w:jc w:val="both"/>
        <w:rPr>
          <w:color w:val="000000"/>
        </w:rPr>
      </w:pPr>
      <w:r>
        <w:rPr>
          <w:color w:val="000000"/>
        </w:rPr>
        <w:t>A decisão de anulação será efetiv</w:t>
      </w:r>
      <w:bookmarkStart w:id="0" w:name="_GoBack"/>
      <w:bookmarkEnd w:id="0"/>
      <w:r>
        <w:rPr>
          <w:color w:val="000000"/>
        </w:rPr>
        <w:t>ada na abertura do certame, prevista para ocorrer amanhã, 14/08/2024. Esta medida se faz necessária em virtude da identificação de inconsistências nas quantidades e valores atribuídos aos itens com COTA RESERVADA EXCLUSIVA ME/EPP e AMPLA CONCORRÊNCIA, o que compromete a lisura e a conformidade do processo licitatório.</w:t>
      </w:r>
    </w:p>
    <w:p w:rsidR="00FD6529" w:rsidRDefault="00FD6529" w:rsidP="00FD6529">
      <w:pPr>
        <w:pStyle w:val="NormalWeb"/>
        <w:jc w:val="both"/>
        <w:rPr>
          <w:color w:val="000000"/>
        </w:rPr>
      </w:pPr>
      <w:r>
        <w:rPr>
          <w:color w:val="000000"/>
        </w:rPr>
        <w:t>A anulação dos itens mencionados visa garantir a observância dos princípios da legalidade, impessoalidade, moralidade, igualdade, publicidade e eficiência, conforme preconizado no artigo 5º da Lei nº 14.133/2021. A administração pública está comprometida em assegurar que todos os processos ocorram de forma transparente e justa, resguardando o interesse público e evitando qualquer prejuízo aos participantes do certame.</w:t>
      </w:r>
    </w:p>
    <w:p w:rsidR="00FD6529" w:rsidRDefault="00FD6529" w:rsidP="00FD6529">
      <w:pPr>
        <w:pStyle w:val="NormalWeb"/>
        <w:jc w:val="both"/>
        <w:rPr>
          <w:color w:val="000000"/>
        </w:rPr>
      </w:pPr>
      <w:r>
        <w:rPr>
          <w:color w:val="000000"/>
        </w:rPr>
        <w:t>Solicitamos que os interessados acompanhem as publicações oficiais para informações adicionais e orientações subsequentes acerca do prosseguimento do Pregão nº 051/2024.</w:t>
      </w:r>
    </w:p>
    <w:p w:rsidR="00FD6529" w:rsidRDefault="00FD6529" w:rsidP="00FD6529">
      <w:pPr>
        <w:pStyle w:val="NormalWeb"/>
        <w:jc w:val="both"/>
        <w:rPr>
          <w:color w:val="000000"/>
        </w:rPr>
      </w:pPr>
      <w:r>
        <w:rPr>
          <w:color w:val="000000"/>
        </w:rPr>
        <w:t>Santo Antonio do Sudoeste/PR, 13 de agosto de 2024.</w:t>
      </w:r>
    </w:p>
    <w:p w:rsidR="00FD6529" w:rsidRDefault="00FD6529" w:rsidP="00FD6529">
      <w:pPr>
        <w:pStyle w:val="NormalWeb"/>
        <w:jc w:val="both"/>
        <w:rPr>
          <w:color w:val="000000"/>
        </w:rPr>
      </w:pPr>
      <w:r>
        <w:rPr>
          <w:color w:val="000000"/>
        </w:rPr>
        <w:t>Atenciosamente,</w:t>
      </w:r>
    </w:p>
    <w:p w:rsidR="007F4958" w:rsidRDefault="00694B75"/>
    <w:p w:rsidR="00FD6529" w:rsidRPr="007425AA" w:rsidRDefault="00FD6529" w:rsidP="00FD6529">
      <w:pPr>
        <w:pStyle w:val="ParagraphStyle"/>
        <w:spacing w:line="276" w:lineRule="auto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>
        <w:tab/>
      </w:r>
    </w:p>
    <w:p w:rsidR="00FD6529" w:rsidRPr="007425AA" w:rsidRDefault="00FD6529" w:rsidP="00FD6529">
      <w:pPr>
        <w:pStyle w:val="ParagraphStyle"/>
        <w:spacing w:line="276" w:lineRule="auto"/>
        <w:ind w:firstLine="570"/>
        <w:jc w:val="center"/>
        <w:rPr>
          <w:rFonts w:ascii="Bookman Old Style" w:hAnsi="Bookman Old Style" w:cs="Bookman Old Style"/>
          <w:sz w:val="22"/>
          <w:szCs w:val="22"/>
        </w:rPr>
      </w:pPr>
    </w:p>
    <w:p w:rsidR="00FD6529" w:rsidRDefault="00FD6529" w:rsidP="00FD6529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DC9616A" wp14:editId="01AAE977">
            <wp:extent cx="2992120" cy="462833"/>
            <wp:effectExtent l="0" t="0" r="0" b="0"/>
            <wp:docPr id="2" name="Imagem 2" descr="C:\Users\LICITACAO\AppData\Local\Packages\Microsoft.Windows.Photos_8wekyb3d8bbwe\TempState\ShareServiceTempFolder\NATAL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ITACAO\AppData\Local\Packages\Microsoft.Windows.Photos_8wekyb3d8bbwe\TempState\ShareServiceTempFolder\NATALI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20" cy="46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529" w:rsidRPr="007425AA" w:rsidRDefault="00FD6529" w:rsidP="00FD6529">
      <w:pPr>
        <w:pStyle w:val="ParagraphStyle"/>
        <w:spacing w:line="276" w:lineRule="auto"/>
        <w:ind w:firstLine="57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7425AA">
        <w:rPr>
          <w:rFonts w:ascii="Bookman Old Style" w:hAnsi="Bookman Old Style" w:cs="Bookman Old Style"/>
          <w:b/>
          <w:bCs/>
          <w:sz w:val="22"/>
          <w:szCs w:val="22"/>
        </w:rPr>
        <w:t xml:space="preserve"> NATALICIA FRANCISCONI PASTÓRIO</w:t>
      </w:r>
    </w:p>
    <w:p w:rsidR="00FD6529" w:rsidRDefault="00FD6529" w:rsidP="00FD6529">
      <w:pPr>
        <w:pStyle w:val="ParagraphStyle"/>
        <w:spacing w:line="276" w:lineRule="auto"/>
        <w:ind w:firstLine="570"/>
        <w:jc w:val="center"/>
      </w:pPr>
      <w:r w:rsidRPr="007425AA">
        <w:rPr>
          <w:rFonts w:ascii="Bookman Old Style" w:hAnsi="Bookman Old Style" w:cs="Bookman Old Style"/>
          <w:b/>
          <w:bCs/>
          <w:sz w:val="22"/>
          <w:szCs w:val="22"/>
        </w:rPr>
        <w:t>Pregoeira</w:t>
      </w:r>
    </w:p>
    <w:p w:rsidR="00FD6529" w:rsidRDefault="00FD6529" w:rsidP="00FD6529">
      <w:pPr>
        <w:tabs>
          <w:tab w:val="left" w:pos="3795"/>
        </w:tabs>
      </w:pPr>
    </w:p>
    <w:sectPr w:rsidR="00FD652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529" w:rsidRDefault="00FD6529" w:rsidP="00FD6529">
      <w:pPr>
        <w:spacing w:after="0" w:line="240" w:lineRule="auto"/>
      </w:pPr>
      <w:r>
        <w:separator/>
      </w:r>
    </w:p>
  </w:endnote>
  <w:endnote w:type="continuationSeparator" w:id="0">
    <w:p w:rsidR="00FD6529" w:rsidRDefault="00FD6529" w:rsidP="00FD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529" w:rsidRDefault="00FD6529" w:rsidP="00FD6529">
      <w:pPr>
        <w:spacing w:after="0" w:line="240" w:lineRule="auto"/>
      </w:pPr>
      <w:r>
        <w:separator/>
      </w:r>
    </w:p>
  </w:footnote>
  <w:footnote w:type="continuationSeparator" w:id="0">
    <w:p w:rsidR="00FD6529" w:rsidRDefault="00FD6529" w:rsidP="00FD6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529" w:rsidRDefault="00FD6529" w:rsidP="00693CEE">
    <w:pPr>
      <w:spacing w:after="0"/>
      <w:jc w:val="center"/>
      <w:rPr>
        <w:rFonts w:ascii="Bookman Old Style" w:hAnsi="Bookman Old Style" w:cs="Arial"/>
        <w:b/>
        <w:szCs w:val="20"/>
      </w:rPr>
    </w:pPr>
    <w:r>
      <w:rPr>
        <w:rFonts w:cs="Times New Roman"/>
        <w:noProof/>
        <w:szCs w:val="327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-83820</wp:posOffset>
          </wp:positionV>
          <wp:extent cx="932815" cy="847725"/>
          <wp:effectExtent l="0" t="0" r="635" b="9525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 w:cs="Arial"/>
        <w:b/>
        <w:szCs w:val="20"/>
      </w:rPr>
      <w:t>MUNICÍPIO DE SANTO ANTONIO DO SUDOESTE</w:t>
    </w:r>
  </w:p>
  <w:p w:rsidR="00FD6529" w:rsidRDefault="00FD6529" w:rsidP="00693CEE">
    <w:pPr>
      <w:spacing w:after="0"/>
      <w:jc w:val="center"/>
      <w:rPr>
        <w:rFonts w:ascii="Bookman Old Style" w:hAnsi="Bookman Old Style" w:cs="Arial"/>
        <w:szCs w:val="20"/>
      </w:rPr>
    </w:pPr>
    <w:r>
      <w:rPr>
        <w:rFonts w:ascii="Bookman Old Style" w:hAnsi="Bookman Old Style" w:cs="Arial"/>
        <w:szCs w:val="20"/>
      </w:rPr>
      <w:t>ESTADO DO PARANÁ</w:t>
    </w:r>
  </w:p>
  <w:p w:rsidR="00FD6529" w:rsidRDefault="00FD6529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w w:val="105"/>
        <w:sz w:val="16"/>
      </w:rPr>
      <w:t>Avenida Brasil,</w:t>
    </w:r>
    <w:r>
      <w:rPr>
        <w:rFonts w:ascii="Bookman Old Style" w:hAnsi="Bookman Old Style"/>
        <w:spacing w:val="-24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1431</w:t>
    </w:r>
    <w:r>
      <w:rPr>
        <w:rFonts w:ascii="Bookman Old Style" w:hAnsi="Bookman Old Style"/>
        <w:spacing w:val="-21"/>
        <w:w w:val="105"/>
        <w:sz w:val="16"/>
      </w:rPr>
      <w:t xml:space="preserve"> </w:t>
    </w:r>
    <w:r>
      <w:rPr>
        <w:rFonts w:ascii="Bookman Old Style" w:hAnsi="Bookman Old Style"/>
        <w:w w:val="110"/>
        <w:sz w:val="16"/>
      </w:rPr>
      <w:t>–centro–</w:t>
    </w:r>
    <w:r>
      <w:rPr>
        <w:rFonts w:ascii="Bookman Old Style" w:hAnsi="Bookman Old Style"/>
        <w:spacing w:val="-23"/>
        <w:w w:val="110"/>
        <w:sz w:val="16"/>
      </w:rPr>
      <w:t xml:space="preserve"> </w:t>
    </w:r>
    <w:r>
      <w:rPr>
        <w:rFonts w:ascii="Bookman Old Style" w:hAnsi="Bookman Old Style"/>
        <w:w w:val="105"/>
        <w:sz w:val="16"/>
      </w:rPr>
      <w:t>CEP</w:t>
    </w:r>
    <w:r>
      <w:rPr>
        <w:rFonts w:ascii="Bookman Old Style" w:hAnsi="Bookman Old Style"/>
        <w:spacing w:val="-23"/>
        <w:w w:val="105"/>
        <w:sz w:val="16"/>
      </w:rPr>
      <w:t xml:space="preserve"> </w:t>
    </w:r>
    <w:r>
      <w:rPr>
        <w:rFonts w:ascii="Bookman Old Style" w:hAnsi="Bookman Old Style"/>
        <w:w w:val="105"/>
        <w:sz w:val="16"/>
      </w:rPr>
      <w:t>85.71-000</w:t>
    </w:r>
  </w:p>
  <w:p w:rsidR="00FD6529" w:rsidRDefault="00FD6529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CNPJ 75.927.582/0001-55  </w:t>
    </w:r>
  </w:p>
  <w:p w:rsidR="00FD6529" w:rsidRDefault="00FD6529" w:rsidP="00693CEE">
    <w:pPr>
      <w:spacing w:after="0"/>
      <w:ind w:left="20"/>
      <w:jc w:val="center"/>
      <w:rPr>
        <w:rFonts w:ascii="Bookman Old Style" w:hAnsi="Bookman Old Style"/>
        <w:sz w:val="16"/>
      </w:rPr>
    </w:pPr>
    <w:r>
      <w:rPr>
        <w:rFonts w:ascii="Bookman Old Style" w:hAnsi="Bookman Old Style"/>
        <w:sz w:val="16"/>
      </w:rPr>
      <w:t xml:space="preserve">E-mail: </w:t>
    </w:r>
    <w:hyperlink r:id="rId2" w:history="1">
      <w:r>
        <w:rPr>
          <w:rStyle w:val="Hyperlink"/>
          <w:rFonts w:ascii="Bookman Old Style" w:hAnsi="Bookman Old Style"/>
          <w:sz w:val="16"/>
        </w:rPr>
        <w:t xml:space="preserve">licitacao1@pmsas.pr.gov.br </w:t>
      </w:r>
    </w:hyperlink>
    <w:r>
      <w:rPr>
        <w:rStyle w:val="Hyperlink"/>
        <w:rFonts w:ascii="Bookman Old Style" w:hAnsi="Bookman Old Style"/>
        <w:sz w:val="16"/>
      </w:rPr>
      <w:t xml:space="preserve"> </w:t>
    </w:r>
    <w:r>
      <w:rPr>
        <w:rFonts w:ascii="Bookman Old Style" w:hAnsi="Bookman Old Style"/>
        <w:sz w:val="16"/>
      </w:rPr>
      <w:t>– Telefone: (46) 35638000</w:t>
    </w:r>
  </w:p>
  <w:p w:rsidR="00FD6529" w:rsidRDefault="00FD65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29"/>
    <w:rsid w:val="0025163A"/>
    <w:rsid w:val="005C00D1"/>
    <w:rsid w:val="00694B75"/>
    <w:rsid w:val="00FA45F5"/>
    <w:rsid w:val="00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902B7"/>
  <w15:chartTrackingRefBased/>
  <w15:docId w15:val="{42B77863-0AB3-4E75-87B2-E10203EE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6529"/>
  </w:style>
  <w:style w:type="paragraph" w:styleId="Rodap">
    <w:name w:val="footer"/>
    <w:basedOn w:val="Normal"/>
    <w:link w:val="RodapChar"/>
    <w:uiPriority w:val="99"/>
    <w:unhideWhenUsed/>
    <w:rsid w:val="00FD6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6529"/>
  </w:style>
  <w:style w:type="character" w:styleId="Hyperlink">
    <w:name w:val="Hyperlink"/>
    <w:basedOn w:val="Fontepargpadro"/>
    <w:uiPriority w:val="99"/>
    <w:semiHidden/>
    <w:unhideWhenUsed/>
    <w:rsid w:val="00FD652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D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6529"/>
    <w:rPr>
      <w:b/>
      <w:bCs/>
    </w:rPr>
  </w:style>
  <w:style w:type="paragraph" w:customStyle="1" w:styleId="ParagraphStyle">
    <w:name w:val="Paragraph Style"/>
    <w:rsid w:val="00FD65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1@pmsas.pr.gov.br%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LICITACAO</cp:lastModifiedBy>
  <cp:revision>2</cp:revision>
  <dcterms:created xsi:type="dcterms:W3CDTF">2024-08-13T17:21:00Z</dcterms:created>
  <dcterms:modified xsi:type="dcterms:W3CDTF">2024-08-13T17:21:00Z</dcterms:modified>
</cp:coreProperties>
</file>