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941" w:rsidRPr="00772E86" w:rsidRDefault="00EE5941" w:rsidP="00FD79FA">
      <w:pPr>
        <w:jc w:val="center"/>
        <w:rPr>
          <w:rFonts w:ascii="Bookman Old Style" w:eastAsia="Calibri" w:hAnsi="Bookman Old Style" w:cs="Times New Roman"/>
          <w:b/>
          <w:sz w:val="20"/>
          <w:szCs w:val="20"/>
        </w:rPr>
      </w:pPr>
      <w:r w:rsidRPr="00772E86">
        <w:rPr>
          <w:rFonts w:ascii="Bookman Old Style" w:eastAsia="Calibri" w:hAnsi="Bookman Old Style" w:cs="Times New Roman"/>
          <w:b/>
          <w:sz w:val="20"/>
          <w:szCs w:val="20"/>
        </w:rPr>
        <w:t>TERMO DE REFERÊNCIA</w:t>
      </w:r>
    </w:p>
    <w:p w:rsidR="00EE5941" w:rsidRPr="00772E86" w:rsidRDefault="00EE5941" w:rsidP="00EE5941">
      <w:pPr>
        <w:jc w:val="center"/>
        <w:rPr>
          <w:rFonts w:ascii="Bookman Old Style" w:eastAsia="Calibri" w:hAnsi="Bookman Old Style" w:cs="Times New Roman"/>
          <w:b/>
          <w:bCs/>
          <w:sz w:val="20"/>
          <w:szCs w:val="20"/>
        </w:rPr>
      </w:pPr>
      <w:r w:rsidRPr="00772E86">
        <w:rPr>
          <w:rFonts w:ascii="Bookman Old Style" w:eastAsia="Calibri" w:hAnsi="Bookman Old Style" w:cs="Times New Roman"/>
          <w:b/>
          <w:bCs/>
          <w:sz w:val="20"/>
          <w:szCs w:val="20"/>
        </w:rPr>
        <w:t>Art. 6º, inciso XXIII, alínea ‘a’ a ‘j’, da Lei nº 14.133/2021</w:t>
      </w:r>
    </w:p>
    <w:p w:rsidR="00EE5941" w:rsidRPr="00772E86" w:rsidRDefault="00EE5941" w:rsidP="00EE5941">
      <w:pPr>
        <w:jc w:val="both"/>
        <w:rPr>
          <w:rFonts w:ascii="Bookman Old Style" w:eastAsia="Calibri" w:hAnsi="Bookman Old Style" w:cs="Times New Roman"/>
          <w:b/>
          <w:sz w:val="20"/>
          <w:szCs w:val="20"/>
        </w:rPr>
      </w:pPr>
      <w:r w:rsidRPr="00772E86">
        <w:rPr>
          <w:rFonts w:ascii="Bookman Old Style" w:eastAsia="Calibri" w:hAnsi="Bookman Old Style" w:cs="Times New Roman"/>
          <w:b/>
          <w:bCs/>
          <w:sz w:val="20"/>
          <w:szCs w:val="20"/>
        </w:rPr>
        <w:t xml:space="preserve">1.    DEFINIÇÃO DO OBJETO </w:t>
      </w:r>
      <w:r w:rsidRPr="00772E86">
        <w:rPr>
          <w:rFonts w:ascii="Bookman Old Style" w:eastAsia="Calibri" w:hAnsi="Bookman Old Style" w:cs="Times New Roman"/>
          <w:b/>
          <w:sz w:val="20"/>
          <w:szCs w:val="20"/>
        </w:rPr>
        <w:t>(Art. 6º, inciso XXIII, alínea ‘a’, da Lei nº 14.133/2021).</w:t>
      </w:r>
    </w:p>
    <w:p w:rsidR="00EE5941" w:rsidRPr="00772E86" w:rsidRDefault="0070794C" w:rsidP="00EE5941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Bookman Old Style" w:eastAsia="Calibri" w:hAnsi="Bookman Old Style" w:cs="Times New Roman"/>
          <w:bCs/>
          <w:sz w:val="20"/>
          <w:szCs w:val="20"/>
        </w:rPr>
      </w:pPr>
      <w:r>
        <w:rPr>
          <w:rFonts w:ascii="Bookman Old Style" w:eastAsia="Calibri" w:hAnsi="Bookman Old Style" w:cs="Times New Roman"/>
          <w:bCs/>
          <w:sz w:val="20"/>
          <w:szCs w:val="20"/>
        </w:rPr>
        <w:t xml:space="preserve">O objeto da presente licitação </w:t>
      </w:r>
      <w:r w:rsidR="00EE5941" w:rsidRPr="00772E86">
        <w:rPr>
          <w:rFonts w:ascii="Bookman Old Style" w:eastAsia="Calibri" w:hAnsi="Bookman Old Style" w:cs="Times New Roman"/>
          <w:bCs/>
          <w:sz w:val="20"/>
          <w:szCs w:val="20"/>
        </w:rPr>
        <w:t>co</w:t>
      </w:r>
      <w:r w:rsidR="0062582D" w:rsidRPr="00772E86">
        <w:rPr>
          <w:rFonts w:ascii="Bookman Old Style" w:eastAsia="Calibri" w:hAnsi="Bookman Old Style" w:cs="Times New Roman"/>
          <w:bCs/>
          <w:sz w:val="20"/>
          <w:szCs w:val="20"/>
        </w:rPr>
        <w:t>nsiste na compra de brinquedos</w:t>
      </w:r>
      <w:r w:rsidR="00EE5941" w:rsidRPr="00772E86">
        <w:rPr>
          <w:rFonts w:ascii="Bookman Old Style" w:eastAsia="Calibri" w:hAnsi="Bookman Old Style" w:cs="Times New Roman"/>
          <w:bCs/>
          <w:sz w:val="20"/>
          <w:szCs w:val="20"/>
        </w:rPr>
        <w:t xml:space="preserve"> para atender </w:t>
      </w:r>
      <w:r w:rsidR="0062582D" w:rsidRPr="00772E86">
        <w:rPr>
          <w:rFonts w:ascii="Bookman Old Style" w:eastAsia="Calibri" w:hAnsi="Bookman Old Style" w:cs="Times New Roman"/>
          <w:bCs/>
          <w:sz w:val="20"/>
          <w:szCs w:val="20"/>
        </w:rPr>
        <w:t xml:space="preserve">a demanda dos Centros de Educação Infantil e Escolas de Ensino Fundamental da </w:t>
      </w:r>
      <w:r w:rsidR="00EE5941" w:rsidRPr="00772E86">
        <w:rPr>
          <w:rFonts w:ascii="Bookman Old Style" w:eastAsia="Calibri" w:hAnsi="Bookman Old Style" w:cs="Times New Roman"/>
          <w:bCs/>
          <w:sz w:val="20"/>
          <w:szCs w:val="20"/>
        </w:rPr>
        <w:t>Secretaria Municipal de Educação, Cultura e Esporte</w:t>
      </w:r>
      <w:r w:rsidR="0062582D" w:rsidRPr="00772E86">
        <w:rPr>
          <w:rFonts w:ascii="Bookman Old Style" w:eastAsia="Calibri" w:hAnsi="Bookman Old Style" w:cs="Times New Roman"/>
          <w:bCs/>
          <w:sz w:val="20"/>
          <w:szCs w:val="20"/>
        </w:rPr>
        <w:t xml:space="preserve"> do município de Santo </w:t>
      </w:r>
      <w:r w:rsidR="00975FD4" w:rsidRPr="00772E86">
        <w:rPr>
          <w:rFonts w:ascii="Bookman Old Style" w:eastAsia="Calibri" w:hAnsi="Bookman Old Style" w:cs="Times New Roman"/>
          <w:bCs/>
          <w:sz w:val="20"/>
          <w:szCs w:val="20"/>
        </w:rPr>
        <w:t>Antônio</w:t>
      </w:r>
      <w:r w:rsidR="0062582D" w:rsidRPr="00772E86">
        <w:rPr>
          <w:rFonts w:ascii="Bookman Old Style" w:eastAsia="Calibri" w:hAnsi="Bookman Old Style" w:cs="Times New Roman"/>
          <w:bCs/>
          <w:sz w:val="20"/>
          <w:szCs w:val="20"/>
        </w:rPr>
        <w:t xml:space="preserve"> do Sudoeste - PR</w:t>
      </w:r>
      <w:r w:rsidR="00EE5941" w:rsidRPr="00772E86">
        <w:rPr>
          <w:rFonts w:ascii="Bookman Old Style" w:eastAsia="Calibri" w:hAnsi="Bookman Old Style" w:cs="Times New Roman"/>
          <w:bCs/>
          <w:sz w:val="20"/>
          <w:szCs w:val="20"/>
        </w:rPr>
        <w:t>.</w:t>
      </w:r>
    </w:p>
    <w:p w:rsidR="00EE5941" w:rsidRPr="00772E86" w:rsidRDefault="00EE5941" w:rsidP="00EE5941">
      <w:pPr>
        <w:spacing w:after="0" w:line="240" w:lineRule="auto"/>
        <w:contextualSpacing/>
        <w:jc w:val="both"/>
        <w:rPr>
          <w:rFonts w:ascii="Bookman Old Style" w:eastAsia="Calibri" w:hAnsi="Bookman Old Style" w:cs="Times New Roman"/>
          <w:bCs/>
          <w:sz w:val="20"/>
          <w:szCs w:val="20"/>
        </w:rPr>
      </w:pPr>
    </w:p>
    <w:p w:rsidR="00EE5941" w:rsidRPr="00772E86" w:rsidRDefault="00EE5941" w:rsidP="00EE5941">
      <w:pPr>
        <w:widowControl w:val="0"/>
        <w:tabs>
          <w:tab w:val="left" w:pos="10170"/>
        </w:tabs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</w:p>
    <w:p w:rsidR="00EE5941" w:rsidRPr="00772E86" w:rsidRDefault="00EE5941" w:rsidP="00EE5941">
      <w:pPr>
        <w:widowControl w:val="0"/>
        <w:numPr>
          <w:ilvl w:val="0"/>
          <w:numId w:val="2"/>
        </w:numPr>
        <w:tabs>
          <w:tab w:val="left" w:pos="1017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b/>
          <w:sz w:val="20"/>
          <w:szCs w:val="20"/>
          <w:lang w:eastAsia="pt-BR"/>
        </w:rPr>
        <w:t xml:space="preserve"> FUNDAMENTAÇÃO E DESCRIÇÃO DA NECESSIDADE DA CONTRATAÇÃO (art. 6º, inciso XXIII, alínea ‘b’ da Lei n. 14.133/2021).</w:t>
      </w:r>
    </w:p>
    <w:p w:rsidR="002062C6" w:rsidRPr="00772E86" w:rsidRDefault="002062C6" w:rsidP="002062C6">
      <w:pPr>
        <w:widowControl w:val="0"/>
        <w:tabs>
          <w:tab w:val="left" w:pos="1017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</w:p>
    <w:p w:rsidR="007F7849" w:rsidRDefault="002062C6" w:rsidP="00772E86">
      <w:pPr>
        <w:pStyle w:val="SemEspaamento"/>
        <w:numPr>
          <w:ilvl w:val="1"/>
          <w:numId w:val="2"/>
        </w:numPr>
        <w:jc w:val="both"/>
        <w:rPr>
          <w:rFonts w:ascii="Bookman Old Style" w:hAnsi="Bookman Old Style"/>
          <w:sz w:val="20"/>
          <w:szCs w:val="20"/>
        </w:rPr>
      </w:pPr>
      <w:r w:rsidRPr="007F7849">
        <w:rPr>
          <w:rFonts w:ascii="Bookman Old Style" w:hAnsi="Bookman Old Style"/>
          <w:sz w:val="20"/>
          <w:szCs w:val="20"/>
        </w:rPr>
        <w:t>A</w:t>
      </w:r>
      <w:r w:rsidR="00872F39">
        <w:rPr>
          <w:rFonts w:ascii="Bookman Old Style" w:hAnsi="Bookman Old Style"/>
          <w:sz w:val="20"/>
          <w:szCs w:val="20"/>
        </w:rPr>
        <w:t xml:space="preserve"> partir da aquisição de </w:t>
      </w:r>
      <w:r w:rsidRPr="007F7849">
        <w:rPr>
          <w:rFonts w:ascii="Bookman Old Style" w:hAnsi="Bookman Old Style"/>
          <w:sz w:val="20"/>
          <w:szCs w:val="20"/>
        </w:rPr>
        <w:t xml:space="preserve">brinquedos educativos </w:t>
      </w:r>
      <w:r w:rsidR="00872F39">
        <w:rPr>
          <w:rFonts w:ascii="Bookman Old Style" w:hAnsi="Bookman Old Style"/>
          <w:sz w:val="20"/>
          <w:szCs w:val="20"/>
        </w:rPr>
        <w:t xml:space="preserve">que </w:t>
      </w:r>
      <w:r w:rsidR="00772E86" w:rsidRPr="007F7849">
        <w:rPr>
          <w:rFonts w:ascii="Bookman Old Style" w:hAnsi="Bookman Old Style"/>
          <w:sz w:val="20"/>
          <w:szCs w:val="20"/>
        </w:rPr>
        <w:t>apoiam-se</w:t>
      </w:r>
      <w:r w:rsidRPr="007F7849">
        <w:rPr>
          <w:rFonts w:ascii="Bookman Old Style" w:hAnsi="Bookman Old Style"/>
          <w:sz w:val="20"/>
          <w:szCs w:val="20"/>
        </w:rPr>
        <w:t xml:space="preserve"> as práticas pedagógicas docentes e proporciona às crianças oportunidades educativas, ampliando as experiências desses sujeitos. As</w:t>
      </w:r>
      <w:r w:rsidR="00772E86" w:rsidRPr="007F7849">
        <w:rPr>
          <w:rFonts w:ascii="Bookman Old Style" w:hAnsi="Bookman Old Style"/>
          <w:sz w:val="20"/>
          <w:szCs w:val="20"/>
        </w:rPr>
        <w:t xml:space="preserve"> </w:t>
      </w:r>
      <w:r w:rsidR="00872F39">
        <w:rPr>
          <w:rFonts w:ascii="Bookman Old Style" w:hAnsi="Bookman Old Style"/>
          <w:sz w:val="20"/>
          <w:szCs w:val="20"/>
        </w:rPr>
        <w:t>brincadeiras</w:t>
      </w:r>
      <w:r w:rsidR="00772E86" w:rsidRPr="007F7849">
        <w:rPr>
          <w:rFonts w:ascii="Bookman Old Style" w:hAnsi="Bookman Old Style"/>
          <w:sz w:val="20"/>
          <w:szCs w:val="20"/>
        </w:rPr>
        <w:t xml:space="preserve"> são importantes</w:t>
      </w:r>
      <w:r w:rsidRPr="007F7849">
        <w:rPr>
          <w:rFonts w:ascii="Bookman Old Style" w:hAnsi="Bookman Old Style"/>
          <w:sz w:val="20"/>
          <w:szCs w:val="20"/>
        </w:rPr>
        <w:t xml:space="preserve"> na vida das crianças, independentemente de seu gêne</w:t>
      </w:r>
      <w:r w:rsidR="007F7849" w:rsidRPr="007F7849">
        <w:rPr>
          <w:rFonts w:ascii="Bookman Old Style" w:hAnsi="Bookman Old Style"/>
          <w:sz w:val="20"/>
          <w:szCs w:val="20"/>
        </w:rPr>
        <w:t xml:space="preserve">ro, cor, nível socioeconômico </w:t>
      </w:r>
      <w:r w:rsidRPr="007F7849">
        <w:rPr>
          <w:rFonts w:ascii="Bookman Old Style" w:hAnsi="Bookman Old Style"/>
          <w:sz w:val="20"/>
          <w:szCs w:val="20"/>
        </w:rPr>
        <w:t>ou qualquer outro tipo de classificação ou referência, são vitais para o seu crescimento e desenvolvimento cognitivo. Faz se necessário que as crianças tenham acesso a um repe</w:t>
      </w:r>
      <w:r w:rsidR="00872F39">
        <w:rPr>
          <w:rFonts w:ascii="Bookman Old Style" w:hAnsi="Bookman Old Style"/>
          <w:sz w:val="20"/>
          <w:szCs w:val="20"/>
        </w:rPr>
        <w:t>rtório variado, contendo diversos</w:t>
      </w:r>
      <w:r w:rsidRPr="007F7849">
        <w:rPr>
          <w:rFonts w:ascii="Bookman Old Style" w:hAnsi="Bookman Old Style"/>
          <w:sz w:val="20"/>
          <w:szCs w:val="20"/>
        </w:rPr>
        <w:t xml:space="preserve"> brinquedos que promovam o desenvolvimento das mais vari</w:t>
      </w:r>
      <w:r w:rsidR="007F7849" w:rsidRPr="007F7849">
        <w:rPr>
          <w:rFonts w:ascii="Bookman Old Style" w:hAnsi="Bookman Old Style"/>
          <w:sz w:val="20"/>
          <w:szCs w:val="20"/>
        </w:rPr>
        <w:t xml:space="preserve">adas habilidades fundamentais, </w:t>
      </w:r>
      <w:r w:rsidRPr="007F7849">
        <w:rPr>
          <w:rFonts w:ascii="Bookman Old Style" w:hAnsi="Bookman Old Style"/>
          <w:sz w:val="20"/>
          <w:szCs w:val="20"/>
        </w:rPr>
        <w:t xml:space="preserve">e </w:t>
      </w:r>
      <w:r w:rsidR="007F7849" w:rsidRPr="007F7849">
        <w:rPr>
          <w:rFonts w:ascii="Bookman Old Style" w:hAnsi="Bookman Old Style"/>
          <w:sz w:val="20"/>
          <w:szCs w:val="20"/>
        </w:rPr>
        <w:t>ajudando na</w:t>
      </w:r>
      <w:r w:rsidRPr="007F7849">
        <w:rPr>
          <w:rFonts w:ascii="Bookman Old Style" w:hAnsi="Bookman Old Style"/>
          <w:sz w:val="20"/>
          <w:szCs w:val="20"/>
        </w:rPr>
        <w:t xml:space="preserve"> convivência em g</w:t>
      </w:r>
      <w:r w:rsidR="007F7849">
        <w:rPr>
          <w:rFonts w:ascii="Bookman Old Style" w:hAnsi="Bookman Old Style"/>
          <w:sz w:val="20"/>
          <w:szCs w:val="20"/>
        </w:rPr>
        <w:t>rupos e de usufruto de espaços.</w:t>
      </w:r>
    </w:p>
    <w:p w:rsidR="007F7849" w:rsidRDefault="002062C6" w:rsidP="007F7849">
      <w:pPr>
        <w:pStyle w:val="SemEspaamento"/>
        <w:numPr>
          <w:ilvl w:val="1"/>
          <w:numId w:val="2"/>
        </w:numPr>
        <w:jc w:val="both"/>
        <w:rPr>
          <w:rFonts w:ascii="Bookman Old Style" w:hAnsi="Bookman Old Style"/>
          <w:sz w:val="20"/>
          <w:szCs w:val="20"/>
        </w:rPr>
      </w:pPr>
      <w:r w:rsidRPr="007F7849">
        <w:rPr>
          <w:rFonts w:ascii="Bookman Old Style" w:hAnsi="Bookman Old Style"/>
          <w:sz w:val="20"/>
          <w:szCs w:val="20"/>
        </w:rPr>
        <w:t xml:space="preserve">No que tange à parte pedagógica, ressaltamos a importância dos brinquedos pedagógicos para o desenvolvimento infantil, sendo um convite à brincadeira. Ao participar de um jogo, cuidar de uma boneca ou levar o carro ao posto de gasolina, as crianças tornam-se </w:t>
      </w:r>
      <w:r w:rsidR="007F7849" w:rsidRPr="007F7849">
        <w:rPr>
          <w:rFonts w:ascii="Bookman Old Style" w:hAnsi="Bookman Old Style"/>
          <w:sz w:val="20"/>
          <w:szCs w:val="20"/>
        </w:rPr>
        <w:t>protagonista daquilo</w:t>
      </w:r>
      <w:r w:rsidRPr="007F7849">
        <w:rPr>
          <w:rFonts w:ascii="Bookman Old Style" w:hAnsi="Bookman Old Style"/>
          <w:sz w:val="20"/>
          <w:szCs w:val="20"/>
        </w:rPr>
        <w:t xml:space="preserve"> que as espera na vida madura, ou seja, o brinquedo é muito mais do que um entretenimento é, antes, oportunidade de desenvolvimento. </w:t>
      </w:r>
    </w:p>
    <w:p w:rsidR="007F7849" w:rsidRDefault="007F7849" w:rsidP="002062C6">
      <w:pPr>
        <w:pStyle w:val="SemEspaamento"/>
        <w:numPr>
          <w:ilvl w:val="1"/>
          <w:numId w:val="2"/>
        </w:num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Neste sentido a aquisição</w:t>
      </w:r>
      <w:r w:rsidR="002062C6" w:rsidRPr="007F7849">
        <w:rPr>
          <w:rFonts w:ascii="Bookman Old Style" w:hAnsi="Bookman Old Style"/>
          <w:sz w:val="20"/>
          <w:szCs w:val="20"/>
        </w:rPr>
        <w:t xml:space="preserve"> dos itens relacionados</w:t>
      </w:r>
      <w:r w:rsidR="00E259E2">
        <w:rPr>
          <w:rFonts w:ascii="Bookman Old Style" w:hAnsi="Bookman Old Style"/>
          <w:sz w:val="20"/>
          <w:szCs w:val="20"/>
        </w:rPr>
        <w:t xml:space="preserve"> neste T</w:t>
      </w:r>
      <w:r>
        <w:rPr>
          <w:rFonts w:ascii="Bookman Old Style" w:hAnsi="Bookman Old Style"/>
          <w:sz w:val="20"/>
          <w:szCs w:val="20"/>
        </w:rPr>
        <w:t>ermo</w:t>
      </w:r>
      <w:r w:rsidR="00E259E2">
        <w:rPr>
          <w:rFonts w:ascii="Bookman Old Style" w:hAnsi="Bookman Old Style"/>
          <w:sz w:val="20"/>
          <w:szCs w:val="20"/>
        </w:rPr>
        <w:t xml:space="preserve"> de Referência</w:t>
      </w:r>
      <w:r w:rsidR="002062C6" w:rsidRPr="007F7849">
        <w:rPr>
          <w:rFonts w:ascii="Bookman Old Style" w:hAnsi="Bookman Old Style"/>
          <w:sz w:val="20"/>
          <w:szCs w:val="20"/>
        </w:rPr>
        <w:t>, justifica-se pela necessidade de implementação de práticas pedagógicas que atendam aos eixos estruturantes da educação Infantil e ensino fundamental, sendo que o processo de desenvolvimento da aprendizagem exige diversificação destas práticas.</w:t>
      </w:r>
    </w:p>
    <w:p w:rsidR="007F7849" w:rsidRDefault="002062C6" w:rsidP="007F7849">
      <w:pPr>
        <w:pStyle w:val="SemEspaamento"/>
        <w:numPr>
          <w:ilvl w:val="1"/>
          <w:numId w:val="2"/>
        </w:numPr>
        <w:jc w:val="both"/>
        <w:rPr>
          <w:rFonts w:ascii="Bookman Old Style" w:hAnsi="Bookman Old Style"/>
          <w:sz w:val="20"/>
          <w:szCs w:val="20"/>
        </w:rPr>
      </w:pPr>
      <w:r w:rsidRPr="007F7849">
        <w:rPr>
          <w:rFonts w:ascii="Bookman Old Style" w:hAnsi="Bookman Old Style"/>
          <w:sz w:val="20"/>
          <w:szCs w:val="20"/>
        </w:rPr>
        <w:t>Importante ressaltar que a cultura infantil é essencialmente lúdica, integrando experiências significativas ao longo de toda vida. Levando em conta o quantitativo de alunos e</w:t>
      </w:r>
      <w:r w:rsidR="00717BC4">
        <w:rPr>
          <w:rFonts w:ascii="Bookman Old Style" w:hAnsi="Bookman Old Style"/>
          <w:sz w:val="20"/>
          <w:szCs w:val="20"/>
        </w:rPr>
        <w:t>m</w:t>
      </w:r>
      <w:r w:rsidRPr="007F7849">
        <w:rPr>
          <w:rFonts w:ascii="Bookman Old Style" w:hAnsi="Bookman Old Style"/>
          <w:sz w:val="20"/>
          <w:szCs w:val="20"/>
        </w:rPr>
        <w:t xml:space="preserve"> turmas, visando </w:t>
      </w:r>
      <w:r w:rsidR="00852D3F" w:rsidRPr="007F7849">
        <w:rPr>
          <w:rFonts w:ascii="Bookman Old Style" w:hAnsi="Bookman Old Style"/>
          <w:sz w:val="20"/>
          <w:szCs w:val="20"/>
        </w:rPr>
        <w:t>à</w:t>
      </w:r>
      <w:r w:rsidRPr="007F7849">
        <w:rPr>
          <w:rFonts w:ascii="Bookman Old Style" w:hAnsi="Bookman Old Style"/>
          <w:sz w:val="20"/>
          <w:szCs w:val="20"/>
        </w:rPr>
        <w:t xml:space="preserve"> necessidade de garantir um número mínimo de brinquedo</w:t>
      </w:r>
      <w:r w:rsidR="00717BC4">
        <w:rPr>
          <w:rFonts w:ascii="Bookman Old Style" w:hAnsi="Bookman Old Style"/>
          <w:sz w:val="20"/>
          <w:szCs w:val="20"/>
        </w:rPr>
        <w:t>s que atendam a essa demanda, pois teve um</w:t>
      </w:r>
      <w:r w:rsidRPr="007F7849">
        <w:rPr>
          <w:rFonts w:ascii="Bookman Old Style" w:hAnsi="Bookman Old Style"/>
          <w:sz w:val="20"/>
          <w:szCs w:val="20"/>
        </w:rPr>
        <w:t xml:space="preserve"> aumento da matrícula em 2024, é por isso que solicitamos os brinquedos nas quantidades descritas. </w:t>
      </w:r>
    </w:p>
    <w:p w:rsidR="00EE5941" w:rsidRPr="007F7849" w:rsidRDefault="002062C6" w:rsidP="007F7849">
      <w:pPr>
        <w:pStyle w:val="SemEspaamento"/>
        <w:numPr>
          <w:ilvl w:val="1"/>
          <w:numId w:val="2"/>
        </w:numPr>
        <w:jc w:val="both"/>
        <w:rPr>
          <w:rFonts w:ascii="Bookman Old Style" w:hAnsi="Bookman Old Style"/>
          <w:sz w:val="20"/>
          <w:szCs w:val="20"/>
        </w:rPr>
      </w:pPr>
      <w:r w:rsidRPr="007F7849">
        <w:rPr>
          <w:rFonts w:ascii="Bookman Old Style" w:hAnsi="Bookman Old Style"/>
          <w:sz w:val="20"/>
          <w:szCs w:val="20"/>
        </w:rPr>
        <w:t>Os materiais, necessários ao desenvolvimento do processo de ensino e aprendizagem, serão distribuídos para todos os Centros Municipais de Educação Infantil e Escolas que atende</w:t>
      </w:r>
      <w:r w:rsidR="00717BC4">
        <w:rPr>
          <w:rFonts w:ascii="Bookman Old Style" w:hAnsi="Bookman Old Style"/>
          <w:sz w:val="20"/>
          <w:szCs w:val="20"/>
        </w:rPr>
        <w:t xml:space="preserve"> </w:t>
      </w:r>
      <w:r w:rsidRPr="007F7849">
        <w:rPr>
          <w:rFonts w:ascii="Bookman Old Style" w:hAnsi="Bookman Old Style"/>
          <w:sz w:val="20"/>
          <w:szCs w:val="20"/>
        </w:rPr>
        <w:t>16 Instituições e aproximadamente 2300 alunos (dois mil e trezentos), matriculados na Rede Municipal de Ensino de Santo Antonio do Sudoeste – PR.</w:t>
      </w:r>
    </w:p>
    <w:p w:rsidR="002062C6" w:rsidRPr="00772E86" w:rsidRDefault="002062C6" w:rsidP="002062C6">
      <w:pPr>
        <w:pStyle w:val="SemEspaamento"/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</w:p>
    <w:p w:rsidR="00EE5941" w:rsidRPr="00772E86" w:rsidRDefault="00EE5941" w:rsidP="00EE594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b/>
          <w:sz w:val="20"/>
          <w:szCs w:val="20"/>
          <w:lang w:eastAsia="pt-BR"/>
        </w:rPr>
        <w:t xml:space="preserve">DESCRIÇÃO DA SOLUÇÃO COMO UM TODO CONSIDERADO O CICLO DE VIDA DO OBJETO E ESPECIFICAÇÃO DO PRODUTO. (Art. 6º, inciso XXIII, alínea ‘c’, da Lei nº 14.133/2021). (art. 6º, inciso XXIII, alínea ‘c’, da Lei nº 14.133/2021). </w:t>
      </w:r>
    </w:p>
    <w:p w:rsidR="002062C6" w:rsidRPr="00772E86" w:rsidRDefault="002062C6" w:rsidP="002062C6">
      <w:pPr>
        <w:spacing w:after="0" w:line="240" w:lineRule="auto"/>
        <w:ind w:left="360"/>
        <w:contextualSpacing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b/>
          <w:sz w:val="20"/>
          <w:szCs w:val="20"/>
          <w:lang w:eastAsia="pt-BR"/>
        </w:rPr>
        <w:t>Produção:</w:t>
      </w:r>
    </w:p>
    <w:p w:rsidR="00717BC4" w:rsidRDefault="00717BC4" w:rsidP="002062C6">
      <w:pPr>
        <w:pStyle w:val="SemEspaamento"/>
        <w:rPr>
          <w:rFonts w:ascii="Bookman Old Style" w:hAnsi="Bookman Old Style"/>
          <w:b/>
          <w:sz w:val="20"/>
          <w:szCs w:val="20"/>
        </w:rPr>
      </w:pPr>
    </w:p>
    <w:p w:rsidR="00717BC4" w:rsidRPr="007425F0" w:rsidRDefault="00717BC4" w:rsidP="00717BC4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Bookman Old Style" w:eastAsia="MS Mincho" w:hAnsi="Bookman Old Style" w:cs="Tahoma"/>
          <w:sz w:val="20"/>
          <w:szCs w:val="20"/>
        </w:rPr>
      </w:pPr>
      <w:r w:rsidRPr="007425F0">
        <w:rPr>
          <w:rFonts w:ascii="Bookman Old Style" w:eastAsia="MS Mincho" w:hAnsi="Bookman Old Style" w:cs="Tahoma"/>
          <w:sz w:val="20"/>
          <w:szCs w:val="20"/>
        </w:rPr>
        <w:t>Considerando o compromisso da empresa com práticas sustentáveis e responsabilidade socioambiental, os requisitos a seguir foram esta</w:t>
      </w:r>
      <w:r w:rsidR="00872F39">
        <w:rPr>
          <w:rFonts w:ascii="Bookman Old Style" w:eastAsia="MS Mincho" w:hAnsi="Bookman Old Style" w:cs="Tahoma"/>
          <w:sz w:val="20"/>
          <w:szCs w:val="20"/>
        </w:rPr>
        <w:t>belecidos para a contratação de</w:t>
      </w:r>
      <w:r>
        <w:rPr>
          <w:rFonts w:ascii="Bookman Old Style" w:eastAsia="MS Mincho" w:hAnsi="Bookman Old Style" w:cs="Tahoma"/>
          <w:sz w:val="20"/>
          <w:szCs w:val="20"/>
        </w:rPr>
        <w:t xml:space="preserve"> brinquedos educativos</w:t>
      </w:r>
      <w:r w:rsidRPr="007425F0">
        <w:rPr>
          <w:rFonts w:ascii="Bookman Old Style" w:eastAsia="MS Mincho" w:hAnsi="Bookman Old Style" w:cs="Tahoma"/>
          <w:sz w:val="20"/>
          <w:szCs w:val="20"/>
        </w:rPr>
        <w:t>, visando promover a sustentabilidade ao longo da cadeia de suprimentos.</w:t>
      </w:r>
    </w:p>
    <w:p w:rsidR="00717BC4" w:rsidRPr="00717BC4" w:rsidRDefault="00717BC4" w:rsidP="00717BC4">
      <w:pPr>
        <w:pStyle w:val="SemEspaamento"/>
        <w:numPr>
          <w:ilvl w:val="1"/>
          <w:numId w:val="2"/>
        </w:num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A </w:t>
      </w:r>
      <w:r w:rsidR="00872F39">
        <w:rPr>
          <w:rFonts w:ascii="Bookman Old Style" w:hAnsi="Bookman Old Style"/>
          <w:sz w:val="20"/>
          <w:szCs w:val="20"/>
        </w:rPr>
        <w:t>aquisição de</w:t>
      </w:r>
      <w:r>
        <w:rPr>
          <w:rFonts w:ascii="Bookman Old Style" w:hAnsi="Bookman Old Style"/>
          <w:sz w:val="20"/>
          <w:szCs w:val="20"/>
        </w:rPr>
        <w:t xml:space="preserve"> brinquedos educativos </w:t>
      </w:r>
      <w:r w:rsidRPr="00717BC4">
        <w:rPr>
          <w:rFonts w:ascii="Bookman Old Style" w:hAnsi="Bookman Old Style"/>
          <w:sz w:val="20"/>
          <w:szCs w:val="20"/>
        </w:rPr>
        <w:t xml:space="preserve">é concebida como parte de uma estratégia abrangente que considera o ciclo de vida completo do objeto, desde a produção até o descarte responsável. </w:t>
      </w:r>
      <w:r w:rsidRPr="00717BC4">
        <w:rPr>
          <w:rFonts w:ascii="Bookman Old Style" w:hAnsi="Bookman Old Style"/>
          <w:sz w:val="20"/>
          <w:szCs w:val="20"/>
        </w:rPr>
        <w:lastRenderedPageBreak/>
        <w:t>A intenção é g</w:t>
      </w:r>
      <w:r>
        <w:rPr>
          <w:rFonts w:ascii="Bookman Old Style" w:hAnsi="Bookman Old Style"/>
          <w:sz w:val="20"/>
          <w:szCs w:val="20"/>
        </w:rPr>
        <w:t>arantir qu</w:t>
      </w:r>
      <w:r w:rsidR="00E259E2">
        <w:rPr>
          <w:rFonts w:ascii="Bookman Old Style" w:hAnsi="Bookman Old Style"/>
          <w:sz w:val="20"/>
          <w:szCs w:val="20"/>
        </w:rPr>
        <w:t>e a escolha dos itens deste t</w:t>
      </w:r>
      <w:r>
        <w:rPr>
          <w:rFonts w:ascii="Bookman Old Style" w:hAnsi="Bookman Old Style"/>
          <w:sz w:val="20"/>
          <w:szCs w:val="20"/>
        </w:rPr>
        <w:t>ermo</w:t>
      </w:r>
      <w:r w:rsidR="00E259E2">
        <w:rPr>
          <w:rFonts w:ascii="Bookman Old Style" w:hAnsi="Bookman Old Style"/>
          <w:sz w:val="20"/>
          <w:szCs w:val="20"/>
        </w:rPr>
        <w:t xml:space="preserve"> de Referência</w:t>
      </w:r>
      <w:r w:rsidRPr="00717BC4">
        <w:rPr>
          <w:rFonts w:ascii="Bookman Old Style" w:hAnsi="Bookman Old Style"/>
          <w:sz w:val="20"/>
          <w:szCs w:val="20"/>
        </w:rPr>
        <w:t xml:space="preserve"> não apenas atenda às necessidades imediatas, mas também esteja alinhada com princípios de sustentabilid</w:t>
      </w:r>
      <w:r>
        <w:rPr>
          <w:rFonts w:ascii="Bookman Old Style" w:hAnsi="Bookman Old Style"/>
          <w:sz w:val="20"/>
          <w:szCs w:val="20"/>
        </w:rPr>
        <w:t>ade e responsabilidade social. Como: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Materiais:</w:t>
      </w:r>
      <w:r w:rsidRPr="00772E86">
        <w:rPr>
          <w:rFonts w:ascii="Bookman Old Style" w:hAnsi="Bookman Old Style"/>
          <w:sz w:val="20"/>
          <w:szCs w:val="20"/>
        </w:rPr>
        <w:t xml:space="preserve"> Seleção de materiais seguros, duráveis e ambientalmente amigáveis, preferencialment</w:t>
      </w:r>
      <w:r w:rsidR="00E052AA">
        <w:rPr>
          <w:rFonts w:ascii="Bookman Old Style" w:hAnsi="Bookman Old Style"/>
          <w:sz w:val="20"/>
          <w:szCs w:val="20"/>
        </w:rPr>
        <w:t>e recicláveis ou biodegradáveis;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Fabricação</w:t>
      </w:r>
      <w:r w:rsidRPr="00772E86">
        <w:rPr>
          <w:rFonts w:ascii="Bookman Old Style" w:hAnsi="Bookman Old Style"/>
          <w:sz w:val="20"/>
          <w:szCs w:val="20"/>
        </w:rPr>
        <w:t>: Processos de fabricação que minimizem o desperdício e a emissão de poluentes, utilizando tecnol</w:t>
      </w:r>
      <w:r w:rsidR="00E052AA">
        <w:rPr>
          <w:rFonts w:ascii="Bookman Old Style" w:hAnsi="Bookman Old Style"/>
          <w:sz w:val="20"/>
          <w:szCs w:val="20"/>
        </w:rPr>
        <w:t>ogias eficientes e sustentáveis;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Embalagem:</w:t>
      </w:r>
      <w:r w:rsidRPr="00772E86">
        <w:rPr>
          <w:rFonts w:ascii="Bookman Old Style" w:hAnsi="Bookman Old Style"/>
          <w:sz w:val="20"/>
          <w:szCs w:val="20"/>
        </w:rPr>
        <w:t xml:space="preserve"> Uso de embalagens recicláveis e de baixo impacto ambiental, reduzindo o uso de plásti</w:t>
      </w:r>
      <w:r w:rsidR="00E052AA">
        <w:rPr>
          <w:rFonts w:ascii="Bookman Old Style" w:hAnsi="Bookman Old Style"/>
          <w:sz w:val="20"/>
          <w:szCs w:val="20"/>
        </w:rPr>
        <w:t>cos e materiais não recicláveis;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Transporte:</w:t>
      </w:r>
      <w:r w:rsidRPr="00772E86">
        <w:rPr>
          <w:rFonts w:ascii="Bookman Old Style" w:hAnsi="Bookman Old Style"/>
          <w:sz w:val="20"/>
          <w:szCs w:val="20"/>
        </w:rPr>
        <w:t xml:space="preserve"> Estratégias de logística que minimizem a pegada de carbono, como a otimização de rotas e o uso de meios de transporte menos </w:t>
      </w:r>
      <w:r w:rsidR="00E052AA">
        <w:rPr>
          <w:rFonts w:ascii="Bookman Old Style" w:hAnsi="Bookman Old Style"/>
          <w:sz w:val="20"/>
          <w:szCs w:val="20"/>
        </w:rPr>
        <w:t>poluentes;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Uso:</w:t>
      </w:r>
      <w:r w:rsidRPr="00772E86">
        <w:rPr>
          <w:rFonts w:ascii="Bookman Old Style" w:hAnsi="Bookman Old Style"/>
          <w:sz w:val="20"/>
          <w:szCs w:val="20"/>
        </w:rPr>
        <w:t xml:space="preserve"> Instruções e Segurança: Fornecimento de manuais detalhados para uso seguro e educativo, bem como informações sobre a manutenção do brinque</w:t>
      </w:r>
      <w:r w:rsidR="00E052AA">
        <w:rPr>
          <w:rFonts w:ascii="Bookman Old Style" w:hAnsi="Bookman Old Style"/>
          <w:sz w:val="20"/>
          <w:szCs w:val="20"/>
        </w:rPr>
        <w:t>do para prolongar sua vida útil;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Interação:</w:t>
      </w:r>
      <w:r w:rsidRPr="00772E86">
        <w:rPr>
          <w:rFonts w:ascii="Bookman Old Style" w:hAnsi="Bookman Old Style"/>
          <w:sz w:val="20"/>
          <w:szCs w:val="20"/>
        </w:rPr>
        <w:t xml:space="preserve"> Desenho do brinquedo para ser intuitivo e promover o desenvolvimento cognitivo e motor das crianças, com funcionalidades que incentivem</w:t>
      </w:r>
      <w:r w:rsidR="00E052AA">
        <w:rPr>
          <w:rFonts w:ascii="Bookman Old Style" w:hAnsi="Bookman Old Style"/>
          <w:sz w:val="20"/>
          <w:szCs w:val="20"/>
        </w:rPr>
        <w:t xml:space="preserve"> o aprendizado e a criatividade;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Reciclagem:</w:t>
      </w:r>
      <w:r w:rsidRPr="00772E86">
        <w:rPr>
          <w:rFonts w:ascii="Bookman Old Style" w:hAnsi="Bookman Old Style"/>
          <w:sz w:val="20"/>
          <w:szCs w:val="20"/>
        </w:rPr>
        <w:t xml:space="preserve"> Planejamento para que o brinquedo, ao final de sua vida útil, possa ser desmontado e reciclado adequadamente, com componentes que possam ser faci</w:t>
      </w:r>
      <w:r w:rsidR="00E052AA">
        <w:rPr>
          <w:rFonts w:ascii="Bookman Old Style" w:hAnsi="Bookman Old Style"/>
          <w:sz w:val="20"/>
          <w:szCs w:val="20"/>
        </w:rPr>
        <w:t>lmente separados e reutilizados;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Material:</w:t>
      </w:r>
      <w:r w:rsidRPr="00772E86">
        <w:rPr>
          <w:rFonts w:ascii="Bookman Old Style" w:hAnsi="Bookman Old Style"/>
          <w:sz w:val="20"/>
          <w:szCs w:val="20"/>
        </w:rPr>
        <w:t xml:space="preserve"> Detalhamento dos materiais utilizados (plásticos, metais, tecidos) e suas propriedades (nã</w:t>
      </w:r>
      <w:r w:rsidR="00E052AA">
        <w:rPr>
          <w:rFonts w:ascii="Bookman Old Style" w:hAnsi="Bookman Old Style"/>
          <w:sz w:val="20"/>
          <w:szCs w:val="20"/>
        </w:rPr>
        <w:t>o tóxico, hipoalergênico, etc.);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Mecânica e Eletrônica:</w:t>
      </w:r>
      <w:r w:rsidRPr="00772E86">
        <w:rPr>
          <w:rFonts w:ascii="Bookman Old Style" w:hAnsi="Bookman Old Style"/>
          <w:sz w:val="20"/>
          <w:szCs w:val="20"/>
        </w:rPr>
        <w:t xml:space="preserve"> Descrição das partes móveis, mecanismos eletrônicos, ou int</w:t>
      </w:r>
      <w:r w:rsidR="00E052AA">
        <w:rPr>
          <w:rFonts w:ascii="Bookman Old Style" w:hAnsi="Bookman Old Style"/>
          <w:sz w:val="20"/>
          <w:szCs w:val="20"/>
        </w:rPr>
        <w:t>erativos que o brinquedo possui;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Interatividade:</w:t>
      </w:r>
      <w:r w:rsidRPr="00772E86">
        <w:rPr>
          <w:rFonts w:ascii="Bookman Old Style" w:hAnsi="Bookman Old Style"/>
          <w:sz w:val="20"/>
          <w:szCs w:val="20"/>
        </w:rPr>
        <w:t xml:space="preserve"> Funcionalidades que incentivam a interação da criança com o brinquedo, como botões, sons, luzes, e out</w:t>
      </w:r>
      <w:r w:rsidR="00E052AA">
        <w:rPr>
          <w:rFonts w:ascii="Bookman Old Style" w:hAnsi="Bookman Old Style"/>
          <w:sz w:val="20"/>
          <w:szCs w:val="20"/>
        </w:rPr>
        <w:t>ras características interativas;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Segurança:</w:t>
      </w:r>
      <w:r w:rsidRPr="00772E86">
        <w:rPr>
          <w:rFonts w:ascii="Bookman Old Style" w:hAnsi="Bookman Old Style"/>
          <w:sz w:val="20"/>
          <w:szCs w:val="20"/>
        </w:rPr>
        <w:t xml:space="preserve"> Normas de Segurança: Conformidade com as normas de segurança nacionais e internacionais (como a </w:t>
      </w:r>
      <w:r w:rsidR="00E052AA">
        <w:rPr>
          <w:rFonts w:ascii="Bookman Old Style" w:hAnsi="Bookman Old Style"/>
          <w:sz w:val="20"/>
          <w:szCs w:val="20"/>
        </w:rPr>
        <w:t>ABNT NBR 11786 para brinquedos);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Idade Recomendada</w:t>
      </w:r>
      <w:r w:rsidRPr="00772E86">
        <w:rPr>
          <w:rFonts w:ascii="Bookman Old Style" w:hAnsi="Bookman Old Style"/>
          <w:sz w:val="20"/>
          <w:szCs w:val="20"/>
        </w:rPr>
        <w:t>: Indicação da faixa etária para a qual o brinquedo é seguro e adequado.</w:t>
      </w:r>
    </w:p>
    <w:p w:rsidR="002062C6" w:rsidRPr="00772E86" w:rsidRDefault="002062C6" w:rsidP="00717BC4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Impacto Ambiental</w:t>
      </w:r>
      <w:r w:rsidRPr="00772E86">
        <w:rPr>
          <w:rFonts w:ascii="Bookman Old Style" w:hAnsi="Bookman Old Style"/>
          <w:sz w:val="20"/>
          <w:szCs w:val="20"/>
        </w:rPr>
        <w:t>: Informações sobre o impacto ambiental dos materiais e do processo de fabrica</w:t>
      </w:r>
      <w:r w:rsidR="00E052AA">
        <w:rPr>
          <w:rFonts w:ascii="Bookman Old Style" w:hAnsi="Bookman Old Style"/>
          <w:sz w:val="20"/>
          <w:szCs w:val="20"/>
        </w:rPr>
        <w:t>ção;</w:t>
      </w:r>
    </w:p>
    <w:p w:rsidR="00E052AA" w:rsidRDefault="002062C6" w:rsidP="00E052AA">
      <w:pPr>
        <w:pStyle w:val="SemEspaamento"/>
        <w:ind w:left="432"/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hAnsi="Bookman Old Style"/>
          <w:b/>
          <w:sz w:val="20"/>
          <w:szCs w:val="20"/>
        </w:rPr>
        <w:t>Certificações:</w:t>
      </w:r>
      <w:r w:rsidRPr="00772E86">
        <w:rPr>
          <w:rFonts w:ascii="Bookman Old Style" w:hAnsi="Bookman Old Style"/>
          <w:sz w:val="20"/>
          <w:szCs w:val="20"/>
        </w:rPr>
        <w:t xml:space="preserve"> Certificações ambientais e de segurança obtidas pelo brinquedo.</w:t>
      </w:r>
    </w:p>
    <w:p w:rsidR="00EE5941" w:rsidRPr="00E052AA" w:rsidRDefault="00EE5941" w:rsidP="00E052AA">
      <w:pPr>
        <w:pStyle w:val="SemEspaamento"/>
        <w:numPr>
          <w:ilvl w:val="1"/>
          <w:numId w:val="2"/>
        </w:numPr>
        <w:rPr>
          <w:rFonts w:ascii="Bookman Old Style" w:hAnsi="Bookman Old Style"/>
          <w:sz w:val="20"/>
          <w:szCs w:val="20"/>
        </w:rPr>
      </w:pPr>
      <w:r w:rsidRPr="00772E86">
        <w:rPr>
          <w:rFonts w:ascii="Bookman Old Style" w:eastAsia="MS Mincho" w:hAnsi="Bookman Old Style" w:cs="Tahoma"/>
          <w:sz w:val="20"/>
          <w:szCs w:val="20"/>
        </w:rPr>
        <w:t>O ciclo de vida da solução é oferecer suporte pedagógico. A solução inclui mecanismos eficazes de monitoramento e avaliação de resultados. Isso permite uma análise contínua do impacto e no desempenho, por extensão, na qualidade do objeto oferecido.</w:t>
      </w:r>
    </w:p>
    <w:p w:rsidR="00EE5941" w:rsidRPr="00772E86" w:rsidRDefault="00EE5941" w:rsidP="00717BC4">
      <w:pPr>
        <w:spacing w:after="0" w:line="240" w:lineRule="auto"/>
        <w:ind w:left="432"/>
        <w:contextualSpacing/>
        <w:rPr>
          <w:rFonts w:ascii="Bookman Old Style" w:eastAsia="MS Mincho" w:hAnsi="Bookman Old Style" w:cs="Tahoma"/>
          <w:sz w:val="20"/>
          <w:szCs w:val="20"/>
        </w:rPr>
      </w:pPr>
      <w:r w:rsidRPr="00772E86">
        <w:rPr>
          <w:rFonts w:ascii="Bookman Old Style" w:eastAsia="MS Mincho" w:hAnsi="Bookman Old Style" w:cs="Tahoma"/>
          <w:sz w:val="20"/>
          <w:szCs w:val="20"/>
        </w:rPr>
        <w:t>A solução é projetada para ser adaptável ao ciclo de vida em constante evolução da educação.</w:t>
      </w:r>
    </w:p>
    <w:p w:rsidR="00EE5941" w:rsidRPr="00772E86" w:rsidRDefault="002062C6" w:rsidP="00EE5941">
      <w:pPr>
        <w:rPr>
          <w:rFonts w:ascii="Bookman Old Style" w:eastAsia="MS Mincho" w:hAnsi="Bookman Old Style" w:cs="Tahoma"/>
          <w:sz w:val="20"/>
          <w:szCs w:val="20"/>
        </w:rPr>
      </w:pPr>
      <w:r w:rsidRPr="00772E86">
        <w:rPr>
          <w:rFonts w:ascii="Bookman Old Style" w:eastAsia="MS Mincho" w:hAnsi="Bookman Old Style" w:cs="Tahoma"/>
          <w:sz w:val="20"/>
          <w:szCs w:val="20"/>
        </w:rPr>
        <w:t xml:space="preserve">  </w:t>
      </w:r>
    </w:p>
    <w:p w:rsidR="00EE5941" w:rsidRPr="00772E86" w:rsidRDefault="00EE5941" w:rsidP="00EE5941">
      <w:pPr>
        <w:widowControl w:val="0"/>
        <w:numPr>
          <w:ilvl w:val="0"/>
          <w:numId w:val="2"/>
        </w:numPr>
        <w:tabs>
          <w:tab w:val="left" w:pos="750"/>
        </w:tabs>
        <w:autoSpaceDE w:val="0"/>
        <w:autoSpaceDN w:val="0"/>
        <w:adjustRightInd w:val="0"/>
        <w:spacing w:before="15" w:after="0" w:line="240" w:lineRule="auto"/>
        <w:jc w:val="both"/>
        <w:rPr>
          <w:rFonts w:ascii="Bookman Old Style" w:eastAsia="Times New Roman" w:hAnsi="Bookman Old Style" w:cs="Bookman Old Style"/>
          <w:b/>
          <w:bCs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b/>
          <w:bCs/>
          <w:sz w:val="20"/>
          <w:szCs w:val="20"/>
          <w:lang w:eastAsia="pt-BR"/>
        </w:rPr>
        <w:t>REQUISITOS DA CONTRATAÇÃO (art. 6º, inciso XXIII, alínea ‘d’ da Lei nº 14.133/2021)</w:t>
      </w:r>
    </w:p>
    <w:p w:rsidR="00EE5941" w:rsidRPr="00772E86" w:rsidRDefault="00EE5941" w:rsidP="00EE5941">
      <w:pPr>
        <w:spacing w:after="0"/>
        <w:contextualSpacing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</w:p>
    <w:p w:rsidR="00EE5941" w:rsidRPr="000C06B7" w:rsidRDefault="00E259E2" w:rsidP="00EE5941">
      <w:pPr>
        <w:widowControl w:val="0"/>
        <w:numPr>
          <w:ilvl w:val="1"/>
          <w:numId w:val="2"/>
        </w:numPr>
        <w:tabs>
          <w:tab w:val="left" w:pos="750"/>
        </w:tabs>
        <w:autoSpaceDE w:val="0"/>
        <w:autoSpaceDN w:val="0"/>
        <w:adjustRightInd w:val="0"/>
        <w:spacing w:before="15" w:after="0" w:line="240" w:lineRule="auto"/>
        <w:jc w:val="both"/>
        <w:rPr>
          <w:rFonts w:ascii="Bookman Old Style" w:eastAsia="Times New Roman" w:hAnsi="Bookman Old Style" w:cs="Bookman Old Style"/>
          <w:sz w:val="20"/>
          <w:szCs w:val="20"/>
          <w:lang w:eastAsia="pt-BR"/>
        </w:rPr>
      </w:pP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O</w:t>
      </w:r>
      <w:r w:rsid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s</w:t>
      </w: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requisito</w:t>
      </w:r>
      <w:r w:rsid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s</w:t>
      </w: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da contratação são elementos essenciais que orientam no processo de a</w:t>
      </w:r>
      <w:r w:rsidR="00872F39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quisição dos</w:t>
      </w:r>
      <w:r w:rsidR="00EE5941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</w:t>
      </w:r>
      <w:r w:rsidR="002062C6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brinquedos </w:t>
      </w: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educativos e devem ser compridas todas as exigências descritas em cada item deste termo de Referência</w:t>
      </w:r>
      <w:r w:rsidR="008C54AE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, no qual devera conter Nota Fiscal</w:t>
      </w:r>
      <w:r w:rsidR="009A3137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.</w:t>
      </w:r>
    </w:p>
    <w:p w:rsidR="002062C6" w:rsidRPr="00790758" w:rsidRDefault="00EE5941" w:rsidP="00790758">
      <w:pPr>
        <w:widowControl w:val="0"/>
        <w:numPr>
          <w:ilvl w:val="1"/>
          <w:numId w:val="2"/>
        </w:numPr>
        <w:tabs>
          <w:tab w:val="left" w:pos="750"/>
        </w:tabs>
        <w:autoSpaceDE w:val="0"/>
        <w:autoSpaceDN w:val="0"/>
        <w:adjustRightInd w:val="0"/>
        <w:spacing w:before="15" w:after="0" w:line="240" w:lineRule="auto"/>
        <w:jc w:val="both"/>
        <w:rPr>
          <w:rFonts w:ascii="Bookman Old Style" w:eastAsia="Times New Roman" w:hAnsi="Bookman Old Style" w:cs="Bookman Old Style"/>
          <w:sz w:val="20"/>
          <w:szCs w:val="20"/>
          <w:lang w:eastAsia="pt-BR"/>
        </w:rPr>
      </w:pP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O</w:t>
      </w:r>
      <w:r w:rsidR="009A3137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s</w:t>
      </w: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objeto</w:t>
      </w:r>
      <w:r w:rsidR="009A3137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s</w:t>
      </w: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contratado</w:t>
      </w:r>
      <w:r w:rsidR="009A3137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s</w:t>
      </w: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</w:t>
      </w:r>
      <w:r w:rsidR="009A3137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deverão ser novos</w:t>
      </w: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, sem uso</w:t>
      </w:r>
      <w:r w:rsidR="009A3137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e</w:t>
      </w:r>
      <w:r w:rsidR="00B45688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 </w:t>
      </w:r>
      <w:r w:rsidR="009A3137"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entregue em perfeitas condições</w:t>
      </w:r>
      <w:r w:rsidR="00790758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, a descrição detalhada e quantidade dos brinquedos educativos</w:t>
      </w:r>
      <w:r w:rsidR="00B45688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desejados estará detalhado neste Termo de Referência</w:t>
      </w:r>
      <w:r w:rsidR="00790758" w:rsidRPr="007425F0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, e</w:t>
      </w:r>
      <w:r w:rsidR="00790758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deverão ser entregue </w:t>
      </w:r>
      <w:r w:rsidR="00B45688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no todo ou em parte, </w:t>
      </w:r>
      <w:r w:rsidR="00790758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conforme</w:t>
      </w:r>
      <w:r w:rsidR="00B45688">
        <w:rPr>
          <w:rFonts w:ascii="Bookman Old Style" w:eastAsia="Times New Roman" w:hAnsi="Bookman Old Style" w:cs="Bookman Old Style"/>
          <w:sz w:val="20"/>
          <w:szCs w:val="20"/>
          <w:lang w:eastAsia="pt-BR"/>
        </w:rPr>
        <w:t xml:space="preserve"> a solicitação da Secretaria de Educação, Cultura e Esporte</w:t>
      </w:r>
      <w:r w:rsidR="00790758" w:rsidRPr="007425F0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.</w:t>
      </w:r>
    </w:p>
    <w:p w:rsidR="00EE5941" w:rsidRPr="000C06B7" w:rsidRDefault="00EE5941" w:rsidP="00EE5941">
      <w:pPr>
        <w:widowControl w:val="0"/>
        <w:numPr>
          <w:ilvl w:val="1"/>
          <w:numId w:val="2"/>
        </w:numPr>
        <w:tabs>
          <w:tab w:val="left" w:pos="750"/>
        </w:tabs>
        <w:autoSpaceDE w:val="0"/>
        <w:autoSpaceDN w:val="0"/>
        <w:adjustRightInd w:val="0"/>
        <w:spacing w:before="15" w:after="0" w:line="240" w:lineRule="auto"/>
        <w:jc w:val="both"/>
        <w:rPr>
          <w:rFonts w:ascii="Bookman Old Style" w:eastAsia="Times New Roman" w:hAnsi="Bookman Old Style" w:cs="Bookman Old Style"/>
          <w:sz w:val="20"/>
          <w:szCs w:val="20"/>
          <w:lang w:eastAsia="pt-BR"/>
        </w:rPr>
      </w:pPr>
      <w:r w:rsidRPr="000C06B7">
        <w:rPr>
          <w:rFonts w:ascii="Bookman Old Style" w:eastAsia="Times New Roman" w:hAnsi="Bookman Old Style" w:cs="Bookman Old Style"/>
          <w:sz w:val="20"/>
          <w:szCs w:val="20"/>
          <w:lang w:eastAsia="pt-BR"/>
        </w:rPr>
        <w:t>O mesmo poderá ser rejeitado no todo  ou em parte,  se em desacordo com as especificações constantes no Termo de Referência, devendo ser substituído no prazo de 07 (sete) dias uteis, a contar da notificação da contratada, às suas custas, sem prejuízo da aplicação das penalidades.</w:t>
      </w:r>
    </w:p>
    <w:p w:rsidR="00EE5941" w:rsidRPr="00772E86" w:rsidRDefault="00EE5941" w:rsidP="00EE5941">
      <w:pPr>
        <w:widowControl w:val="0"/>
        <w:tabs>
          <w:tab w:val="left" w:pos="750"/>
        </w:tabs>
        <w:autoSpaceDE w:val="0"/>
        <w:autoSpaceDN w:val="0"/>
        <w:adjustRightInd w:val="0"/>
        <w:spacing w:before="15" w:after="0" w:line="240" w:lineRule="auto"/>
        <w:jc w:val="both"/>
        <w:rPr>
          <w:rFonts w:ascii="Bookman Old Style" w:eastAsia="Times New Roman" w:hAnsi="Bookman Old Style" w:cs="Bookman Old Style"/>
          <w:sz w:val="20"/>
          <w:szCs w:val="20"/>
          <w:lang w:eastAsia="pt-BR"/>
        </w:rPr>
      </w:pPr>
    </w:p>
    <w:p w:rsidR="00EE5941" w:rsidRDefault="00EE5941" w:rsidP="00EE5941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Bookman Old Style"/>
          <w:b/>
          <w:bCs/>
          <w:sz w:val="20"/>
          <w:szCs w:val="20"/>
          <w:lang w:eastAsia="pt-BR"/>
        </w:rPr>
      </w:pPr>
    </w:p>
    <w:p w:rsidR="00BE7B27" w:rsidRDefault="00BE7B27" w:rsidP="00EE5941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Bookman Old Style"/>
          <w:b/>
          <w:bCs/>
          <w:sz w:val="20"/>
          <w:szCs w:val="20"/>
          <w:lang w:eastAsia="pt-BR"/>
        </w:rPr>
      </w:pPr>
    </w:p>
    <w:p w:rsidR="0076576F" w:rsidRDefault="0076576F" w:rsidP="00EE5941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Bookman Old Style"/>
          <w:b/>
          <w:bCs/>
          <w:sz w:val="20"/>
          <w:szCs w:val="20"/>
          <w:lang w:eastAsia="pt-BR"/>
        </w:rPr>
      </w:pPr>
    </w:p>
    <w:p w:rsidR="00EE5941" w:rsidRPr="00772E86" w:rsidRDefault="00EE5941" w:rsidP="00EE5941">
      <w:pPr>
        <w:pStyle w:val="PargrafodaLista"/>
        <w:numPr>
          <w:ilvl w:val="0"/>
          <w:numId w:val="2"/>
        </w:numPr>
        <w:adjustRightInd w:val="0"/>
        <w:jc w:val="both"/>
        <w:rPr>
          <w:rFonts w:ascii="Bookman Old Style" w:eastAsia="Times New Roman" w:hAnsi="Bookman Old Style" w:cs="Bookman Old Style"/>
          <w:b/>
          <w:bCs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Bookman Old Style"/>
          <w:b/>
          <w:bCs/>
          <w:sz w:val="20"/>
          <w:szCs w:val="20"/>
          <w:lang w:eastAsia="pt-BR"/>
        </w:rPr>
        <w:t>MODELO DE EXECUÇÃO DO OBJETO, QUE CONSISTE NA DEFINIÇÃO DE COMO O CONTRATO DEVERÁ PRODUZIR OS RESULTADOS PRETENDIDOS DESDE O SEU INÍCIO ATÉ O SEU ENCERRAMENTO. (Art. 6º, inciso XXIII, alínea ‘e’, da Lei nº 14.133/2021)</w:t>
      </w:r>
    </w:p>
    <w:p w:rsidR="00EE5941" w:rsidRPr="00772E86" w:rsidRDefault="00EE5941" w:rsidP="00EE5941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Bookman Old Style"/>
          <w:b/>
          <w:bCs/>
          <w:sz w:val="20"/>
          <w:szCs w:val="20"/>
          <w:lang w:eastAsia="pt-BR"/>
        </w:rPr>
      </w:pPr>
    </w:p>
    <w:p w:rsidR="00EE5941" w:rsidRPr="00772E86" w:rsidRDefault="00EE5941" w:rsidP="00EE5941">
      <w:pPr>
        <w:pStyle w:val="PargrafodaLista"/>
        <w:numPr>
          <w:ilvl w:val="1"/>
          <w:numId w:val="4"/>
        </w:numPr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As obrigações/condições de recebimento do objeto serão previstas no Termo de Referência.</w:t>
      </w:r>
    </w:p>
    <w:p w:rsidR="00EE5941" w:rsidRPr="0074446F" w:rsidRDefault="00EE5941" w:rsidP="0074446F">
      <w:pPr>
        <w:pStyle w:val="PargrafodaLista"/>
        <w:numPr>
          <w:ilvl w:val="1"/>
          <w:numId w:val="4"/>
        </w:numPr>
        <w:contextualSpacing/>
        <w:jc w:val="both"/>
        <w:rPr>
          <w:rFonts w:ascii="Bookman Old Style" w:eastAsia="Times New Roman" w:hAnsi="Bookman Old Style" w:cs="Arial"/>
          <w:sz w:val="20"/>
          <w:szCs w:val="20"/>
          <w:lang w:val="pt-BR"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 </w:t>
      </w: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Este modelo de execução delineia o processo desde o início até o encerramento do contrato pa</w:t>
      </w:r>
      <w:r w:rsidR="00AE304B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ra aquisi</w:t>
      </w:r>
      <w:r w:rsidR="00872F39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ção de</w:t>
      </w:r>
      <w:r w:rsidR="00AE304B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 brinquedos educativos para o</w:t>
      </w:r>
      <w:r w:rsidR="00AE304B" w:rsidRPr="0074446F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s C</w:t>
      </w:r>
      <w:r w:rsidR="0074446F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entros</w:t>
      </w:r>
      <w:r w:rsidRPr="0074446F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 da Educação Infantil </w:t>
      </w:r>
      <w:r w:rsidR="0074446F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e Educação Fundamental </w:t>
      </w:r>
      <w:r w:rsidRPr="0074446F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da Secretaria de Educação. 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Os termos e condições do contrato serão detalhadamente revisados e aceitos por ambas as partes. Onde o publico alvo será alunos da rede de ensino.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Em conjunto com a Empresa Fornecedora, serão estabelecidas metas e objetivos claros para a capacitação da entrega do objeto. Essas metas serão para garantir a qualidade e durabilidade dos produtos adquiridos a fim que tenham uma vida útil </w:t>
      </w:r>
      <w:r w:rsidR="008C54AE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longa e atendam as demandas dos</w:t>
      </w:r>
      <w:r w:rsidR="002062C6"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 CMEIS</w:t>
      </w:r>
      <w:r w:rsidR="008C54AE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 e escolas</w:t>
      </w:r>
      <w:r w:rsidR="002062C6"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 da</w:t>
      </w: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 rede de ensino.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contextualSpacing/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Durante a duração do contrato, a Empresa Fornecedora oferecerá suporte contínuo, fornecendo canais eficazes para esclarecimento de dúvidas e suprindo as necessidades de informações e até mesmo a troca do produto.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A e</w:t>
      </w:r>
      <w:r w:rsidR="008C54AE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ntrega </w:t>
      </w:r>
      <w:r w:rsidR="00872F39">
        <w:rPr>
          <w:rFonts w:ascii="Bookman Old Style" w:eastAsia="Times New Roman" w:hAnsi="Bookman Old Style" w:cs="Arial"/>
          <w:sz w:val="20"/>
          <w:szCs w:val="20"/>
          <w:lang w:eastAsia="pt-BR"/>
        </w:rPr>
        <w:t>dos</w:t>
      </w:r>
      <w:r w:rsidR="008C54AE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 brinquedos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 será na Secretaria de Educação no prazo de 15 (quinze) dias uteis, c</w:t>
      </w:r>
      <w:r w:rsidR="008C54AE">
        <w:rPr>
          <w:rFonts w:ascii="Bookman Old Style" w:eastAsia="Times New Roman" w:hAnsi="Bookman Old Style" w:cs="Arial"/>
          <w:sz w:val="20"/>
          <w:szCs w:val="20"/>
          <w:lang w:eastAsia="pt-BR"/>
        </w:rPr>
        <w:t>ontados da entrega na data de rec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ebimento da Nota do Empenho, em remeça única</w:t>
      </w:r>
      <w:r w:rsidR="008C54AE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 ou em parte, conforme necessidade da Secretaria de educação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.  </w:t>
      </w: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Caso não seja possível a entrega na data assinalada, a empresa deverá comunicar as razões respectivas com pelo menos 05 dias de antecedência para que qualquer pleito de prorrogação de prazo seja analisado, ressalvadas situações de caso fortuito e força maior. 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Juntamente com a entrega dos</w:t>
      </w:r>
      <w:r w:rsidR="00872F39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 </w:t>
      </w:r>
      <w:r w:rsidR="002062C6"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brinquedos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, a CONTRATADA deverá apresentar a nota fiscal correspondente, nos termos definidos pelo Departamento de Compras do Município.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>As solicitações mencionadas deverão ser carimbadas e assinadas pela comissão de recebimento, para fins de recebimento definitivo, as quais serão armazenadas em arquivo próprio da Secretaria Municipal de Finanças ou da Secretaria solicitante.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A CONTRATADA deverá responsabilizar-se e arcar por quaisquer taxas ou emolumentos concernentes ao objeto da presente</w:t>
      </w:r>
      <w:r w:rsidR="0070794C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 licitação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, bem como demais custos, encargos inerentes e necessários para a completa execução das obrigações assumidas.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A CONTRATADA fica obrigada a substituir, às suas expensas, no todo ou em parte, o objeto em que se verificarem vícios, defeitos ou incorreções resultantes da sua qualidade, quantidade ou aparência, cabendo à fiscalização atestar no recebimento.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No caso de rejeição, a Contratada deverá providenciar a imediata troca por outro/refazimento do serviço sem vício ou defeito, de acordo com o Termo de </w:t>
      </w:r>
      <w:r w:rsidR="00A82957">
        <w:rPr>
          <w:rFonts w:ascii="Bookman Old Style" w:eastAsia="Times New Roman" w:hAnsi="Bookman Old Style" w:cs="Arial"/>
          <w:sz w:val="20"/>
          <w:szCs w:val="20"/>
          <w:lang w:eastAsia="pt-BR"/>
        </w:rPr>
        <w:t>Referência dentro do prazo de 07 (sete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) dias, contado da notificação enviada pelo Município, sob pena de aplicação das sanções previstas no edital e seus anexos, ficando sob sua responsabilidade todos os custos da operação de troca/refazimento do serviço.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O local de entrega dos </w:t>
      </w:r>
      <w:r w:rsidR="002062C6"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brinqeuedos 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será no endereço:</w:t>
      </w:r>
    </w:p>
    <w:p w:rsidR="00EE5941" w:rsidRPr="00772E86" w:rsidRDefault="00EE5941" w:rsidP="00EE5941">
      <w:pPr>
        <w:pStyle w:val="PargrafodaLista"/>
        <w:ind w:left="720"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b/>
          <w:sz w:val="20"/>
          <w:szCs w:val="20"/>
          <w:lang w:eastAsia="pt-BR"/>
        </w:rPr>
        <w:t>SECRETARIA MUNICIPAL DE ED</w:t>
      </w:r>
      <w:r w:rsidR="00872F39">
        <w:rPr>
          <w:rFonts w:ascii="Bookman Old Style" w:eastAsia="Times New Roman" w:hAnsi="Bookman Old Style" w:cs="Arial"/>
          <w:b/>
          <w:sz w:val="20"/>
          <w:szCs w:val="20"/>
          <w:lang w:eastAsia="pt-BR"/>
        </w:rPr>
        <w:t>UCAÇÃO, CULTURA E ESPORTE.</w:t>
      </w:r>
    </w:p>
    <w:p w:rsidR="00EE5941" w:rsidRPr="00772E86" w:rsidRDefault="00EE5941" w:rsidP="00EE5941">
      <w:pPr>
        <w:pStyle w:val="PargrafodaLista"/>
        <w:ind w:left="720"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b/>
          <w:sz w:val="20"/>
          <w:szCs w:val="20"/>
          <w:lang w:eastAsia="pt-BR"/>
        </w:rPr>
        <w:t>RUA: MOZIR PRUNZEL, N° 40</w:t>
      </w:r>
    </w:p>
    <w:p w:rsidR="00EE5941" w:rsidRPr="00772E86" w:rsidRDefault="00EE5941" w:rsidP="00EE5941">
      <w:pPr>
        <w:pStyle w:val="PargrafodaLista"/>
        <w:ind w:left="720"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b/>
          <w:sz w:val="20"/>
          <w:szCs w:val="20"/>
          <w:lang w:eastAsia="pt-BR"/>
        </w:rPr>
        <w:t>BAIRRO: JARDIM ARISI – SANTO ANTONIO DO SUDOESTE-PR</w:t>
      </w:r>
    </w:p>
    <w:p w:rsidR="00EE5941" w:rsidRPr="00772E86" w:rsidRDefault="00EE5941" w:rsidP="00EE5941">
      <w:pPr>
        <w:pStyle w:val="PargrafodaLista"/>
        <w:ind w:left="720"/>
        <w:jc w:val="both"/>
        <w:rPr>
          <w:rFonts w:ascii="Bookman Old Style" w:eastAsia="Times New Roman" w:hAnsi="Bookman Old Style" w:cs="Arial"/>
          <w:b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b/>
          <w:sz w:val="20"/>
          <w:szCs w:val="20"/>
          <w:lang w:eastAsia="pt-BR"/>
        </w:rPr>
        <w:t>CEP 85.710-000</w:t>
      </w:r>
    </w:p>
    <w:p w:rsidR="00EE5941" w:rsidRPr="00772E86" w:rsidRDefault="00EE5941" w:rsidP="00EE5941">
      <w:pPr>
        <w:pStyle w:val="PargrafodaLista"/>
        <w:numPr>
          <w:ilvl w:val="1"/>
          <w:numId w:val="4"/>
        </w:numPr>
        <w:jc w:val="both"/>
        <w:rPr>
          <w:rFonts w:ascii="Bookman Old Style" w:eastAsia="Times New Roman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Os dias e horários para entrega dos equipamentos será de </w:t>
      </w:r>
      <w:r w:rsidRPr="00772E86">
        <w:rPr>
          <w:rFonts w:ascii="Bookman Old Style" w:eastAsia="Times New Roman" w:hAnsi="Bookman Old Style" w:cs="Arial"/>
          <w:b/>
          <w:sz w:val="20"/>
          <w:szCs w:val="20"/>
          <w:lang w:val="pt-BR" w:eastAsia="pt-BR"/>
        </w:rPr>
        <w:t xml:space="preserve">SEGUNDA A SEXTA FEIRA, </w:t>
      </w: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no período matutino das </w:t>
      </w:r>
      <w:r w:rsidRPr="00772E86">
        <w:rPr>
          <w:rFonts w:ascii="Bookman Old Style" w:eastAsia="Times New Roman" w:hAnsi="Bookman Old Style" w:cs="Arial"/>
          <w:b/>
          <w:sz w:val="20"/>
          <w:szCs w:val="20"/>
          <w:lang w:val="pt-BR" w:eastAsia="pt-BR"/>
        </w:rPr>
        <w:t xml:space="preserve">07h30 às 11h30 </w:t>
      </w:r>
      <w:r w:rsidRPr="00772E86">
        <w:rPr>
          <w:rFonts w:ascii="Bookman Old Style" w:eastAsia="Times New Roman" w:hAnsi="Bookman Old Style" w:cs="Arial"/>
          <w:sz w:val="20"/>
          <w:szCs w:val="20"/>
          <w:lang w:val="pt-BR" w:eastAsia="pt-BR"/>
        </w:rPr>
        <w:t xml:space="preserve">e no período vespertino das </w:t>
      </w:r>
      <w:r w:rsidRPr="00772E86">
        <w:rPr>
          <w:rFonts w:ascii="Bookman Old Style" w:eastAsia="Times New Roman" w:hAnsi="Bookman Old Style" w:cs="Arial"/>
          <w:b/>
          <w:sz w:val="20"/>
          <w:szCs w:val="20"/>
          <w:lang w:val="pt-BR" w:eastAsia="pt-BR"/>
        </w:rPr>
        <w:t xml:space="preserve">13h00 às 17h00. 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Os </w:t>
      </w:r>
      <w:r w:rsidR="002062C6"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 xml:space="preserve">brinquedos </w:t>
      </w:r>
      <w:r w:rsidRPr="00772E86">
        <w:rPr>
          <w:rFonts w:ascii="Bookman Old Style" w:eastAsia="Times New Roman" w:hAnsi="Bookman Old Style" w:cs="Arial"/>
          <w:sz w:val="20"/>
          <w:szCs w:val="20"/>
          <w:lang w:eastAsia="pt-BR"/>
        </w:rPr>
        <w:t>serão recepcionados e vistoriados pela Secretária de Educação Joseane Maria de Sá Sguarezzi dos Santos, e a responsável pelas compras Maiara Fabia Colombo, ambas servidoras municipais da Secretaria de Educação de Santo Antonio do Sudoeste-PR.</w:t>
      </w:r>
    </w:p>
    <w:p w:rsidR="00EE5941" w:rsidRPr="00772E86" w:rsidRDefault="00EE5941" w:rsidP="00EE5941">
      <w:pPr>
        <w:tabs>
          <w:tab w:val="left" w:pos="708"/>
        </w:tabs>
        <w:spacing w:after="0" w:line="240" w:lineRule="auto"/>
        <w:jc w:val="both"/>
        <w:rPr>
          <w:rFonts w:ascii="Bookman Old Style" w:eastAsia="Yu Mincho" w:hAnsi="Bookman Old Style" w:cs="Cambria"/>
          <w:b/>
          <w:sz w:val="20"/>
          <w:szCs w:val="20"/>
        </w:rPr>
      </w:pPr>
    </w:p>
    <w:p w:rsidR="00EE5941" w:rsidRPr="00772E86" w:rsidRDefault="00EE5941" w:rsidP="00EE5941">
      <w:pPr>
        <w:numPr>
          <w:ilvl w:val="0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>MODELO DE GESTÃO DO CONTRATO, QUE DESCREVE COMO A EXECUÇÃO DO OBJETO SERÁ ACOMPANHADA E FISCALIZADA PELO ÓRGÃO OU ENTIDADE. (Art. 6º, inciso XXIII, alínea ‘f’, da Lei nº 14.133/2021).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MS Mincho" w:hAnsi="Bookman Old Style" w:cs="Tahoma"/>
          <w:bCs/>
          <w:sz w:val="20"/>
          <w:szCs w:val="20"/>
          <w:lang w:eastAsia="pt-BR"/>
        </w:rPr>
      </w:pPr>
      <w:r w:rsidRPr="00772E86">
        <w:rPr>
          <w:rFonts w:ascii="Bookman Old Style" w:eastAsia="MS Mincho" w:hAnsi="Bookman Old Style" w:cs="Tahoma"/>
          <w:bCs/>
          <w:sz w:val="20"/>
          <w:szCs w:val="20"/>
          <w:lang w:eastAsia="pt-BR"/>
        </w:rPr>
        <w:t>O contrato deverá ser executado fielmente pelas partes, de acordo com as cláusulas avençadas e as normas da Lei nº 14.133, de 2021, e cada parte responderá pelas consequências de sua inexecução total ou parcial.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MS Mincho" w:hAnsi="Bookman Old Style" w:cs="Tahoma"/>
          <w:bCs/>
          <w:sz w:val="20"/>
          <w:szCs w:val="20"/>
          <w:lang w:eastAsia="pt-BR"/>
        </w:rPr>
        <w:t>Em caso de impedimento, ordem de paralisação ou suspensão do contrato, o cronograma de execução será prorrogado automaticamente pelo tempo correspondente, anotadas tais circunstâncias mediante simples.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A execução da presente contratação deverá ser acompanhada e fiscalizada pela área demandante, com seus respectivos servidores responsáveis titulares ou substitutos.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O servidor responsável anotará em registro próprio todas as ocorrências relacionadas à execução do contrato, determinando o que for necessário para a regularização das faltas ou dos defeitos observados.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O servidor responsável informará a seus superiores, em tempo hábil para adoção das medidas convenientes, a situação que demandar decisão ou providência que ultrapasse sua competência.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O contratado será obrigado a reparar, corrigir, remover, reconstruir ou substituir, a suas expensas, no total ou em parte, o objeto do contrato em que se verificarem vícios, defeitos ou incorreção resultantes de sua execução ou de materiais nela empregados.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O contratado será responsável pelos danos causados diretamente à Administração ou a terceiros em razão da execução do contrato, e não excluirá nem reduzirá essa responsabilidade a fiscalização ou o acompanhamento pelo contratante.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Somente o contratado será responsável pelos encargos trabalhistas, previdenciários, fiscais e comerciais resultantes da execução da contratação.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A execução do contrato é assegurar que o objeto contratual atenda aos padrões de qualidade, prazos estabelecidos e cumpra os requisitos acordados entre a Instituição Contratante e a Empresa Fornecedora, garantindo o máximo de benefício.</w:t>
      </w:r>
    </w:p>
    <w:p w:rsidR="00EE5941" w:rsidRPr="00872F39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872F39">
        <w:rPr>
          <w:rFonts w:ascii="Bookman Old Style" w:eastAsia="MS Mincho" w:hAnsi="Bookman Old Style" w:cs="Tahoma"/>
          <w:bCs/>
          <w:sz w:val="20"/>
          <w:szCs w:val="20"/>
          <w:lang w:eastAsia="pt-BR"/>
        </w:rPr>
        <w:t>A execução do cont</w:t>
      </w:r>
      <w:r w:rsidR="00C4665D">
        <w:rPr>
          <w:rFonts w:ascii="Bookman Old Style" w:eastAsia="MS Mincho" w:hAnsi="Bookman Old Style" w:cs="Tahoma"/>
          <w:bCs/>
          <w:sz w:val="20"/>
          <w:szCs w:val="20"/>
          <w:lang w:eastAsia="pt-BR"/>
        </w:rPr>
        <w:t xml:space="preserve">rato é referente à aquisição de </w:t>
      </w:r>
      <w:r w:rsidR="002062C6" w:rsidRPr="00872F39">
        <w:rPr>
          <w:rFonts w:ascii="Bookman Old Style" w:eastAsia="MS Mincho" w:hAnsi="Bookman Old Style" w:cs="Tahoma"/>
          <w:bCs/>
          <w:sz w:val="20"/>
          <w:szCs w:val="20"/>
          <w:lang w:eastAsia="pt-BR"/>
        </w:rPr>
        <w:t xml:space="preserve">brinquedos </w:t>
      </w:r>
      <w:r w:rsidRPr="00872F39">
        <w:rPr>
          <w:rFonts w:ascii="Bookman Old Style" w:eastAsia="MS Mincho" w:hAnsi="Bookman Old Style" w:cs="Tahoma"/>
          <w:bCs/>
          <w:sz w:val="20"/>
          <w:szCs w:val="20"/>
          <w:lang w:eastAsia="pt-BR"/>
        </w:rPr>
        <w:t xml:space="preserve">para a rede de ensino será recebido e fiscalizado pela equipe pedagógica da Secretaria de Educação. 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872F39">
        <w:rPr>
          <w:rFonts w:ascii="Bookman Old Style" w:eastAsia="Yu Mincho" w:hAnsi="Bookman Old Style" w:cs="Cambria"/>
          <w:sz w:val="20"/>
          <w:szCs w:val="20"/>
        </w:rPr>
        <w:t>O responsável pela fiscalização do</w:t>
      </w:r>
      <w:r w:rsidRPr="00772E86">
        <w:rPr>
          <w:rFonts w:ascii="Bookman Old Style" w:eastAsia="Yu Mincho" w:hAnsi="Bookman Old Style" w:cs="Cambria"/>
          <w:sz w:val="20"/>
          <w:szCs w:val="20"/>
        </w:rPr>
        <w:t xml:space="preserve"> contrato:</w:t>
      </w:r>
      <w:r w:rsidRPr="00772E86">
        <w:rPr>
          <w:rFonts w:ascii="Bookman Old Style" w:eastAsia="Yu Mincho" w:hAnsi="Bookman Old Style" w:cs="Cambria"/>
          <w:b/>
          <w:sz w:val="20"/>
          <w:szCs w:val="20"/>
        </w:rPr>
        <w:t xml:space="preserve"> </w:t>
      </w:r>
    </w:p>
    <w:p w:rsidR="00EE5941" w:rsidRPr="00772E86" w:rsidRDefault="00EE5941" w:rsidP="00EE5941">
      <w:p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 xml:space="preserve">           MAIARA FABIA COLOMBO</w:t>
      </w:r>
    </w:p>
    <w:p w:rsidR="00EE5941" w:rsidRPr="00772E86" w:rsidRDefault="00EE5941" w:rsidP="00EE5941">
      <w:p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 xml:space="preserve">           E-mail: almox.edu@pmsas.pr.gov.br</w:t>
      </w:r>
    </w:p>
    <w:p w:rsidR="00EE5941" w:rsidRPr="00772E86" w:rsidRDefault="00EE5941" w:rsidP="00EE5941">
      <w:p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 xml:space="preserve">           Telefone: 46 99117-2002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MS Mincho" w:hAnsi="Bookman Old Style" w:cs="Tahoma"/>
          <w:bCs/>
          <w:sz w:val="20"/>
          <w:szCs w:val="20"/>
          <w:lang w:eastAsia="pt-BR"/>
        </w:rPr>
        <w:t>As comunicações entre o órgão ou entidade e a contratada devem ser realizadas por escrito sempre que o ato exigir tal formalidade, admitindo-se, excepcionalmente, o uso de mensagem eletrônica para esse fim.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Cambria" w:hAnsi="Bookman Old Style" w:cs="Calibri Light"/>
          <w:color w:val="000000"/>
          <w:sz w:val="20"/>
          <w:szCs w:val="20"/>
          <w:lang w:eastAsia="pt-BR"/>
        </w:rPr>
        <w:t>A gestor(a) do contrato senhor(a) JOSEANE MARIA DE SÁ SGUAREZZI DOS SANTOS acompanhará as condições de habilitação da contratada, para fins de empenho de despesa e pagamento, e anotará os problemas que obtém o fluxo normal da liquidação e do pagamento da despesa no relatório de riscos eventuais.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Cambria" w:hAnsi="Bookman Old Style" w:cs="Calibri Light"/>
          <w:color w:val="000000"/>
          <w:sz w:val="20"/>
          <w:szCs w:val="20"/>
          <w:lang w:eastAsia="pt-BR"/>
        </w:rPr>
        <w:t>O gestor do contrato acompanhará os registros realizados pelos fiscais do contrato, de todas as ocorrências relacionadas à execução do contrato e as medidas adotadas, informando, se for o caso, à autoridade superior àquelas que ultrapassarem a sua competência.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Calibri" w:hAnsi="Bookman Old Style" w:cs="Cambria"/>
          <w:sz w:val="20"/>
          <w:szCs w:val="20"/>
        </w:rPr>
        <w:t>O fiscal administrativo do contrato comunicará ao gestor do contrato, em tempo hábil, o término do contrato sob sua responsabilidade, com vistas à tempestiva renovação ou prorrogação contratual.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>Fiscal do contrato: MAIARA FABIA COLOMBO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>Gestor do Contrato: JOSEANE MARIA DE SÁ SGUAREZZI DOS SANTOS</w:t>
      </w:r>
    </w:p>
    <w:p w:rsidR="00EE5941" w:rsidRDefault="00EE5941" w:rsidP="00EE5941">
      <w:pPr>
        <w:tabs>
          <w:tab w:val="left" w:pos="708"/>
        </w:tabs>
        <w:spacing w:before="120" w:after="0" w:line="240" w:lineRule="auto"/>
        <w:jc w:val="both"/>
        <w:rPr>
          <w:rFonts w:ascii="Bookman Old Style" w:eastAsia="Yu Mincho" w:hAnsi="Bookman Old Style" w:cs="Cambria"/>
          <w:b/>
          <w:sz w:val="20"/>
          <w:szCs w:val="20"/>
        </w:rPr>
      </w:pPr>
    </w:p>
    <w:p w:rsidR="00A05CFB" w:rsidRPr="00772E86" w:rsidRDefault="00A05CFB" w:rsidP="00EE5941">
      <w:pPr>
        <w:tabs>
          <w:tab w:val="left" w:pos="708"/>
        </w:tabs>
        <w:spacing w:before="120" w:after="0" w:line="240" w:lineRule="auto"/>
        <w:jc w:val="both"/>
        <w:rPr>
          <w:rFonts w:ascii="Bookman Old Style" w:eastAsia="Yu Mincho" w:hAnsi="Bookman Old Style" w:cs="Cambria"/>
          <w:b/>
          <w:sz w:val="20"/>
          <w:szCs w:val="20"/>
        </w:rPr>
      </w:pPr>
    </w:p>
    <w:p w:rsidR="00EE5941" w:rsidRPr="00772E86" w:rsidRDefault="00EE5941" w:rsidP="00EE5941">
      <w:pPr>
        <w:numPr>
          <w:ilvl w:val="0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>CRITÉRIOS DE MEDIÇÃO E DE PAGAMENTO (Art. 6º, inciso XXIII, alínea ‘g’, da Lei nº 14.133/2021).</w:t>
      </w:r>
    </w:p>
    <w:p w:rsidR="00EE5941" w:rsidRPr="00772E86" w:rsidRDefault="00EE5941" w:rsidP="00EE5941">
      <w:pPr>
        <w:numPr>
          <w:ilvl w:val="1"/>
          <w:numId w:val="4"/>
        </w:numPr>
        <w:spacing w:after="0"/>
        <w:jc w:val="both"/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>Do Recebimento:</w:t>
      </w:r>
      <w:r w:rsidRPr="00772E86">
        <w:rPr>
          <w:rFonts w:ascii="Bookman Old Style" w:eastAsia="Yu Mincho" w:hAnsi="Bookman Old Style" w:cs="Cambria"/>
          <w:color w:val="000000"/>
          <w:sz w:val="20"/>
          <w:szCs w:val="20"/>
        </w:rPr>
        <w:t xml:space="preserve"> O critério de julgamento deverá ser o de </w:t>
      </w:r>
      <w:r w:rsidRPr="00772E86">
        <w:rPr>
          <w:rFonts w:ascii="Bookman Old Style" w:eastAsia="Yu Mincho" w:hAnsi="Bookman Old Style" w:cs="Cambria"/>
          <w:b/>
          <w:color w:val="000000"/>
          <w:sz w:val="20"/>
          <w:szCs w:val="20"/>
        </w:rPr>
        <w:t xml:space="preserve">MENOR PREÇO. </w:t>
      </w:r>
      <w:r w:rsidRPr="00772E86"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  <w:t>Os</w:t>
      </w:r>
      <w:r w:rsidR="00A82957"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  <w:t xml:space="preserve"> </w:t>
      </w:r>
      <w:r w:rsidR="002062C6" w:rsidRPr="00772E86"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  <w:t>brinquedos</w:t>
      </w:r>
      <w:r w:rsidR="00993AB4"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  <w:t xml:space="preserve"> </w:t>
      </w:r>
      <w:r w:rsidRPr="00772E86"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  <w:t>serão recebidos de forma total</w:t>
      </w:r>
      <w:r w:rsidR="00A82957"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  <w:t xml:space="preserve"> ou em partes</w:t>
      </w:r>
      <w:r w:rsidRPr="00772E86"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  <w:t>, no ato da entrega do pedido juntamente a nota fiscal ou instrumento de cobrança equivalente, a mercadoria será recebido pelo responsável por fiscalização da Secretaria de Educação, para efeito de posterior verificação de sua coformidade com as especificações constantes no Termo de Referência e na proposta.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/>
        <w:contextualSpacing/>
        <w:jc w:val="both"/>
        <w:rPr>
          <w:rFonts w:ascii="Bookman Old Style" w:eastAsia="Yu Mincho" w:hAnsi="Bookman Old Style" w:cs="Cambria"/>
          <w:color w:val="000000"/>
          <w:sz w:val="20"/>
          <w:szCs w:val="20"/>
          <w:lang w:val="pt-PT"/>
        </w:rPr>
      </w:pPr>
      <w:r w:rsidRPr="00772E86">
        <w:rPr>
          <w:rFonts w:ascii="Bookman Old Style" w:eastAsia="Yu Mincho" w:hAnsi="Bookman Old Style" w:cs="Cambria"/>
          <w:color w:val="000000"/>
          <w:sz w:val="20"/>
          <w:szCs w:val="20"/>
        </w:rPr>
        <w:t>Os</w:t>
      </w:r>
      <w:r w:rsidR="00A82957">
        <w:rPr>
          <w:rFonts w:ascii="Bookman Old Style" w:eastAsia="Yu Mincho" w:hAnsi="Bookman Old Style" w:cs="Cambria"/>
          <w:color w:val="000000"/>
          <w:sz w:val="20"/>
          <w:szCs w:val="20"/>
        </w:rPr>
        <w:t xml:space="preserve"> brinquedos</w:t>
      </w:r>
      <w:r w:rsidRPr="00772E86">
        <w:rPr>
          <w:rFonts w:ascii="Bookman Old Style" w:eastAsia="Yu Mincho" w:hAnsi="Bookman Old Style" w:cs="Cambria"/>
          <w:color w:val="000000"/>
          <w:sz w:val="20"/>
          <w:szCs w:val="20"/>
        </w:rPr>
        <w:t xml:space="preserve"> poderão ser rejeitados, no todo ou em parte, devendo ser substituídos no prazo de 07 (sete) dias úteis, a contar da notificação da contratada, às suas custas, sem prejuízo da aplicação das penalidades.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 xml:space="preserve">Da Liquidação: </w:t>
      </w:r>
      <w:r w:rsidRPr="00772E86">
        <w:rPr>
          <w:rFonts w:ascii="Bookman Old Style" w:eastAsia="Yu Mincho" w:hAnsi="Bookman Old Style" w:cs="Cambria"/>
          <w:color w:val="000000"/>
          <w:sz w:val="20"/>
          <w:szCs w:val="20"/>
        </w:rPr>
        <w:t>Recebida a Nota Fiscal ou documento de cobrança equivalente, correrá o prazo de 30 (trinta) dias úteis para fins de liquidação, na forma desta seção, prorrogáveis por igual período.</w:t>
      </w:r>
    </w:p>
    <w:p w:rsidR="00EE5941" w:rsidRPr="00772E86" w:rsidRDefault="00EE5941" w:rsidP="00EE5941">
      <w:pPr>
        <w:numPr>
          <w:ilvl w:val="1"/>
          <w:numId w:val="4"/>
        </w:numPr>
        <w:tabs>
          <w:tab w:val="left" w:pos="708"/>
        </w:tabs>
        <w:spacing w:before="120"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color w:val="000000"/>
          <w:sz w:val="20"/>
          <w:szCs w:val="20"/>
        </w:rPr>
        <w:t>Havendo erro na apresentação da nota fiscal ou instrumento de cobrança equivalente, ou circunstância que impeça a liquidação da despesa, esta ficará sobrestada até que o contratado providencie as medidas saneadoras, reiniciando-se o prazo após a comprovação da regularização da situação, sem ônus ao contratante.</w:t>
      </w:r>
      <w:r w:rsidRPr="00772E86">
        <w:rPr>
          <w:rFonts w:ascii="Bookman Old Style" w:eastAsia="Yu Mincho" w:hAnsi="Bookman Old Style" w:cs="Cambria"/>
          <w:b/>
          <w:sz w:val="20"/>
          <w:szCs w:val="20"/>
        </w:rPr>
        <w:t xml:space="preserve"> </w:t>
      </w:r>
      <w:r w:rsidRPr="00772E86">
        <w:rPr>
          <w:rFonts w:ascii="Bookman Old Style" w:eastAsia="Yu Mincho" w:hAnsi="Bookman Old Style" w:cs="Cambria"/>
          <w:color w:val="000000"/>
          <w:sz w:val="20"/>
          <w:szCs w:val="20"/>
        </w:rPr>
        <w:t>A nota fiscal ou instrumento de cobrança equivalente deverá ser obrigatoriamente acompanhado da comprovação da regularidade fiscal.</w:t>
      </w:r>
    </w:p>
    <w:p w:rsidR="00EE5941" w:rsidRPr="00772E86" w:rsidRDefault="00EE5941" w:rsidP="00EE5941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  <w:lang w:val="pt-PT"/>
        </w:rPr>
      </w:pPr>
      <w:r w:rsidRPr="00772E86">
        <w:rPr>
          <w:rFonts w:ascii="Bookman Old Style" w:eastAsia="Yu Mincho" w:hAnsi="Bookman Old Style" w:cs="Cambria"/>
          <w:b/>
          <w:sz w:val="20"/>
          <w:szCs w:val="20"/>
        </w:rPr>
        <w:t xml:space="preserve">Prazo de pagamento: </w:t>
      </w:r>
      <w:r w:rsidRPr="00772E86">
        <w:rPr>
          <w:rFonts w:ascii="Bookman Old Style" w:eastAsia="Yu Mincho" w:hAnsi="Bookman Old Style" w:cs="Cambria"/>
          <w:sz w:val="20"/>
          <w:szCs w:val="20"/>
          <w:lang w:val="pt-PT"/>
        </w:rPr>
        <w:t>O pagamento será efetuado no prazo de até 30 (trinta) dias corridos contados da data da nota fiscal, recebida na entrega total do produto e assinado pelo servidor encarregado do recebimento.</w:t>
      </w:r>
    </w:p>
    <w:p w:rsidR="00EE5941" w:rsidRPr="00772E86" w:rsidRDefault="00EE5941" w:rsidP="00EE5941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Yu Mincho" w:hAnsi="Bookman Old Style" w:cs="Cambria"/>
          <w:color w:val="000000"/>
          <w:sz w:val="20"/>
          <w:szCs w:val="20"/>
        </w:rPr>
        <w:t xml:space="preserve">O pagamento será realizado por meio de ordem bancária, para crédito em banco, agência e conta corrente indicado pelo contratado. </w:t>
      </w:r>
      <w:r w:rsidRPr="00772E86">
        <w:rPr>
          <w:rFonts w:ascii="Bookman Old Style" w:eastAsia="Times New Roman" w:hAnsi="Bookman Old Style" w:cs="Tahoma"/>
          <w:sz w:val="20"/>
          <w:szCs w:val="20"/>
          <w:lang w:eastAsia="pt-BR"/>
        </w:rPr>
        <w:t>Será considerada data do pagamento o dia em que constar como emitida a ordem bancária para pagamento.</w:t>
      </w:r>
    </w:p>
    <w:p w:rsidR="00EE5941" w:rsidRPr="00772E86" w:rsidRDefault="00EE5941" w:rsidP="00EE5941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O FORNECEDOR obriga-se a manter durante toda a execução contratual, em compatibilidade com as obrigações por ele assumidas, todas as condições exigidas no aspecto jurídico e de qualificação técnica, econômica e financeira, bem como de regularidade perante o Fisco, quando das respectivas habilitações, sob pena de retenção do referido pagamento até sua efetiva regularização, sem prejuízo da aplicação das sanções previstas no Edital e Lei de Licitações.</w:t>
      </w:r>
    </w:p>
    <w:p w:rsidR="00EE5941" w:rsidRPr="00772E86" w:rsidRDefault="00EE5941" w:rsidP="00EE5941">
      <w:pPr>
        <w:spacing w:after="0" w:line="240" w:lineRule="auto"/>
        <w:rPr>
          <w:rFonts w:ascii="Bookman Old Style" w:eastAsia="Yu Mincho" w:hAnsi="Bookman Old Style" w:cs="Cambria"/>
          <w:b/>
          <w:sz w:val="20"/>
          <w:szCs w:val="20"/>
        </w:rPr>
      </w:pPr>
    </w:p>
    <w:p w:rsidR="00EE5941" w:rsidRPr="00772E86" w:rsidRDefault="00EE5941" w:rsidP="00EE5941">
      <w:pPr>
        <w:numPr>
          <w:ilvl w:val="0"/>
          <w:numId w:val="4"/>
        </w:numPr>
        <w:spacing w:after="0" w:line="240" w:lineRule="auto"/>
        <w:contextualSpacing/>
        <w:rPr>
          <w:rFonts w:ascii="Bookman Old Style" w:eastAsia="Yu Mincho" w:hAnsi="Bookman Old Style" w:cs="Cambria"/>
          <w:b/>
          <w:sz w:val="20"/>
          <w:szCs w:val="20"/>
        </w:rPr>
      </w:pPr>
      <w:r w:rsidRPr="00772E86">
        <w:rPr>
          <w:rFonts w:ascii="Bookman Old Style" w:eastAsia="MS Mincho" w:hAnsi="Bookman Old Style" w:cs="Arial"/>
          <w:b/>
          <w:color w:val="000000"/>
          <w:sz w:val="20"/>
          <w:szCs w:val="20"/>
          <w:lang w:eastAsia="pt-BR"/>
        </w:rPr>
        <w:t xml:space="preserve">FORMA E CRITÉRIOS DE SELEÇÃO DO FORNECEDOR </w:t>
      </w:r>
      <w:r w:rsidRPr="00772E86">
        <w:rPr>
          <w:rFonts w:ascii="Bookman Old Style" w:eastAsia="MS Mincho" w:hAnsi="Bookman Old Style" w:cs="Arial"/>
          <w:bCs/>
          <w:color w:val="000000"/>
          <w:sz w:val="20"/>
          <w:szCs w:val="20"/>
        </w:rPr>
        <w:t>(</w:t>
      </w:r>
      <w:r w:rsidRPr="00772E86">
        <w:rPr>
          <w:rFonts w:ascii="Bookman Old Style" w:eastAsia="MS Mincho" w:hAnsi="Bookman Old Style" w:cs="Arial"/>
          <w:b/>
          <w:bCs/>
          <w:color w:val="000000"/>
          <w:sz w:val="20"/>
          <w:szCs w:val="20"/>
        </w:rPr>
        <w:t xml:space="preserve">Art. 6º, inciso XXIII, </w:t>
      </w:r>
      <w:r w:rsidRPr="00772E86">
        <w:rPr>
          <w:rFonts w:ascii="Bookman Old Style" w:eastAsia="MS Mincho" w:hAnsi="Bookman Old Style" w:cs="Arial,Bold"/>
          <w:b/>
          <w:bCs/>
          <w:color w:val="000000"/>
          <w:sz w:val="20"/>
          <w:szCs w:val="20"/>
        </w:rPr>
        <w:t>alínea ‘</w:t>
      </w:r>
      <w:r w:rsidRPr="00772E86">
        <w:rPr>
          <w:rFonts w:ascii="Bookman Old Style" w:eastAsia="MS Mincho" w:hAnsi="Bookman Old Style" w:cs="Arial"/>
          <w:b/>
          <w:bCs/>
          <w:color w:val="000000"/>
          <w:sz w:val="20"/>
          <w:szCs w:val="20"/>
        </w:rPr>
        <w:t>h</w:t>
      </w:r>
      <w:r w:rsidRPr="00772E86">
        <w:rPr>
          <w:rFonts w:ascii="Bookman Old Style" w:eastAsia="MS Mincho" w:hAnsi="Bookman Old Style" w:cs="Arial,Bold"/>
          <w:b/>
          <w:bCs/>
          <w:color w:val="000000"/>
          <w:sz w:val="20"/>
          <w:szCs w:val="20"/>
        </w:rPr>
        <w:t>’</w:t>
      </w:r>
      <w:r w:rsidRPr="00772E86">
        <w:rPr>
          <w:rFonts w:ascii="Bookman Old Style" w:eastAsia="MS Mincho" w:hAnsi="Bookman Old Style" w:cs="Arial"/>
          <w:b/>
          <w:bCs/>
          <w:color w:val="000000"/>
          <w:sz w:val="20"/>
          <w:szCs w:val="20"/>
        </w:rPr>
        <w:t>, da Lei nº 14.133/2021).</w:t>
      </w:r>
    </w:p>
    <w:p w:rsidR="00EE5941" w:rsidRPr="00772E86" w:rsidRDefault="00EE5941" w:rsidP="00EE5941">
      <w:pPr>
        <w:spacing w:after="0" w:line="240" w:lineRule="auto"/>
        <w:rPr>
          <w:rFonts w:ascii="Bookman Old Style" w:eastAsia="Yu Mincho" w:hAnsi="Bookman Old Style" w:cs="Cambria"/>
          <w:b/>
          <w:sz w:val="20"/>
          <w:szCs w:val="20"/>
        </w:rPr>
      </w:pPr>
    </w:p>
    <w:p w:rsidR="00EE5941" w:rsidRPr="00772E86" w:rsidRDefault="00EE5941" w:rsidP="00EE5941">
      <w:pPr>
        <w:pStyle w:val="PargrafodaLista"/>
        <w:numPr>
          <w:ilvl w:val="1"/>
          <w:numId w:val="4"/>
        </w:numPr>
        <w:jc w:val="both"/>
        <w:rPr>
          <w:rFonts w:ascii="Bookman Old Style" w:eastAsia="Yu Mincho" w:hAnsi="Bookman Old Style" w:cs="Cambria"/>
          <w:sz w:val="20"/>
          <w:szCs w:val="20"/>
          <w:lang w:val="pt-BR"/>
        </w:rPr>
      </w:pPr>
      <w:r w:rsidRPr="00772E86">
        <w:rPr>
          <w:rFonts w:ascii="Bookman Old Style" w:eastAsia="Yu Mincho" w:hAnsi="Bookman Old Style" w:cs="Cambria"/>
          <w:sz w:val="20"/>
          <w:szCs w:val="20"/>
          <w:lang w:val="pt-BR"/>
        </w:rPr>
        <w:t>As exigências de habilitação jurídica, fiscal, social e trabalhista são as usuais para a generalidade dos objetos.</w:t>
      </w:r>
    </w:p>
    <w:p w:rsidR="00EE5941" w:rsidRPr="00772E86" w:rsidRDefault="00EE5941" w:rsidP="00EE5941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Avaliar a reputação do fornecedor no mercado educacional, verificando sua experiência, credibilidade e histórico de sucesso na ofertado seu produto.</w:t>
      </w:r>
    </w:p>
    <w:p w:rsidR="00EE5941" w:rsidRPr="00772E86" w:rsidRDefault="002062C6" w:rsidP="00EE5941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Verificar as qualidades dos brinquedos</w:t>
      </w:r>
      <w:r w:rsidR="00EE5941" w:rsidRPr="00772E86">
        <w:rPr>
          <w:rFonts w:ascii="Bookman Old Style" w:eastAsia="Yu Mincho" w:hAnsi="Bookman Old Style" w:cs="Cambria"/>
          <w:sz w:val="20"/>
          <w:szCs w:val="20"/>
        </w:rPr>
        <w:t>, assegurando que possuem segurança relevante para o público-alvo.</w:t>
      </w:r>
    </w:p>
    <w:p w:rsidR="00EE5941" w:rsidRPr="00772E86" w:rsidRDefault="00EE5941" w:rsidP="00EE5941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Avaliar em relação aos benefícios oferecidos, considerando não apenas o preço, mas também a qualidade do</w:t>
      </w:r>
      <w:r w:rsidR="002062C6" w:rsidRPr="00772E86">
        <w:rPr>
          <w:rFonts w:ascii="Bookman Old Style" w:eastAsia="Yu Mincho" w:hAnsi="Bookman Old Style" w:cs="Cambria"/>
          <w:sz w:val="20"/>
          <w:szCs w:val="20"/>
        </w:rPr>
        <w:t>s itens descritos acima</w:t>
      </w:r>
      <w:r w:rsidRPr="00772E86">
        <w:rPr>
          <w:rFonts w:ascii="Bookman Old Style" w:eastAsia="Yu Mincho" w:hAnsi="Bookman Old Style" w:cs="Cambria"/>
          <w:sz w:val="20"/>
          <w:szCs w:val="20"/>
        </w:rPr>
        <w:t>.</w:t>
      </w:r>
    </w:p>
    <w:p w:rsidR="00EE5941" w:rsidRPr="00772E86" w:rsidRDefault="00EE5941" w:rsidP="00EE5941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Consolidar as análises, tomar a decisão final com base nos critérios de seleção e, se necessário, negociar os termos contratuais com o fornecedor escolhido.</w:t>
      </w:r>
    </w:p>
    <w:p w:rsidR="00EE5941" w:rsidRPr="00772E86" w:rsidRDefault="00EE5941" w:rsidP="00EE5941">
      <w:pPr>
        <w:spacing w:after="0" w:line="240" w:lineRule="auto"/>
        <w:rPr>
          <w:rFonts w:ascii="Bookman Old Style" w:eastAsia="MS Mincho" w:hAnsi="Bookman Old Style" w:cs="Tahoma"/>
          <w:b/>
          <w:sz w:val="20"/>
          <w:szCs w:val="20"/>
          <w:lang w:eastAsia="pt-BR"/>
        </w:rPr>
      </w:pPr>
    </w:p>
    <w:p w:rsidR="00EE5941" w:rsidRPr="00772E86" w:rsidRDefault="00EE5941" w:rsidP="00EE5941">
      <w:pPr>
        <w:spacing w:after="0" w:line="240" w:lineRule="auto"/>
        <w:rPr>
          <w:rFonts w:ascii="Bookman Old Style" w:eastAsia="MS Mincho" w:hAnsi="Bookman Old Style" w:cs="Tahoma"/>
          <w:b/>
          <w:sz w:val="20"/>
          <w:szCs w:val="20"/>
          <w:lang w:eastAsia="pt-BR"/>
        </w:rPr>
      </w:pPr>
      <w:r w:rsidRPr="00772E86">
        <w:rPr>
          <w:rFonts w:ascii="Bookman Old Style" w:eastAsia="MS Mincho" w:hAnsi="Bookman Old Style" w:cs="Tahoma"/>
          <w:b/>
          <w:sz w:val="20"/>
          <w:szCs w:val="20"/>
          <w:lang w:eastAsia="pt-BR"/>
        </w:rPr>
        <w:t>Indicação de marcas ou modelos:</w:t>
      </w:r>
    </w:p>
    <w:p w:rsidR="00EE5941" w:rsidRPr="00772E86" w:rsidRDefault="00EE5941" w:rsidP="00EE5941">
      <w:pPr>
        <w:spacing w:after="0" w:line="240" w:lineRule="auto"/>
        <w:rPr>
          <w:rFonts w:ascii="Bookman Old Style" w:eastAsia="MS Mincho" w:hAnsi="Bookman Old Style" w:cs="Tahoma"/>
          <w:sz w:val="20"/>
          <w:szCs w:val="20"/>
          <w:lang w:eastAsia="pt-BR"/>
        </w:rPr>
      </w:pPr>
      <w:r w:rsidRPr="00772E86">
        <w:rPr>
          <w:rFonts w:ascii="Bookman Old Style" w:eastAsia="MS Mincho" w:hAnsi="Bookman Old Style" w:cs="Tahoma"/>
          <w:sz w:val="20"/>
          <w:szCs w:val="20"/>
          <w:lang w:eastAsia="pt-BR"/>
        </w:rPr>
        <w:t>Não se aplica.</w:t>
      </w:r>
    </w:p>
    <w:p w:rsidR="00EE5941" w:rsidRPr="00772E86" w:rsidRDefault="00EE5941" w:rsidP="00EE5941">
      <w:pPr>
        <w:spacing w:before="120" w:afterLines="120" w:after="288" w:line="240" w:lineRule="auto"/>
        <w:contextualSpacing/>
        <w:jc w:val="both"/>
        <w:rPr>
          <w:rFonts w:ascii="Bookman Old Style" w:eastAsia="Arial" w:hAnsi="Bookman Old Style" w:cs="Arial"/>
          <w:b/>
          <w:iCs/>
          <w:sz w:val="20"/>
          <w:szCs w:val="20"/>
          <w:lang w:eastAsia="pt-BR"/>
        </w:rPr>
      </w:pPr>
      <w:r w:rsidRPr="00772E86">
        <w:rPr>
          <w:rFonts w:ascii="Bookman Old Style" w:eastAsia="MS Mincho" w:hAnsi="Bookman Old Style" w:cs="Tahoma"/>
          <w:b/>
          <w:sz w:val="20"/>
          <w:szCs w:val="20"/>
          <w:lang w:eastAsia="pt-BR"/>
        </w:rPr>
        <w:t>Da exigência de amostra</w:t>
      </w:r>
    </w:p>
    <w:p w:rsidR="00EE5941" w:rsidRPr="00772E86" w:rsidRDefault="00EE5941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Não se aplica</w:t>
      </w:r>
    </w:p>
    <w:p w:rsidR="00EE5941" w:rsidRPr="00772E86" w:rsidRDefault="00EE5941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</w:p>
    <w:p w:rsidR="00EE5941" w:rsidRDefault="00EE5941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</w:p>
    <w:p w:rsidR="00DE1A16" w:rsidRDefault="00DE1A16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</w:p>
    <w:p w:rsidR="00DE1A16" w:rsidRDefault="00DE1A16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</w:p>
    <w:p w:rsidR="00DE1A16" w:rsidRPr="00DE1A16" w:rsidRDefault="00DE1A16" w:rsidP="00DE1A16">
      <w:pPr>
        <w:spacing w:before="120" w:afterLines="120" w:after="288" w:line="240" w:lineRule="auto"/>
        <w:contextualSpacing/>
        <w:jc w:val="both"/>
        <w:rPr>
          <w:rFonts w:ascii="Bookman Old Style" w:eastAsia="MS Mincho" w:hAnsi="Bookman Old Style" w:cs="Arial"/>
          <w:b/>
          <w:bCs/>
          <w:sz w:val="20"/>
          <w:szCs w:val="20"/>
        </w:rPr>
      </w:pPr>
    </w:p>
    <w:p w:rsidR="00EE5941" w:rsidRPr="00772E86" w:rsidRDefault="00EE5941" w:rsidP="00EE5941">
      <w:pPr>
        <w:numPr>
          <w:ilvl w:val="0"/>
          <w:numId w:val="4"/>
        </w:numPr>
        <w:spacing w:before="120" w:afterLines="120" w:after="288" w:line="240" w:lineRule="auto"/>
        <w:contextualSpacing/>
        <w:jc w:val="both"/>
        <w:rPr>
          <w:rFonts w:ascii="Bookman Old Style" w:eastAsia="MS Mincho" w:hAnsi="Bookman Old Style" w:cs="Arial"/>
          <w:b/>
          <w:bCs/>
          <w:sz w:val="20"/>
          <w:szCs w:val="20"/>
        </w:rPr>
      </w:pPr>
      <w:r w:rsidRPr="00772E86">
        <w:rPr>
          <w:rFonts w:ascii="Bookman Old Style" w:eastAsia="MS Mincho" w:hAnsi="Bookman Old Style" w:cs="Tahoma"/>
          <w:b/>
          <w:bCs/>
          <w:sz w:val="20"/>
          <w:szCs w:val="20"/>
          <w:lang w:eastAsia="pt-BR"/>
        </w:rPr>
        <w:t xml:space="preserve">ESTIMATIVAS DO VALOR DA CONTRATAÇÃO, ACOMPANHADAS DOS PREÇOS UNITÁRIOS REFERENCIAIS, DAS MEMÓRIAS DE CÁLCULO E DOS DOCUMENTOS QUE LHE DÃO SUPORTE, COM OS PARÂMETROS UTILIZADOS PARA A OBTENÇÃO DOS PREÇOS E PARA OS RESPECTIVOS CÁLCULOS. </w:t>
      </w:r>
      <w:r w:rsidRPr="00772E86">
        <w:rPr>
          <w:rFonts w:ascii="Bookman Old Style" w:eastAsia="MS Mincho" w:hAnsi="Bookman Old Style" w:cs="Arial"/>
          <w:bCs/>
          <w:sz w:val="20"/>
          <w:szCs w:val="20"/>
        </w:rPr>
        <w:t>(</w:t>
      </w:r>
      <w:r w:rsidRPr="00772E86">
        <w:rPr>
          <w:rFonts w:ascii="Bookman Old Style" w:eastAsia="MS Mincho" w:hAnsi="Bookman Old Style" w:cs="Arial"/>
          <w:b/>
          <w:bCs/>
          <w:sz w:val="20"/>
          <w:szCs w:val="20"/>
        </w:rPr>
        <w:t xml:space="preserve">Art. 6º, inciso XXIII, </w:t>
      </w:r>
      <w:r w:rsidRPr="00772E86">
        <w:rPr>
          <w:rFonts w:ascii="Bookman Old Style" w:eastAsia="MS Mincho" w:hAnsi="Bookman Old Style" w:cs="Arial,Bold"/>
          <w:b/>
          <w:bCs/>
          <w:sz w:val="20"/>
          <w:szCs w:val="20"/>
        </w:rPr>
        <w:t>alínea ‘</w:t>
      </w:r>
      <w:r w:rsidRPr="00772E86">
        <w:rPr>
          <w:rFonts w:ascii="Bookman Old Style" w:eastAsia="MS Mincho" w:hAnsi="Bookman Old Style" w:cs="Tahoma"/>
          <w:b/>
          <w:bCs/>
          <w:sz w:val="20"/>
          <w:szCs w:val="20"/>
        </w:rPr>
        <w:t>i</w:t>
      </w:r>
      <w:r w:rsidRPr="00772E86">
        <w:rPr>
          <w:rFonts w:ascii="Bookman Old Style" w:eastAsia="MS Mincho" w:hAnsi="Bookman Old Style" w:cs="Arial,Bold"/>
          <w:b/>
          <w:bCs/>
          <w:sz w:val="20"/>
          <w:szCs w:val="20"/>
        </w:rPr>
        <w:t>’</w:t>
      </w:r>
      <w:r w:rsidRPr="00772E86">
        <w:rPr>
          <w:rFonts w:ascii="Bookman Old Style" w:eastAsia="MS Mincho" w:hAnsi="Bookman Old Style" w:cs="Arial"/>
          <w:b/>
          <w:bCs/>
          <w:sz w:val="20"/>
          <w:szCs w:val="20"/>
        </w:rPr>
        <w:t>, da Lei nº 14.133/2021).</w:t>
      </w:r>
    </w:p>
    <w:p w:rsidR="00EE5941" w:rsidRDefault="00EE5941" w:rsidP="00EE5941">
      <w:pPr>
        <w:spacing w:before="120" w:afterLines="120" w:after="288" w:line="240" w:lineRule="auto"/>
        <w:ind w:left="360"/>
        <w:contextualSpacing/>
        <w:jc w:val="both"/>
        <w:rPr>
          <w:rFonts w:ascii="Bookman Old Style" w:eastAsia="MS Mincho" w:hAnsi="Bookman Old Style" w:cs="Tahoma"/>
          <w:b/>
          <w:bCs/>
          <w:sz w:val="20"/>
          <w:szCs w:val="20"/>
          <w:lang w:eastAsia="pt-BR"/>
        </w:rPr>
      </w:pPr>
    </w:p>
    <w:p w:rsidR="00DE1A16" w:rsidRPr="00772E86" w:rsidRDefault="00DE1A16" w:rsidP="00DE1A16">
      <w:pPr>
        <w:widowControl w:val="0"/>
        <w:spacing w:after="0" w:line="240" w:lineRule="auto"/>
        <w:jc w:val="both"/>
        <w:rPr>
          <w:rFonts w:ascii="Bookman Old Style" w:eastAsia="WenQuanYi Micro Hei" w:hAnsi="Bookman Old Style" w:cs="Arial"/>
          <w:b/>
          <w:sz w:val="20"/>
          <w:szCs w:val="20"/>
          <w:lang w:eastAsia="zh-CN" w:bidi="hi-IN"/>
        </w:rPr>
      </w:pPr>
      <w:r>
        <w:rPr>
          <w:rFonts w:ascii="Bookman Old Style" w:eastAsia="MS Mincho" w:hAnsi="Bookman Old Style" w:cs="Tahoma"/>
          <w:b/>
          <w:bCs/>
          <w:sz w:val="20"/>
          <w:szCs w:val="20"/>
          <w:lang w:eastAsia="pt-BR"/>
        </w:rPr>
        <w:t>9.1.</w:t>
      </w:r>
      <w:r w:rsidRPr="00DE1A16">
        <w:rPr>
          <w:rFonts w:ascii="Bookman Old Style" w:eastAsia="WenQuanYi Micro Hei" w:hAnsi="Bookman Old Style" w:cs="Arial"/>
          <w:sz w:val="20"/>
          <w:szCs w:val="20"/>
          <w:lang w:eastAsia="zh-CN" w:bidi="hi-IN"/>
        </w:rPr>
        <w:t xml:space="preserve"> </w:t>
      </w:r>
      <w:r w:rsidRPr="00772E86">
        <w:rPr>
          <w:rFonts w:ascii="Bookman Old Style" w:eastAsia="WenQuanYi Micro Hei" w:hAnsi="Bookman Old Style" w:cs="Arial"/>
          <w:sz w:val="20"/>
          <w:szCs w:val="20"/>
          <w:lang w:eastAsia="zh-CN" w:bidi="hi-IN"/>
        </w:rPr>
        <w:t>Descrição detalhada do objeto:</w:t>
      </w:r>
    </w:p>
    <w:tbl>
      <w:tblPr>
        <w:tblW w:w="5367" w:type="pct"/>
        <w:jc w:val="center"/>
        <w:tblLayout w:type="fixed"/>
        <w:tblLook w:val="04A0" w:firstRow="1" w:lastRow="0" w:firstColumn="1" w:lastColumn="0" w:noHBand="0" w:noVBand="1"/>
      </w:tblPr>
      <w:tblGrid>
        <w:gridCol w:w="590"/>
        <w:gridCol w:w="851"/>
        <w:gridCol w:w="3744"/>
        <w:gridCol w:w="816"/>
        <w:gridCol w:w="1270"/>
        <w:gridCol w:w="1278"/>
        <w:gridCol w:w="1895"/>
      </w:tblGrid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  <w:r w:rsidRPr="00425631"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  <w:t>Item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  <w:r w:rsidRPr="00425631"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  <w:t>Código do produto/</w:t>
            </w:r>
          </w:p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  <w:r w:rsidRPr="00425631"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  <w:t>Serviço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  <w:r w:rsidRPr="00425631"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  <w:t>Nome do produto/serviço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  <w:r w:rsidRPr="00425631"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  <w:t>Quantidade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  <w:r w:rsidRPr="00425631"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  <w:t>Unidade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Calibri" w:hAnsi="Bookman Old Style" w:cs="Tahoma"/>
                <w:sz w:val="20"/>
                <w:szCs w:val="20"/>
                <w:lang w:eastAsia="pt-BR"/>
              </w:rPr>
              <w:t>Valor estimado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  <w:r w:rsidRPr="00425631"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  <w:t>Preço máximo total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eastAsia="pt-BR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eastAsia="pt-BR"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Tahoma"/>
                <w:sz w:val="20"/>
                <w:szCs w:val="20"/>
                <w:lang w:val="x-none" w:eastAsia="pt-BR"/>
              </w:rPr>
            </w:pP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CAMINHÃO BOIADEIRO DE PLÁSTICO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Caminhão Boiadeiro com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04 bois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.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Medidas: 22x12x12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C1172D" wp14:editId="34A2F642">
                  <wp:extent cx="1073150" cy="932815"/>
                  <wp:effectExtent l="0" t="0" r="0" b="63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R$25,00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6.250,00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CAMINHÃO CAÇAMBA DE PLÁSTICO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bCs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bCs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Arial"/>
                <w:color w:val="404040"/>
                <w:sz w:val="20"/>
                <w:szCs w:val="20"/>
                <w:shd w:val="clear" w:color="auto" w:fill="FFFFFF"/>
              </w:rPr>
            </w:pPr>
            <w:r w:rsidRPr="00425631">
              <w:rPr>
                <w:rFonts w:ascii="Bookman Old Style" w:eastAsia="Calibri" w:hAnsi="Bookman Old Style" w:cs="Times New Roman"/>
                <w:bCs/>
                <w:sz w:val="20"/>
                <w:szCs w:val="20"/>
              </w:rPr>
              <w:t>Caminhão de brinquedo caçamba basculante articulada, material: plástico.</w:t>
            </w:r>
            <w:r w:rsidRPr="00425631">
              <w:rPr>
                <w:rFonts w:ascii="Bookman Old Style" w:eastAsia="Calibri" w:hAnsi="Bookman Old Style" w:cs="Arial"/>
                <w:color w:val="40404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bCs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bCs/>
                <w:sz w:val="20"/>
                <w:szCs w:val="20"/>
              </w:rPr>
              <w:t>Medidas: A: 7,0 x L: 6,5 x C:14,5cm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bCs/>
                <w:sz w:val="20"/>
                <w:szCs w:val="20"/>
              </w:rPr>
            </w:pP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ACE24CE" wp14:editId="0166E315">
                  <wp:extent cx="1168841" cy="985962"/>
                  <wp:effectExtent l="0" t="0" r="0" b="5080"/>
                  <wp:docPr id="4" name="Imagem 4" descr="Imagem de Caminhão de brinquedo caçamba basculante articulada carrinh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Caminhão de brinquedo caçamba basculante articulada carrinh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67" cy="98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R$15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,</w:t>
            </w: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3.832,50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TRATOR CARRINHO DE PLÁSTICO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br/>
              <w:t xml:space="preserve">Medidas: C 39 cm X A 19 cm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3225400" wp14:editId="36FD66C2">
                  <wp:extent cx="857250" cy="857250"/>
                  <wp:effectExtent l="0" t="0" r="0" b="0"/>
                  <wp:docPr id="5" name="Imagem 5" descr="Imagem de Trator Carrinho de Brinquedo Infantil Grande Plastico Bar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m de Trator Carrinho de Brinquedo Infantil Grande Plastico Bar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50</w:t>
            </w: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R$15,33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R$ 3.832,50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TRATOR RETROESCAVADEIRA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Trator Retro Escavadeira,</w:t>
            </w:r>
            <w:r w:rsidRPr="00425631">
              <w:rPr>
                <w:rFonts w:ascii="Bookman Old Style" w:eastAsia="Calibri" w:hAnsi="Bookman Old Style" w:cs="Arial"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 resistente.</w:t>
            </w:r>
            <w:r w:rsidRPr="00425631">
              <w:rPr>
                <w:rFonts w:ascii="Bookman Old Style" w:eastAsia="Calibri" w:hAnsi="Bookman Old Style" w:cs="Arial"/>
                <w:color w:val="666666"/>
                <w:sz w:val="20"/>
                <w:szCs w:val="20"/>
                <w:shd w:val="clear" w:color="auto" w:fill="FFFFFF"/>
              </w:rPr>
              <w:t xml:space="preserve"> 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Medidas (AxLxP): 25cm x 57cm x 18cm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5BEEDA" wp14:editId="0BE6FAE3">
                  <wp:extent cx="1025719" cy="1017767"/>
                  <wp:effectExtent l="0" t="0" r="3175" b="0"/>
                  <wp:docPr id="6" name="Imagem 6" descr="https://m.media-amazon.com/images/I/61yq6z6T87L._AC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.media-amazon.com/images/I/61yq6z6T87L._AC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09" cy="101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R$19,33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R$ 4.832,50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CARRINHO DE MÃO DE PLÁSTICO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Brinquedo carrinho de mão, material: plástico,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proofErr w:type="gramStart"/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Medidas :</w:t>
            </w:r>
            <w:proofErr w:type="gramEnd"/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C:81cm A:27cm L:31cm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339A33" wp14:editId="51AF7828">
                  <wp:extent cx="930303" cy="850789"/>
                  <wp:effectExtent l="0" t="0" r="3175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38" cy="85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R$61,66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</w:t>
            </w:r>
            <w:r w:rsidR="008D0986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15.415,00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25112</w:t>
            </w:r>
          </w:p>
          <w:p w:rsidR="00840D8E" w:rsidRPr="00425631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CARRINHO DE BONECA DE PLÁSTICO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Carrinho de boneca em plástico resistente,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Medidas: L:33,5cm C:21cm A:57cm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3A18A5F" wp14:editId="7746314E">
                  <wp:extent cx="1407381" cy="1121134"/>
                  <wp:effectExtent l="0" t="0" r="2540" b="3175"/>
                  <wp:docPr id="8" name="Imagem 8" descr="Carrinho de boneca plástic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rinho de boneca plástic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71" cy="112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R$33,33</w:t>
            </w:r>
          </w:p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R$ 9.999,00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C31EEF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25113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 DE BRINQUEDO DE VINIL PARA BEBÊ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Kit Com 12 Brinquedos De Vinil Para Bebê,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Medidas: A:11cm L:9cm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DE7286" wp14:editId="22DC5BD1">
                  <wp:extent cx="857250" cy="857250"/>
                  <wp:effectExtent l="0" t="0" r="0" b="0"/>
                  <wp:docPr id="9" name="Imagem 9" descr="Imagem de Kit Com 12 Brinquedos De Vinil Para Bebê  -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Kit Com 12 Brinquedos De Vinil Para Bebê  -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UND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R$30,00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R$ 6.000,00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25114</w:t>
            </w:r>
          </w:p>
          <w:p w:rsidR="00840D8E" w:rsidRPr="00425631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CHOCALHO 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Tipo de material: </w:t>
            </w:r>
            <w:r w:rsidRPr="00E10ECA">
              <w:rPr>
                <w:rFonts w:ascii="Times New Roman" w:eastAsia="Calibri" w:hAnsi="Times New Roman" w:cs="Times New Roman"/>
                <w:sz w:val="20"/>
                <w:szCs w:val="20"/>
              </w:rPr>
              <w:t>‎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>Plástico</w:t>
            </w:r>
          </w:p>
          <w:p w:rsidR="008C1BAB" w:rsidRPr="00E10EC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Composição: </w:t>
            </w:r>
            <w:r w:rsidRPr="00E10ECA">
              <w:rPr>
                <w:rFonts w:ascii="Times New Roman" w:eastAsia="Calibri" w:hAnsi="Times New Roman" w:cs="Times New Roman"/>
                <w:sz w:val="20"/>
                <w:szCs w:val="20"/>
              </w:rPr>
              <w:t>‎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>0% latex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Número de unidades: 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>1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Cor: variadas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Dimensões do produto: 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4,3 </w:t>
            </w:r>
            <w:proofErr w:type="gramStart"/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>x</w:t>
            </w:r>
            <w:proofErr w:type="gramEnd"/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8,4 x 15,1 cm; 90 g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Dimensões do pacote: 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>18.2 x 0.2 x 0.1 centímetros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BB324B" wp14:editId="7A85717C">
                  <wp:extent cx="987425" cy="975360"/>
                  <wp:effectExtent l="0" t="0" r="317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R$15,33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8D0986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</w:t>
            </w:r>
            <w:r w:rsidR="008D0986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 xml:space="preserve"> 2.299,50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25115</w:t>
            </w:r>
          </w:p>
          <w:p w:rsidR="00840D8E" w:rsidRPr="00425631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COZINHA INFANTIL 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Pr="00E10EC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>CONTEÚDO DA EMBALAGEM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 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1 Cozinha,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1 Travessa,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2 Faquinhas,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2 Garfinhos,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2 Pratinhos,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2 Copinhos,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2 Panelinhas com tampa e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>4 Talheres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grandes (</w:t>
            </w:r>
            <w:r w:rsidR="008D0986">
              <w:rPr>
                <w:rFonts w:ascii="Bookman Old Style" w:eastAsia="Calibri" w:hAnsi="Bookman Old Style" w:cs="Times New Roman"/>
                <w:sz w:val="20"/>
                <w:szCs w:val="20"/>
              </w:rPr>
              <w:t>01 conchas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, </w:t>
            </w:r>
            <w:r w:rsidR="008D0986">
              <w:rPr>
                <w:rFonts w:ascii="Bookman Old Style" w:eastAsia="Calibri" w:hAnsi="Bookman Old Style" w:cs="Times New Roman"/>
                <w:sz w:val="20"/>
                <w:szCs w:val="20"/>
              </w:rPr>
              <w:t>01 escumadeiras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, </w:t>
            </w:r>
            <w:r w:rsidR="008D0986">
              <w:rPr>
                <w:rFonts w:ascii="Bookman Old Style" w:eastAsia="Calibri" w:hAnsi="Bookman Old Style" w:cs="Times New Roman"/>
                <w:sz w:val="20"/>
                <w:szCs w:val="20"/>
              </w:rPr>
              <w:t>02 colheres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grande)</w:t>
            </w:r>
          </w:p>
          <w:p w:rsidR="008C1BAB" w:rsidRPr="00E10EC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DIMENSÕES DO PRODUTO </w:t>
            </w:r>
            <w:r w:rsidRPr="00E10ECA">
              <w:rPr>
                <w:rFonts w:ascii="Bookman Old Style" w:eastAsia="Calibri" w:hAnsi="Bookman Old Style" w:cs="Times New Roman"/>
                <w:sz w:val="20"/>
                <w:szCs w:val="20"/>
              </w:rPr>
              <w:t>68CM (ALTURA DA COZINHA)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DIMENSÕES DA EMBALAGEM 49 </w:t>
            </w:r>
            <w:r w:rsidR="008D0986">
              <w:rPr>
                <w:rFonts w:ascii="Bookman Old Style" w:eastAsia="Calibri" w:hAnsi="Bookman Old Style" w:cs="Times New Roman"/>
                <w:sz w:val="20"/>
                <w:szCs w:val="20"/>
              </w:rPr>
              <w:t>a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38 X 17CM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5FA731" wp14:editId="2C9DFA76">
                  <wp:extent cx="1073427" cy="978011"/>
                  <wp:effectExtent l="0" t="0" r="0" b="0"/>
                  <wp:docPr id="11" name="Imagem 11" descr="Cozinha Infantil - Faz De Conta - Pais e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zinha Infantil - Faz De Conta - Pais e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46" cy="97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R$168,66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R$ 25.299,00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25116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 PARA COZINHA PANELINHAS, ESPUMADEIRA, COLHER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proofErr w:type="gramStart"/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</w:t>
            </w:r>
            <w:proofErr w:type="gramEnd"/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04 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panelinhas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com tampa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infantil c/ talheres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grandes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, material: plástico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9E5DDA" wp14:editId="2D835DFF">
                  <wp:extent cx="857250" cy="647700"/>
                  <wp:effectExtent l="0" t="0" r="0" b="0"/>
                  <wp:docPr id="12" name="Imagem 12" descr="Imagem de Kit Brinquedo Jogo Panelinha Infantil 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Kit Brinquedo Jogo Panelinha Infantil 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R$38,66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R$ 5.799,00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25117</w:t>
            </w:r>
          </w:p>
          <w:p w:rsidR="00840D8E" w:rsidRPr="00425631" w:rsidRDefault="00840D8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GELADEIRA INFANTIL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Geladeira d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e brinquedo com 02 portinhas, material: plástico.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Medidas: C:27cm L:21cm A:60cm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B9C566" wp14:editId="28D691A7">
                  <wp:extent cx="818985" cy="1081377"/>
                  <wp:effectExtent l="0" t="0" r="635" b="5080"/>
                  <wp:docPr id="13" name="Imagem 13" descr="https://imgs.extra.com.br/1563680054/1xg.jpg?imwidth=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s.extra.com.br/1563680054/1xg.jpg?imwidth=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2" cy="108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R$141,66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R$ 21.249,00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72069C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25118</w:t>
            </w:r>
          </w:p>
          <w:p w:rsidR="0072069C" w:rsidRPr="00425631" w:rsidRDefault="0072069C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SOFÁ INFANTIL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Sofá acolchoado infan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til, material: madeira e tecido e espuma.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Medidas: A: 60cm L:45cm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A9E84F7" wp14:editId="3E5FD4A4">
                  <wp:extent cx="962108" cy="1049572"/>
                  <wp:effectExtent l="0" t="0" r="0" b="0"/>
                  <wp:docPr id="14" name="Imagem 14" descr="cristal se Medieval mini poltrona infantil Dia hospedeiro Refina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ristal se Medieval mini poltrona infantil Dia hospedeiro Refina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58" cy="104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UND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R$96,66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R$ 14.499,00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72069C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25119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>MESA INFANTIL COM 2 CADEIRAS DE PLÁSTICO MESINHA DIDÁTICA</w:t>
            </w:r>
          </w:p>
          <w:p w:rsidR="008C1BAB" w:rsidRPr="009C2FF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>Dimensões da mesinha infantil com cadeira:</w:t>
            </w:r>
          </w:p>
          <w:p w:rsidR="008C1BAB" w:rsidRPr="009C2FF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>Mesinha: 50,5 x 50,5 x 43,5 cm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Cadeira: 29 x 26,5 x 44,5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cm</w:t>
            </w:r>
          </w:p>
          <w:p w:rsidR="008C1BAB" w:rsidRPr="009C2FF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 resistente</w:t>
            </w:r>
          </w:p>
          <w:p w:rsidR="008C1BAB" w:rsidRPr="009C2FF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A mesinha infantil com cadeira é </w:t>
            </w:r>
            <w:proofErr w:type="gramStart"/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>composto</w:t>
            </w:r>
            <w:proofErr w:type="gramEnd"/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por:</w:t>
            </w:r>
          </w:p>
          <w:p w:rsidR="008C1BAB" w:rsidRPr="009C2FF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>- 1 mesinha</w:t>
            </w:r>
          </w:p>
          <w:p w:rsidR="008C1BAB" w:rsidRPr="009C2FF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>- 2 cadeiras</w:t>
            </w:r>
          </w:p>
          <w:p w:rsidR="008C1BAB" w:rsidRPr="009C2FF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>- 1 jogo de letras alfabéticas completo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9C2FF1">
              <w:rPr>
                <w:rFonts w:ascii="Bookman Old Style" w:eastAsia="Calibri" w:hAnsi="Bookman Old Style" w:cs="Times New Roman"/>
                <w:sz w:val="20"/>
                <w:szCs w:val="20"/>
              </w:rPr>
              <w:t>- 1 jogo de números de 0 a 9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D6D7A68" wp14:editId="6BFDD806">
                  <wp:extent cx="779228" cy="699715"/>
                  <wp:effectExtent l="0" t="0" r="1905" b="5715"/>
                  <wp:docPr id="15" name="Imagem 15" descr="Mesa e cadeira Infantil Vermelha Tri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sa e cadeira Infantil Vermelha Tri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18" cy="69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UND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R$167,00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R$ 25.050,00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25120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KIT COZINHA INFANTIL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Pr="00434E8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34E8A">
              <w:rPr>
                <w:rFonts w:ascii="Bookman Old Style" w:eastAsia="Calibri" w:hAnsi="Bookman Old Style" w:cs="Times New Roman"/>
                <w:sz w:val="20"/>
                <w:szCs w:val="20"/>
              </w:rPr>
              <w:t>01 batedeira</w:t>
            </w:r>
          </w:p>
          <w:p w:rsidR="008C1BAB" w:rsidRPr="00434E8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34E8A">
              <w:rPr>
                <w:rFonts w:ascii="Bookman Old Style" w:eastAsia="Calibri" w:hAnsi="Bookman Old Style" w:cs="Times New Roman"/>
                <w:sz w:val="20"/>
                <w:szCs w:val="20"/>
              </w:rPr>
              <w:t>01 liquidificador</w:t>
            </w:r>
          </w:p>
          <w:p w:rsidR="008C1BAB" w:rsidRPr="00434E8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34E8A">
              <w:rPr>
                <w:rFonts w:ascii="Bookman Old Style" w:eastAsia="Calibri" w:hAnsi="Bookman Old Style" w:cs="Times New Roman"/>
                <w:sz w:val="20"/>
                <w:szCs w:val="20"/>
              </w:rPr>
              <w:t>01 ferro</w:t>
            </w:r>
          </w:p>
          <w:p w:rsidR="008C1BAB" w:rsidRPr="00434E8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34E8A">
              <w:rPr>
                <w:rFonts w:ascii="Bookman Old Style" w:eastAsia="Calibri" w:hAnsi="Bookman Old Style" w:cs="Times New Roman"/>
                <w:sz w:val="20"/>
                <w:szCs w:val="20"/>
              </w:rPr>
              <w:t>01 cafeteira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34E8A">
              <w:rPr>
                <w:rFonts w:ascii="Bookman Old Style" w:eastAsia="Calibri" w:hAnsi="Bookman Old Style" w:cs="Times New Roman"/>
                <w:sz w:val="20"/>
                <w:szCs w:val="20"/>
              </w:rPr>
              <w:t>01 panela de pr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e</w:t>
            </w:r>
            <w:r w:rsidRPr="00434E8A">
              <w:rPr>
                <w:rFonts w:ascii="Bookman Old Style" w:eastAsia="Calibri" w:hAnsi="Bookman Old Style" w:cs="Times New Roman"/>
                <w:sz w:val="20"/>
                <w:szCs w:val="20"/>
              </w:rPr>
              <w:t>ssão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C0099">
              <w:rPr>
                <w:rFonts w:ascii="Bookman Old Style" w:eastAsia="Calibri" w:hAnsi="Bookman Old Style" w:cs="Times New Roman"/>
                <w:sz w:val="20"/>
                <w:szCs w:val="20"/>
              </w:rPr>
              <w:t>Dimensões: 15cm de altura x 30cm de largura y 20cm de comprimento.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429D22" wp14:editId="6C92FFAF">
                  <wp:extent cx="675861" cy="771277"/>
                  <wp:effectExtent l="0" t="0" r="0" b="0"/>
                  <wp:docPr id="17" name="Imagem 17" descr="Kit C\5 Brinquedos Liquidificado, Panelinha, Cafeteira, Ferro E Batedei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t C\5 Brinquedos Liquidificado, Panelinha, Cafeteira, Ferro E Batedei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99" cy="77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R$66,66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R$ 9.999,00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25121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 DE VEGETAIS PLÁSTICO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Brinquedo frutas e legumes Materiais: Polipropileno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Medidas: C:18 L:15 A:8cm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E2B19F" wp14:editId="24C4FAC1">
                  <wp:extent cx="688975" cy="756285"/>
                  <wp:effectExtent l="0" t="0" r="0" b="571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UND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R$31,66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R$ 4.749,00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72069C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25122</w:t>
            </w:r>
          </w:p>
          <w:p w:rsidR="0072069C" w:rsidRPr="00425631" w:rsidRDefault="0072069C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D237F">
              <w:rPr>
                <w:rFonts w:ascii="Bookman Old Style" w:eastAsia="Calibri" w:hAnsi="Bookman Old Style" w:cs="Times New Roman"/>
                <w:sz w:val="20"/>
                <w:szCs w:val="20"/>
              </w:rPr>
              <w:t>28 PEÇAS BRINQUEDO FRUTA LEGUME COMIDA CORTAR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01</w:t>
            </w:r>
            <w:r w:rsidRPr="005E4B7C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kit de faca par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a cortar as frutinhas e legumes,</w:t>
            </w:r>
            <w:r w:rsidRPr="005E4B7C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pizza, tábua, ces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tinha.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Frutas e legumes variados com opção de cortar.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Cores: variadas 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A234E8" wp14:editId="73D474EE">
                  <wp:extent cx="1078865" cy="1078865"/>
                  <wp:effectExtent l="0" t="0" r="6985" b="698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R$42,33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R$ 6.349,50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72069C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25123</w:t>
            </w:r>
          </w:p>
          <w:p w:rsidR="0072069C" w:rsidRPr="00425631" w:rsidRDefault="0072069C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>KIT BRINQUEDO INFANTIL JARRA E COPO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FD237F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Pr="00346846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>Kit Brinqued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o Jarra e Copo</w:t>
            </w:r>
          </w:p>
          <w:p w:rsidR="008C1BAB" w:rsidRPr="00346846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As Embalagens contem:</w:t>
            </w:r>
          </w:p>
          <w:p w:rsidR="008C1BAB" w:rsidRPr="00346846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1 jarra (13x9 cm) </w:t>
            </w:r>
          </w:p>
          <w:p w:rsidR="008C1BAB" w:rsidRPr="00346846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02 copos (5x4 cm cada).</w:t>
            </w:r>
          </w:p>
          <w:p w:rsidR="008C1BAB" w:rsidRPr="00346846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Material Plástico</w:t>
            </w:r>
          </w:p>
          <w:p w:rsidR="008C1BAB" w:rsidRPr="00346846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Kit Rosa </w:t>
            </w: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>acompanha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Pr="00346846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>1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</w:t>
            </w: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Jarra </w:t>
            </w:r>
          </w:p>
          <w:p w:rsidR="008C1BAB" w:rsidRPr="00346846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>1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</w:t>
            </w: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>Copo</w:t>
            </w:r>
          </w:p>
          <w:p w:rsidR="008C1BAB" w:rsidRPr="00FD237F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>1 Canudo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570FD87" wp14:editId="3ABAFEDB">
                  <wp:extent cx="906449" cy="755373"/>
                  <wp:effectExtent l="0" t="0" r="8255" b="6985"/>
                  <wp:docPr id="20" name="Imagem 20" descr="Kit Brinquedo infantil Jarra e Copo America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t Brinquedo infantil Jarra e Copo America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82" cy="7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R$24,33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R$ 4.866,00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346846">
              <w:rPr>
                <w:rFonts w:ascii="Bookman Old Style" w:eastAsia="Calibri" w:hAnsi="Bookman Old Style" w:cs="Times New Roman"/>
                <w:sz w:val="20"/>
                <w:szCs w:val="20"/>
              </w:rPr>
              <w:t>KIT PRATOS + TALHERES + COPOS BRINQUEDO INFANTIL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C041C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C041CA">
              <w:rPr>
                <w:rFonts w:ascii="Bookman Old Style" w:eastAsia="Calibri" w:hAnsi="Bookman Old Style" w:cs="Times New Roman"/>
                <w:sz w:val="20"/>
                <w:szCs w:val="20"/>
              </w:rPr>
              <w:t>Detalhes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Pr="00C041C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C041CA">
              <w:rPr>
                <w:rFonts w:ascii="Bookman Old Style" w:eastAsia="Calibri" w:hAnsi="Bookman Old Style" w:cs="Times New Roman"/>
                <w:sz w:val="20"/>
                <w:szCs w:val="20"/>
              </w:rPr>
              <w:t>Kit pratos + talheres + copos brinquedo infantil.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C041CA">
              <w:rPr>
                <w:rFonts w:ascii="Bookman Old Style" w:eastAsia="Calibri" w:hAnsi="Bookman Old Style" w:cs="Times New Roman"/>
                <w:sz w:val="20"/>
                <w:szCs w:val="20"/>
              </w:rPr>
              <w:t>Contém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Pr="00C041C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08</w:t>
            </w:r>
            <w:r w:rsidRPr="00C041CA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peças, sendo dois pratos, dois copos, dois garfinhos e duas facas.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C041CA">
              <w:rPr>
                <w:rFonts w:ascii="Bookman Old Style" w:eastAsia="Calibri" w:hAnsi="Bookman Old Style" w:cs="Times New Roman"/>
                <w:sz w:val="20"/>
                <w:szCs w:val="20"/>
              </w:rPr>
              <w:t>Cor rosa com roxo.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Material: 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Polipropileno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8376D2" wp14:editId="257231A1">
                  <wp:extent cx="755374" cy="715618"/>
                  <wp:effectExtent l="0" t="0" r="6985" b="8890"/>
                  <wp:docPr id="21" name="Imagem 21" descr="Brinquedo Jogo Prato + Talheres + Copos em Promoção na Americ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nquedo Jogo Prato + Talheres + Copos em Promoção na Americ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22" cy="71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R$19,66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R$ 3.932,00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25125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33530">
              <w:rPr>
                <w:rFonts w:ascii="Bookman Old Style" w:eastAsia="Calibri" w:hAnsi="Bookman Old Style" w:cs="Times New Roman"/>
                <w:sz w:val="20"/>
                <w:szCs w:val="20"/>
              </w:rPr>
              <w:t>BRINQUEDO COZINHA INFANTIL CHÁ DA TARDE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Produto: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6 xícaras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c/ pires 3cm altura x 5c largura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06 colherzinha 6,5cm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proofErr w:type="gramStart"/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01 bule</w:t>
            </w:r>
            <w:proofErr w:type="gramEnd"/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8cm altura x 12cm largura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19E53A" wp14:editId="157BDF47">
                  <wp:extent cx="755374" cy="723567"/>
                  <wp:effectExtent l="0" t="0" r="6985" b="635"/>
                  <wp:docPr id="22" name="Imagem 22" descr="https://images-americanas.b2w.io/produtos/6583533414/imagens/brinquedo-cozinha-infantil-cha-da-tarde-bule-e-xicaras/6583533414_1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americanas.b2w.io/produtos/6583533414/imagens/brinquedo-cozinha-infantil-cha-da-tarde-bule-e-xicaras/6583533414_1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29" cy="72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R$16,83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R$ 2.524,50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25126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VASSOURA DE PLÁSTICO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Material: Plástico Polipropileno, Medidas: C:60cm L:16cm 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FADFB6" wp14:editId="49650AD4">
                  <wp:extent cx="604300" cy="731520"/>
                  <wp:effectExtent l="0" t="0" r="5715" b="0"/>
                  <wp:docPr id="23" name="Imagem 23" descr="https://d3pt1seq4txask.cloudfront.net/Custom/Content/Products/18/36/18367_brinquedo-vassoura-e-pa-com-rodo-sortido-4098_z3_63787162493479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3pt1seq4txask.cloudfront.net/Custom/Content/Products/18/36/18367_brinquedo-vassoura-e-pa-com-rodo-sortido-4098_z3_637871624934795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24" cy="7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R$13,66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R$ 1.366,00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25127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RODO DE PLÁSTICO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Material: Plástico Polipropileno, Medidas: C:60cm L:16cm 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2AB1E4" wp14:editId="36F73891">
                  <wp:extent cx="699714" cy="731520"/>
                  <wp:effectExtent l="0" t="0" r="5715" b="0"/>
                  <wp:docPr id="24" name="Imagem 24" descr="https://d3pt1seq4txask.cloudfront.net/Custom/Content/Products/18/36/18367_brinquedo-vassoura-e-pa-com-rodo-sortido-4098_z4_63787162495000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3pt1seq4txask.cloudfront.net/Custom/Content/Products/18/36/18367_brinquedo-vassoura-e-pa-com-rodo-sortido-4098_z4_63787162495000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58" cy="73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R$14,33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 1.433,00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25128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KIT BALDINHO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DE 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PRAIA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C/ ACESSORIOS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Baldinho de Praia</w:t>
            </w: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com Diversos acessórios.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Detalhes do Produto: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Conteúdo Embalagem: 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01 Baldinhos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01 Pás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01 Rastelo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01 Peneiras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04 brinquedos</w:t>
            </w: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Características: 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Dimensões da Embalagem (C x L x A): 20 x 15 x 15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0E602CE" wp14:editId="43069D3C">
                  <wp:extent cx="857250" cy="857250"/>
                  <wp:effectExtent l="0" t="0" r="0" b="0"/>
                  <wp:docPr id="25" name="Imagem 25" descr="Imagem de Kit 10 Balde Baldinho De Praia Infantil Com Acessór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Kit 10 Balde Baldinho De Praia Infantil Com Acessór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UND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R$21,66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R$ 3.249,00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25129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KIT 06 ANIMAIS DE BORRACHA FAZENDA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Contém 01 kit com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6 animais da fazenda de borracha.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Porco cinza: 13 cm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Porco vermelho: 13 cm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Vaca: 13 cm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Boi</w:t>
            </w: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: 13 cm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Burro:</w:t>
            </w: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15 cm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Cachorro: 14 cm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CARACTERÍSTICAS DO PRODUTO: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Material: Borracha</w:t>
            </w:r>
          </w:p>
          <w:p w:rsidR="008C1BAB" w:rsidRPr="00DE740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Dimensões aproximadas do pacote: Comprimento 32 cm x Largura 20 cm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E7401">
              <w:rPr>
                <w:rFonts w:ascii="Bookman Old Style" w:eastAsia="Calibri" w:hAnsi="Bookman Old Style" w:cs="Times New Roman"/>
                <w:sz w:val="20"/>
                <w:szCs w:val="20"/>
              </w:rPr>
              <w:t>Peso aproximado do pacote: 400 gra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mas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2C4B528" wp14:editId="4F666C43">
                  <wp:extent cx="842838" cy="770404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89" cy="771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R$34,66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R$ 5.199,00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25130</w:t>
            </w:r>
          </w:p>
          <w:p w:rsidR="003C341E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 DINOSSAURO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BRINQUEDO DE BORRACHA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01 kit com 08 dinossauros sortidos</w:t>
            </w:r>
          </w:p>
          <w:p w:rsidR="008C1BAB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A492A67" wp14:editId="53EC7F32">
                  <wp:extent cx="857250" cy="857250"/>
                  <wp:effectExtent l="0" t="0" r="0" b="0"/>
                  <wp:docPr id="27" name="Imagem 27" descr="Imagem de Kit Com 8 Dinossauros Emborrachado Infantil - Dino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Kit Com 8 Dinossauros Emborrachado Infantil - Dino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R$35,66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R$ 5.349,00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25131</w:t>
            </w:r>
          </w:p>
          <w:p w:rsidR="003C341E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JOGO DE DARDOS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Inclui: 01 Alvo e 04 Dardos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Cor: variadas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Dimensões aproximadas: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Comprimento: 24 cm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Largura: 1 cm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Altura: 32 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AB3FD6A" wp14:editId="560D9948">
                  <wp:extent cx="731520" cy="691762"/>
                  <wp:effectExtent l="0" t="0" r="0" b="0"/>
                  <wp:docPr id="28" name="Imagem 28" descr="https://down-br.img.susercontent.com/file/fca3a9db44cf5fcdc12864163264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wn-br.img.susercontent.com/file/fca3a9db44cf5fcdc128641632642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670" cy="69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R$30,00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R$ 4.500,00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25132</w:t>
            </w: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</w:t>
            </w:r>
            <w:r>
              <w:t xml:space="preserve"> </w:t>
            </w: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FERRAMENTAS 18 PEÇAS MARAL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Descrição do Produto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Itens Inclusos: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Alicate;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Chave Philips;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Chave De Cano;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Chave De Boca;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Chave Torquesa;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Chave Inglesa;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Chave De Bico Papagaio;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Esquadro;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Serrote;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01 Martelo;</w:t>
            </w:r>
          </w:p>
          <w:p w:rsidR="008C1BAB" w:rsidRPr="0066121A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04 Porcas;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66121A">
              <w:rPr>
                <w:rFonts w:ascii="Bookman Old Style" w:eastAsia="Calibri" w:hAnsi="Bookman Old Style" w:cs="Times New Roman"/>
                <w:sz w:val="20"/>
                <w:szCs w:val="20"/>
              </w:rPr>
              <w:t>04 Parafusos.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7BD381" wp14:editId="306DBF73">
                  <wp:extent cx="707667" cy="826936"/>
                  <wp:effectExtent l="0" t="0" r="0" b="0"/>
                  <wp:docPr id="29" name="Imagem 29" descr="2016 mega ferramentas 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 mega ferramentas 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11" cy="8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R$22,66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R$ 3.399,00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25133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 DE MAQUIAGEM INFANTIL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Pr="00B02C42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02C42">
              <w:rPr>
                <w:rFonts w:ascii="Bookman Old Style" w:eastAsia="Calibri" w:hAnsi="Bookman Old Style" w:cs="Times New Roman"/>
                <w:sz w:val="20"/>
                <w:szCs w:val="20"/>
              </w:rPr>
              <w:t>14 cores de sombras cintilantes;</w:t>
            </w:r>
          </w:p>
          <w:p w:rsidR="008C1BAB" w:rsidRPr="00B02C42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B02C42">
              <w:rPr>
                <w:rFonts w:ascii="Bookman Old Style" w:eastAsia="Calibri" w:hAnsi="Bookman Old Style" w:cs="Times New Roman"/>
                <w:sz w:val="20"/>
                <w:szCs w:val="20"/>
              </w:rPr>
              <w:t>2 cores de blush;</w:t>
            </w:r>
          </w:p>
          <w:p w:rsidR="008C1BAB" w:rsidRPr="00B02C42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B02C42">
              <w:rPr>
                <w:rFonts w:ascii="Bookman Old Style" w:eastAsia="Calibri" w:hAnsi="Bookman Old Style" w:cs="Times New Roman"/>
                <w:sz w:val="20"/>
                <w:szCs w:val="20"/>
              </w:rPr>
              <w:t>4 cores de batom cremoso;</w:t>
            </w:r>
          </w:p>
          <w:p w:rsidR="008C1BAB" w:rsidRPr="00B02C42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B02C42">
              <w:rPr>
                <w:rFonts w:ascii="Bookman Old Style" w:eastAsia="Calibri" w:hAnsi="Bookman Old Style" w:cs="Times New Roman"/>
                <w:sz w:val="20"/>
                <w:szCs w:val="20"/>
              </w:rPr>
              <w:t>2 aplicadores;</w:t>
            </w:r>
          </w:p>
          <w:p w:rsidR="008C1BAB" w:rsidRPr="00B02C42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02C42">
              <w:rPr>
                <w:rFonts w:ascii="Bookman Old Style" w:eastAsia="Calibri" w:hAnsi="Bookman Old Style" w:cs="Times New Roman"/>
                <w:sz w:val="20"/>
                <w:szCs w:val="20"/>
              </w:rPr>
              <w:t>Estojo em acrílico com espelho interno.</w:t>
            </w:r>
          </w:p>
          <w:p w:rsidR="008C1BAB" w:rsidRPr="00B02C42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B02C42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02C42">
              <w:rPr>
                <w:rFonts w:ascii="Bookman Old Style" w:eastAsia="Calibri" w:hAnsi="Bookman Old Style" w:cs="Times New Roman"/>
                <w:sz w:val="20"/>
                <w:szCs w:val="20"/>
              </w:rPr>
              <w:t>Especificações:</w:t>
            </w:r>
          </w:p>
          <w:p w:rsidR="008C1BAB" w:rsidRPr="00B02C42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02C42">
              <w:rPr>
                <w:rFonts w:ascii="Bookman Old Style" w:eastAsia="Calibri" w:hAnsi="Bookman Old Style" w:cs="Times New Roman"/>
                <w:sz w:val="20"/>
                <w:szCs w:val="20"/>
              </w:rPr>
              <w:t>Dimensões do produto (unitário): 9,0cm de comprimento; 8,4cm de largura; 2,8cm de altura.</w:t>
            </w:r>
          </w:p>
          <w:p w:rsidR="008C1BAB" w:rsidRPr="00B02C42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02C42">
              <w:rPr>
                <w:rFonts w:ascii="Bookman Old Style" w:eastAsia="Calibri" w:hAnsi="Bookman Old Style" w:cs="Times New Roman"/>
                <w:sz w:val="20"/>
                <w:szCs w:val="20"/>
              </w:rPr>
              <w:t>Peso Líquido (unitário): 34g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F9AFC86" wp14:editId="77D68F1F">
                  <wp:extent cx="841375" cy="878205"/>
                  <wp:effectExtent l="0" t="0" r="0" b="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R$30,66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R$ 4.599,00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25134</w:t>
            </w: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SECADOR DE CABELO DE PLÁSTICO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INFANTIL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Contem: 01 secador de cabelo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60E633" wp14:editId="576C0AF1">
                  <wp:extent cx="691764" cy="683812"/>
                  <wp:effectExtent l="0" t="0" r="0" b="2540"/>
                  <wp:docPr id="31" name="Imagem 31" descr="Conjunto de Secador de Cabelo de Brinquedo Miniatura para Meninos - Precoce &amp; Educac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junto de Secador de Cabelo de Brinquedo Miniatura para Meninos - Precoce &amp; Educac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08" cy="68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R$16,33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R$ 2.449,50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25135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ESCOVINHA DE CABELO DE PLÁSTICO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INFANTIL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8253743" wp14:editId="46C5FBBA">
                  <wp:extent cx="659958" cy="826935"/>
                  <wp:effectExtent l="0" t="0" r="6985" b="0"/>
                  <wp:docPr id="32" name="Imagem 32" descr="Brinquedo Infantil Meninas Fashion Kit Cabelo Acessórios Som | Parcelamento  sem j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inquedo Infantil Meninas Fashion Kit Cabelo Acessórios Som | Parcelamento  sem j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28" cy="82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R$14,00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D0986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 xml:space="preserve">R$ </w:t>
            </w:r>
            <w:r w:rsidR="006B120F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2.100,00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25136</w:t>
            </w:r>
          </w:p>
          <w:p w:rsidR="003C341E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MICROFONE INFANTIL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COM 12 MELODIAS 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Pr="00D23248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Contem</w:t>
            </w:r>
            <w:r w:rsidRPr="00D23248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12 melodias e emita o som da voz da criança</w:t>
            </w:r>
          </w:p>
          <w:p w:rsidR="008C1BAB" w:rsidRPr="00D23248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D23248">
              <w:rPr>
                <w:rFonts w:ascii="Bookman Old Style" w:eastAsia="Calibri" w:hAnsi="Bookman Old Style" w:cs="Times New Roman"/>
                <w:sz w:val="20"/>
                <w:szCs w:val="20"/>
              </w:rPr>
              <w:t>Medidas: (C x L x A) 3,5 x 10 x 2,5 cm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549DBB" wp14:editId="7133E94B">
                  <wp:extent cx="683812" cy="755374"/>
                  <wp:effectExtent l="0" t="0" r="2540" b="6985"/>
                  <wp:docPr id="33" name="Imagem 33" descr="Microfone Infantil Musical - Agradáveis Melodias - Rosa - Fenix Brinque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crofone Infantil Musical - Agradáveis Melodias - Rosa - Fenix Brinque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17" cy="75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UND 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R$14,33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6B120F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R$ 2.149,50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25137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TRAVE G</w:t>
            </w: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OL INFANTIL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Medida do golzinho: 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40 </w:t>
            </w:r>
            <w:proofErr w:type="gramStart"/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x</w:t>
            </w:r>
            <w:proofErr w:type="gramEnd"/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60 x 30cm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D</w:t>
            </w: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etalhes do produto: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- </w:t>
            </w:r>
            <w:proofErr w:type="gramStart"/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produto</w:t>
            </w:r>
            <w:proofErr w:type="gramEnd"/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: kit futebol com mini gol trave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M</w:t>
            </w: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aterial: plástico, pvc e metal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M</w:t>
            </w: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edidas da embalagem: (c x a x l) 61cm x 4cm x 14cm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C</w:t>
            </w: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omposição: kit futebol com mini gol trave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P</w:t>
            </w: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eso: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</w:t>
            </w: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228g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Conteúdo da embalagem: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- kit golzinho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- 6 canos da trave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- 6 cotovelos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- 2</w:t>
            </w: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rede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- 1 bola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5C69B8B" wp14:editId="0F4A0787">
                  <wp:extent cx="930302" cy="818984"/>
                  <wp:effectExtent l="0" t="0" r="3175" b="635"/>
                  <wp:docPr id="34" name="Imagem 34" descr="Imagem de Trave De Gol Futebol Infantil Com Rede Desmontável Grande Tamanho 107 Cm X 78 Cm Marca Import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Trave De Gol Futebol Infantil Com Rede Desmontável Grande Tamanho 107 Cm X 78 Cm Marca Import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93" cy="81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R$67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6B120F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R$ 6.700,00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25138</w:t>
            </w:r>
          </w:p>
          <w:p w:rsidR="003C341E" w:rsidRPr="00425631" w:rsidRDefault="003C341E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 COORDENAÇÃO FINA (PINÇA E PEGADOR DE GELO PEQUENO)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Kit para tra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balhar coordenação motora fina.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Contém: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01 Pinça bola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01 Tesoura bola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01 Pinça grande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01 pinça larga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01 pinça jacaré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01 Conta gotas zig zag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01 Pote para armazenamento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55D015" wp14:editId="081C9EAF">
                  <wp:extent cx="1121134" cy="834809"/>
                  <wp:effectExtent l="0" t="0" r="3175" b="3810"/>
                  <wp:docPr id="35" name="Imagem 35" descr="KIT PARA TRABALHAR COORDENAÇÃO MOTORA FINA - Clube Brinc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IT PARA TRABALHAR COORDENAÇÃO MOTORA FINA - Clube Brinc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63" cy="83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23</w:t>
            </w:r>
            <w:r w:rsidRPr="00425631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 w:rsidR="006B120F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 xml:space="preserve"> 3.450,00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25139</w:t>
            </w: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MOTOCA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INFANTIL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Motoca infantil para meninas e meninos</w:t>
            </w:r>
          </w:p>
          <w:p w:rsidR="008C1BAB" w:rsidRPr="0073169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0</w:t>
            </w: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3 Rodas + Pedal.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73169B">
              <w:rPr>
                <w:rFonts w:ascii="Bookman Old Style" w:eastAsia="Calibri" w:hAnsi="Bookman Old Style" w:cs="Times New Roman"/>
                <w:sz w:val="20"/>
                <w:szCs w:val="20"/>
              </w:rPr>
              <w:t>Dimensões do Produto: 48cm x 40,7cm x 15,5cm (C-L-A)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Plástico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C939CE" wp14:editId="49BB58C5">
                  <wp:extent cx="898498" cy="874643"/>
                  <wp:effectExtent l="0" t="0" r="0" b="190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58" cy="878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495B9A" wp14:editId="204BFB37">
                  <wp:extent cx="1095783" cy="1343770"/>
                  <wp:effectExtent l="0" t="0" r="9525" b="889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4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159,33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 w:rsidR="006B120F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 xml:space="preserve"> 31.866,00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536710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25140</w:t>
            </w:r>
          </w:p>
          <w:p w:rsidR="00536710" w:rsidRPr="00425631" w:rsidRDefault="00536710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CAVALINHO DE BORRACHA 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Cavalinho de borracha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Material: borracha vinil, Medidas: 62x52x28cm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16B8E5" wp14:editId="7CC012C3">
                  <wp:extent cx="811033" cy="763324"/>
                  <wp:effectExtent l="0" t="0" r="8255" b="0"/>
                  <wp:docPr id="38" name="Imagem 38" descr="Imagem de Cavalinho De Borracha Brinquedo Pula Upa Upa Infantil Cav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m de Cavalinho De Borracha Brinquedo Pula Upa Upa Infantil Cav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25" cy="76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111,66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 w:rsidR="006B120F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 xml:space="preserve"> 22.332,00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25141</w:t>
            </w: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BRINQUEDOS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KIT MUSICAL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Pr="00261969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261969">
              <w:rPr>
                <w:rFonts w:ascii="Bookman Old Style" w:eastAsia="Calibri" w:hAnsi="Bookman Old Style" w:cs="Times New Roman"/>
                <w:sz w:val="20"/>
                <w:szCs w:val="20"/>
              </w:rPr>
              <w:t>Quantidade: 24 peças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261969">
              <w:rPr>
                <w:rFonts w:ascii="Bookman Old Style" w:eastAsia="Calibri" w:hAnsi="Bookman Old Style" w:cs="Times New Roman"/>
                <w:sz w:val="20"/>
                <w:szCs w:val="20"/>
              </w:rPr>
              <w:t>Material: Madeira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61F9219" wp14:editId="0434882D">
                  <wp:extent cx="962108" cy="816269"/>
                  <wp:effectExtent l="0" t="0" r="0" b="3175"/>
                  <wp:docPr id="39" name="Imagem 39" descr="LOOIKOOS Instrumentos musicais infantis, instrumentos de percussão de  madeira, brinquedo para crianças, conjunto de brinquedos musicais  educativos pré-escolares para meninos e meninas com bolsa de armazena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OIKOOS Instrumentos musicais infantis, instrumentos de percussão de  madeira, brinquedo para crianças, conjunto de brinquedos musicais  educativos pré-escolares para meninos e meninas com bolsa de armazena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24" cy="81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112,66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 w:rsidR="006B120F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 xml:space="preserve"> 11.266,00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536710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25142</w:t>
            </w:r>
          </w:p>
          <w:p w:rsidR="00536710" w:rsidRPr="00425631" w:rsidRDefault="00536710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RAQUETES DE MADEIRA (LEVE)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;</w:t>
            </w:r>
          </w:p>
          <w:p w:rsidR="008C1BAB" w:rsidRPr="00261969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261969">
              <w:rPr>
                <w:rFonts w:ascii="Bookman Old Style" w:eastAsia="Calibri" w:hAnsi="Bookman Old Style" w:cs="Times New Roman"/>
                <w:sz w:val="20"/>
                <w:szCs w:val="20"/>
              </w:rPr>
              <w:t>Composição: Confeccionada em compensado de madeira e laminados com estampas variadas;</w:t>
            </w:r>
          </w:p>
          <w:p w:rsidR="008C1BAB" w:rsidRPr="00261969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261969">
              <w:rPr>
                <w:rFonts w:ascii="Bookman Old Style" w:eastAsia="Calibri" w:hAnsi="Bookman Old Style" w:cs="Times New Roman"/>
                <w:sz w:val="20"/>
                <w:szCs w:val="20"/>
              </w:rPr>
              <w:t>Peso: Variação de 310 a 360 gramas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261969">
              <w:rPr>
                <w:rFonts w:ascii="Bookman Old Style" w:eastAsia="Calibri" w:hAnsi="Bookman Old Style" w:cs="Times New Roman"/>
                <w:sz w:val="20"/>
                <w:szCs w:val="20"/>
              </w:rPr>
              <w:t>Dimensões: 42 x 20 x 2,0cm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C9A0071" wp14:editId="2B0FC346">
                  <wp:extent cx="628153" cy="659957"/>
                  <wp:effectExtent l="0" t="0" r="635" b="6985"/>
                  <wp:docPr id="40" name="Imagem 40" descr="Raquete de Frescobol Fast Ball - Madeira - Série Tradi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quete de Frescobol Fast Ball - Madeira - Série Tradi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82" cy="66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32,66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 w:rsidR="006B120F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 xml:space="preserve"> 3.266,00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536710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25143</w:t>
            </w:r>
          </w:p>
          <w:p w:rsidR="00536710" w:rsidRPr="00425631" w:rsidRDefault="00536710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LETRAS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E NÚMEROS DE PLÁSTICO 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Sacola Alfanumérica confeccionada em plástico polietileno atóxico de alto brilho, de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cores vivas contém 1000 peças. 0</w:t>
            </w: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5 cores diferentes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.</w:t>
            </w:r>
          </w:p>
          <w:p w:rsidR="008C1BAB" w:rsidRPr="00B574A0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São 376 peças de números de 0 ao 9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24 conjuntos de Letras do Alfabeto completo.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Cada peça mede aproximadamente 3cm e 5mm de espessura.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Acondicionada em Sacola plástico PVC transparente tipo abre e fecha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.</w:t>
            </w:r>
          </w:p>
          <w:p w:rsidR="008C1BAB" w:rsidRPr="00B574A0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Especificações Técnicas:</w:t>
            </w:r>
          </w:p>
          <w:p w:rsidR="008C1BAB" w:rsidRPr="00B574A0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Confeccionado em plástico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Contendo 1000 peças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.</w:t>
            </w:r>
          </w:p>
          <w:p w:rsidR="008C1BAB" w:rsidRPr="00425631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60A466" wp14:editId="5A8F8FC8">
                  <wp:extent cx="803082" cy="667908"/>
                  <wp:effectExtent l="0" t="0" r="0" b="0"/>
                  <wp:docPr id="81" name="Imagem 81" descr="https://www.jottplay.com.br/images/produto/7890239757vb4hqk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jottplay.com.br/images/produto/7890239757vb4hqk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28" cy="66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60</w:t>
            </w:r>
          </w:p>
          <w:p w:rsidR="008C1BAB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101,33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>R$</w:t>
            </w:r>
            <w:r w:rsidR="006B120F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 xml:space="preserve"> 6.079,80</w:t>
            </w:r>
          </w:p>
        </w:tc>
      </w:tr>
      <w:tr w:rsidR="008C1BAB" w:rsidRPr="00425631" w:rsidTr="00F0043B">
        <w:trPr>
          <w:jc w:val="center"/>
        </w:trPr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F0043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536710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25144</w:t>
            </w:r>
          </w:p>
        </w:tc>
        <w:tc>
          <w:tcPr>
            <w:tcW w:w="3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BONECA 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DE VINIL 36CM CHEIRINHO DE BEBÊ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Descrição do Produto</w:t>
            </w: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: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A boneca acompanha uma linda roupinha e um lacinho de fita na cabeça.</w:t>
            </w:r>
          </w:p>
          <w:p w:rsidR="008C1BAB" w:rsidRPr="00B574A0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CARACTERÍSTICAS</w:t>
            </w:r>
          </w:p>
          <w:p w:rsidR="008C1BAB" w:rsidRPr="00B574A0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Conteúdo da embalagem: </w:t>
            </w:r>
            <w:proofErr w:type="gramStart"/>
            <w:r w:rsidRPr="00B574A0">
              <w:rPr>
                <w:rFonts w:ascii="Bookman Old Style" w:eastAsia="Calibri" w:hAnsi="Bookman Old Style" w:cs="Times New Roman"/>
                <w:sz w:val="20"/>
                <w:szCs w:val="20"/>
              </w:rPr>
              <w:t>01 boneca</w:t>
            </w:r>
            <w:proofErr w:type="gramEnd"/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 xml:space="preserve"> com 36cm de altura</w:t>
            </w:r>
          </w:p>
          <w:p w:rsidR="008C1BAB" w:rsidRPr="00B574A0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Dimensões da embalagem: 39cm altura</w:t>
            </w:r>
          </w:p>
          <w:p w:rsidR="008C1BAB" w:rsidRDefault="008C1BAB" w:rsidP="0072069C">
            <w:pPr>
              <w:spacing w:after="0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>
              <w:rPr>
                <w:rFonts w:ascii="Bookman Old Style" w:eastAsia="Calibri" w:hAnsi="Bookman Old Style" w:cs="Times New Roman"/>
                <w:sz w:val="20"/>
                <w:szCs w:val="20"/>
              </w:rPr>
              <w:t>Material: Vinil e Tecido</w:t>
            </w:r>
          </w:p>
          <w:p w:rsidR="008C1BAB" w:rsidRPr="00425631" w:rsidRDefault="008C1BAB" w:rsidP="0072069C">
            <w:pPr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83DF6E" wp14:editId="2D1F2DB8">
                  <wp:extent cx="938254" cy="842704"/>
                  <wp:effectExtent l="0" t="0" r="0" b="0"/>
                  <wp:docPr id="82" name="Imagem 82" descr="https://images-americanas.b2w.io/produtos/01/00/img3/264830/9/26483040_2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americanas.b2w.io/produtos/01/00/img3/264830/9/26483040_2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57" cy="84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300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Calibri" w:hAnsi="Bookman Old Style" w:cs="Times New Roman"/>
                <w:sz w:val="20"/>
                <w:szCs w:val="20"/>
              </w:rPr>
            </w:pPr>
            <w:r w:rsidRPr="00425631">
              <w:rPr>
                <w:rFonts w:ascii="Bookman Old Style" w:eastAsia="Calibri" w:hAnsi="Bookman Old Style" w:cs="Times New Roman"/>
                <w:sz w:val="20"/>
                <w:szCs w:val="20"/>
              </w:rPr>
              <w:t>UND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 xml:space="preserve">R$ </w:t>
            </w:r>
            <w:r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61,66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1BAB" w:rsidRPr="00425631" w:rsidRDefault="008C1BAB" w:rsidP="0072069C">
            <w:pPr>
              <w:spacing w:after="0" w:line="240" w:lineRule="auto"/>
              <w:jc w:val="both"/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</w:pPr>
            <w:r w:rsidRPr="00425631">
              <w:rPr>
                <w:rFonts w:ascii="Bookman Old Style" w:eastAsia="WenQuanYi Micro Hei" w:hAnsi="Bookman Old Style" w:cs="Arial"/>
                <w:sz w:val="20"/>
                <w:szCs w:val="20"/>
                <w:lang w:eastAsia="zh-CN" w:bidi="hi-IN"/>
              </w:rPr>
              <w:t xml:space="preserve">R$ </w:t>
            </w:r>
            <w:r w:rsidR="006B120F">
              <w:rPr>
                <w:rFonts w:ascii="Bookman Old Style" w:eastAsia="PMingLiU" w:hAnsi="Bookman Old Style" w:cs="Tahoma"/>
                <w:bCs/>
                <w:sz w:val="20"/>
                <w:szCs w:val="20"/>
                <w:lang w:eastAsia="pt-BR"/>
              </w:rPr>
              <w:t>18.498,00</w:t>
            </w:r>
          </w:p>
        </w:tc>
      </w:tr>
      <w:tr w:rsidR="008C1BAB" w:rsidRPr="00425631" w:rsidTr="00F004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8"/>
          <w:jc w:val="center"/>
        </w:trPr>
        <w:tc>
          <w:tcPr>
            <w:tcW w:w="8590" w:type="dxa"/>
            <w:gridSpan w:val="6"/>
          </w:tcPr>
          <w:p w:rsidR="008C1BAB" w:rsidRPr="00425631" w:rsidRDefault="008C1BAB" w:rsidP="0072069C">
            <w:pPr>
              <w:widowControl w:val="0"/>
              <w:spacing w:after="0" w:line="240" w:lineRule="auto"/>
              <w:jc w:val="both"/>
              <w:rPr>
                <w:rFonts w:ascii="Bookman Old Style" w:eastAsia="WenQuanYi Micro Hei" w:hAnsi="Bookman Old Style" w:cs="Arial"/>
                <w:b/>
                <w:sz w:val="20"/>
                <w:szCs w:val="20"/>
                <w:lang w:eastAsia="zh-CN" w:bidi="hi-IN"/>
              </w:rPr>
            </w:pPr>
            <w:bookmarkStart w:id="0" w:name="_GoBack"/>
            <w:bookmarkEnd w:id="0"/>
            <w:r w:rsidRPr="00425631">
              <w:rPr>
                <w:rFonts w:ascii="Bookman Old Style" w:eastAsia="WenQuanYi Micro Hei" w:hAnsi="Bookman Old Style" w:cs="Arial"/>
                <w:b/>
                <w:sz w:val="20"/>
                <w:szCs w:val="20"/>
                <w:lang w:eastAsia="zh-CN" w:bidi="hi-IN"/>
              </w:rPr>
              <w:t>TOTAL</w:t>
            </w:r>
          </w:p>
        </w:tc>
        <w:tc>
          <w:tcPr>
            <w:tcW w:w="1904" w:type="dxa"/>
            <w:shd w:val="clear" w:color="auto" w:fill="auto"/>
          </w:tcPr>
          <w:p w:rsidR="008C1BAB" w:rsidRPr="00425631" w:rsidRDefault="008C1BAB" w:rsidP="0072069C">
            <w:pPr>
              <w:rPr>
                <w:rFonts w:ascii="Bookman Old Style" w:eastAsia="WenQuanYi Micro Hei" w:hAnsi="Bookman Old Style" w:cs="Arial"/>
                <w:b/>
                <w:sz w:val="20"/>
                <w:szCs w:val="20"/>
                <w:lang w:eastAsia="zh-CN" w:bidi="hi-IN"/>
              </w:rPr>
            </w:pPr>
            <w:r w:rsidRPr="00F62AC6">
              <w:rPr>
                <w:rFonts w:ascii="Bookman Old Style" w:eastAsia="WenQuanYi Micro Hei" w:hAnsi="Bookman Old Style" w:cs="Arial"/>
                <w:b/>
                <w:sz w:val="20"/>
                <w:szCs w:val="20"/>
                <w:lang w:eastAsia="zh-CN" w:bidi="hi-IN"/>
              </w:rPr>
              <w:t>R$</w:t>
            </w:r>
            <w:r w:rsidRPr="00F62AC6">
              <w:rPr>
                <w:rFonts w:ascii="Calibri" w:hAnsi="Calibri" w:cs="Calibri"/>
                <w:b/>
                <w:color w:val="000000"/>
              </w:rPr>
              <w:t xml:space="preserve"> </w:t>
            </w:r>
            <w:r w:rsidR="006B120F">
              <w:rPr>
                <w:rFonts w:ascii="Calibri" w:hAnsi="Calibri" w:cs="Calibri"/>
                <w:b/>
                <w:color w:val="000000"/>
              </w:rPr>
              <w:t>316.027,80</w:t>
            </w:r>
          </w:p>
        </w:tc>
      </w:tr>
    </w:tbl>
    <w:p w:rsidR="008C1BAB" w:rsidRDefault="008C1BAB" w:rsidP="008C1BAB">
      <w:pPr>
        <w:spacing w:before="120" w:afterLines="120" w:after="288" w:line="240" w:lineRule="auto"/>
        <w:ind w:left="360"/>
        <w:contextualSpacing/>
        <w:jc w:val="both"/>
        <w:rPr>
          <w:rFonts w:ascii="Bookman Old Style" w:eastAsia="MS Mincho" w:hAnsi="Bookman Old Style" w:cs="Tahoma"/>
          <w:b/>
          <w:bCs/>
          <w:sz w:val="20"/>
          <w:szCs w:val="20"/>
          <w:lang w:eastAsia="pt-BR"/>
        </w:rPr>
      </w:pPr>
    </w:p>
    <w:p w:rsidR="001A4751" w:rsidRPr="001A4751" w:rsidRDefault="008C1BAB" w:rsidP="006B120F">
      <w:pPr>
        <w:rPr>
          <w:rFonts w:ascii="Bookman Old Style" w:eastAsia="Times New Roman" w:hAnsi="Bookman Old Style" w:cs="Arial"/>
          <w:bCs/>
          <w:sz w:val="20"/>
          <w:szCs w:val="20"/>
          <w:lang w:eastAsia="pt-BR"/>
        </w:rPr>
      </w:pPr>
      <w:r w:rsidRPr="005E4B7C">
        <w:rPr>
          <w:noProof/>
          <w:lang w:eastAsia="pt-BR"/>
        </w:rPr>
        <mc:AlternateContent>
          <mc:Choice Requires="wps">
            <w:drawing>
              <wp:inline distT="0" distB="0" distL="0" distR="0" wp14:anchorId="0D64D6C9" wp14:editId="7090985C">
                <wp:extent cx="304800" cy="304800"/>
                <wp:effectExtent l="0" t="0" r="0" b="0"/>
                <wp:docPr id="41" name="Retângulo 41" descr="https://http2.mlstatic.com/D_NQ_NP_2X_742264-MLB77734122643_072024-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1BC411" id="Retângulo 41" o:spid="_x0000_s1026" alt="https://http2.mlstatic.com/D_NQ_NP_2X_742264-MLB77734122643_072024-F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PqzJX/gC&#10;AAAM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5E4B7C">
        <w:t xml:space="preserve"> </w:t>
      </w:r>
      <w:r w:rsidR="001A4751" w:rsidRPr="001A4751">
        <w:rPr>
          <w:rFonts w:ascii="Bookman Old Style" w:eastAsia="Times New Roman" w:hAnsi="Bookman Old Style" w:cs="Arial"/>
          <w:bCs/>
          <w:sz w:val="20"/>
          <w:szCs w:val="20"/>
          <w:lang w:eastAsia="pt-BR"/>
        </w:rPr>
        <w:t xml:space="preserve">O </w:t>
      </w:r>
      <w:r w:rsidR="006B120F">
        <w:rPr>
          <w:rFonts w:ascii="Bookman Old Style" w:eastAsia="Times New Roman" w:hAnsi="Bookman Old Style" w:cs="Arial"/>
          <w:bCs/>
          <w:sz w:val="20"/>
          <w:szCs w:val="20"/>
          <w:lang w:eastAsia="pt-BR"/>
        </w:rPr>
        <w:t>p</w:t>
      </w:r>
      <w:r w:rsidR="001A4751" w:rsidRPr="001A4751">
        <w:rPr>
          <w:rFonts w:ascii="Bookman Old Style" w:eastAsia="Times New Roman" w:hAnsi="Bookman Old Style" w:cs="Arial"/>
          <w:bCs/>
          <w:sz w:val="20"/>
          <w:szCs w:val="20"/>
          <w:lang w:eastAsia="pt-BR"/>
        </w:rPr>
        <w:t xml:space="preserve">razo de vigência da contratação é de 12 (doze) meses contados </w:t>
      </w:r>
      <w:proofErr w:type="gramStart"/>
      <w:r w:rsidR="001A4751" w:rsidRPr="001A4751">
        <w:rPr>
          <w:rFonts w:ascii="Bookman Old Style" w:eastAsia="Times New Roman" w:hAnsi="Bookman Old Style" w:cs="Arial"/>
          <w:bCs/>
          <w:sz w:val="20"/>
          <w:szCs w:val="20"/>
          <w:lang w:eastAsia="pt-BR"/>
        </w:rPr>
        <w:t>do(</w:t>
      </w:r>
      <w:proofErr w:type="gramEnd"/>
      <w:r w:rsidR="001A4751" w:rsidRPr="001A4751">
        <w:rPr>
          <w:rFonts w:ascii="Bookman Old Style" w:eastAsia="Times New Roman" w:hAnsi="Bookman Old Style" w:cs="Arial"/>
          <w:bCs/>
          <w:sz w:val="20"/>
          <w:szCs w:val="20"/>
          <w:lang w:eastAsia="pt-BR"/>
        </w:rPr>
        <w:t>a) assinatura do contrato, na forma do artigo 105 da Lei n° 14.133/2021.</w:t>
      </w:r>
    </w:p>
    <w:p w:rsidR="001A4751" w:rsidRPr="001A4751" w:rsidRDefault="001A4751" w:rsidP="001A4751">
      <w:pPr>
        <w:pStyle w:val="PargrafodaLista"/>
        <w:numPr>
          <w:ilvl w:val="1"/>
          <w:numId w:val="5"/>
        </w:numPr>
        <w:shd w:val="clear" w:color="auto" w:fill="FFFFFF"/>
        <w:tabs>
          <w:tab w:val="left" w:pos="748"/>
        </w:tabs>
        <w:adjustRightInd w:val="0"/>
        <w:spacing w:before="1"/>
        <w:contextualSpacing/>
        <w:jc w:val="both"/>
        <w:rPr>
          <w:rFonts w:ascii="Bookman Old Style" w:eastAsia="Times New Roman" w:hAnsi="Bookman Old Style" w:cs="Times New Roman"/>
          <w:color w:val="000000" w:themeColor="text1"/>
          <w:sz w:val="20"/>
          <w:szCs w:val="20"/>
          <w:lang w:eastAsia="pt-BR"/>
        </w:rPr>
      </w:pPr>
      <w:r w:rsidRPr="001A4751">
        <w:rPr>
          <w:rFonts w:ascii="Bookman Old Style" w:eastAsia="Times New Roman" w:hAnsi="Bookman Old Style" w:cs="Arial"/>
          <w:color w:val="000000" w:themeColor="text1"/>
          <w:sz w:val="20"/>
          <w:szCs w:val="20"/>
          <w:lang w:eastAsia="pt-BR"/>
        </w:rPr>
        <w:t xml:space="preserve">O custo estimado total da contratação é de </w:t>
      </w:r>
      <w:bookmarkStart w:id="1" w:name="_Hlk154062775"/>
      <w:r w:rsidRPr="001A4751">
        <w:rPr>
          <w:rFonts w:ascii="Bookman Old Style" w:eastAsia="Times New Roman" w:hAnsi="Bookman Old Style" w:cs="Arial"/>
          <w:b/>
          <w:color w:val="000000" w:themeColor="text1"/>
          <w:sz w:val="20"/>
          <w:szCs w:val="20"/>
          <w:lang w:eastAsia="pt-BR"/>
        </w:rPr>
        <w:t xml:space="preserve">R$ </w:t>
      </w:r>
      <w:bookmarkEnd w:id="1"/>
      <w:r w:rsidR="006B120F">
        <w:rPr>
          <w:rFonts w:ascii="Bookman Old Style" w:eastAsia="Times New Roman" w:hAnsi="Bookman Old Style" w:cs="Arial"/>
          <w:b/>
          <w:color w:val="000000" w:themeColor="text1"/>
          <w:sz w:val="20"/>
          <w:szCs w:val="20"/>
          <w:lang w:eastAsia="pt-BR"/>
        </w:rPr>
        <w:t>316.027,80( Trezentos e dezeseis mil e vinte e sete reais com oitenta cenavos).</w:t>
      </w:r>
    </w:p>
    <w:p w:rsidR="00EE5941" w:rsidRPr="00772E86" w:rsidRDefault="00EE5941" w:rsidP="001A4751">
      <w:pPr>
        <w:numPr>
          <w:ilvl w:val="1"/>
          <w:numId w:val="5"/>
        </w:numPr>
        <w:spacing w:before="100" w:beforeAutospacing="1" w:after="0" w:line="240" w:lineRule="auto"/>
        <w:ind w:right="284"/>
        <w:contextualSpacing/>
        <w:jc w:val="both"/>
        <w:rPr>
          <w:rFonts w:ascii="Bookman Old Style" w:eastAsia="Times New Roman" w:hAnsi="Bookman Old Style" w:cs="Times New Roman"/>
          <w:bCs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Times New Roman"/>
          <w:bCs/>
          <w:sz w:val="20"/>
          <w:szCs w:val="20"/>
          <w:lang w:eastAsia="pt-BR"/>
        </w:rPr>
        <w:t xml:space="preserve">No julgamento das propostas será adotado o critério de </w:t>
      </w:r>
      <w:r w:rsidRPr="00772E86">
        <w:rPr>
          <w:rFonts w:ascii="Bookman Old Style" w:eastAsia="Times New Roman" w:hAnsi="Bookman Old Style" w:cs="Times New Roman"/>
          <w:b/>
          <w:bCs/>
          <w:sz w:val="20"/>
          <w:szCs w:val="20"/>
          <w:lang w:eastAsia="pt-BR"/>
        </w:rPr>
        <w:t>MENOR PREÇO POR</w:t>
      </w:r>
      <w:r w:rsidR="0070794C">
        <w:rPr>
          <w:rFonts w:ascii="Bookman Old Style" w:eastAsia="Times New Roman" w:hAnsi="Bookman Old Style" w:cs="Times New Roman"/>
          <w:b/>
          <w:bCs/>
          <w:sz w:val="20"/>
          <w:szCs w:val="20"/>
          <w:lang w:eastAsia="pt-BR"/>
        </w:rPr>
        <w:t xml:space="preserve"> ITEM</w:t>
      </w:r>
      <w:r w:rsidRPr="00772E86">
        <w:rPr>
          <w:rFonts w:ascii="Bookman Old Style" w:eastAsia="Times New Roman" w:hAnsi="Bookman Old Style" w:cs="Times New Roman"/>
          <w:bCs/>
          <w:sz w:val="20"/>
          <w:szCs w:val="20"/>
          <w:lang w:eastAsia="pt-BR"/>
        </w:rPr>
        <w:t>. No preço ofertado deverão estar inclusas todas as despesas, bem como todos os tributos, seguras e demais encargos necessários à completa execução do objeto.</w:t>
      </w:r>
    </w:p>
    <w:p w:rsidR="00EE5941" w:rsidRPr="00772E86" w:rsidRDefault="00EE5941" w:rsidP="00EE5941">
      <w:pPr>
        <w:spacing w:before="100" w:beforeAutospacing="1" w:after="0" w:line="240" w:lineRule="auto"/>
        <w:ind w:right="284"/>
        <w:contextualSpacing/>
        <w:jc w:val="both"/>
        <w:rPr>
          <w:rFonts w:ascii="Bookman Old Style" w:eastAsia="Times New Roman" w:hAnsi="Bookman Old Style" w:cs="Times New Roman"/>
          <w:bCs/>
          <w:sz w:val="20"/>
          <w:szCs w:val="20"/>
          <w:lang w:eastAsia="pt-BR"/>
        </w:rPr>
      </w:pPr>
    </w:p>
    <w:p w:rsidR="00EE5941" w:rsidRPr="00772E86" w:rsidRDefault="00EE5941" w:rsidP="001A4751">
      <w:pPr>
        <w:numPr>
          <w:ilvl w:val="0"/>
          <w:numId w:val="5"/>
        </w:numPr>
        <w:spacing w:before="100" w:beforeAutospacing="1" w:after="0" w:line="240" w:lineRule="auto"/>
        <w:ind w:right="284"/>
        <w:contextualSpacing/>
        <w:jc w:val="both"/>
        <w:rPr>
          <w:rFonts w:ascii="Bookman Old Style" w:eastAsia="Times New Roman" w:hAnsi="Bookman Old Style" w:cs="Times New Roman"/>
          <w:bCs/>
          <w:sz w:val="20"/>
          <w:szCs w:val="20"/>
          <w:lang w:eastAsia="pt-BR"/>
        </w:rPr>
      </w:pPr>
      <w:r w:rsidRPr="00772E86">
        <w:rPr>
          <w:rFonts w:ascii="Bookman Old Style" w:eastAsia="Arial" w:hAnsi="Bookman Old Style" w:cs="Arial"/>
          <w:b/>
          <w:iCs/>
          <w:sz w:val="20"/>
          <w:szCs w:val="20"/>
          <w:lang w:eastAsia="pt-BR"/>
        </w:rPr>
        <w:t xml:space="preserve">ADEQUAÇÃO ORÇAMENTÁRIA (Art. 6º, inciso XXIII, alínea ‘j’, da Lei nº 14.133/2021). </w:t>
      </w:r>
    </w:p>
    <w:p w:rsidR="00EE5941" w:rsidRPr="00772E86" w:rsidRDefault="00EE5941" w:rsidP="00EE5941">
      <w:pPr>
        <w:spacing w:before="120" w:afterLines="120" w:after="288" w:line="240" w:lineRule="auto"/>
        <w:jc w:val="both"/>
        <w:rPr>
          <w:rFonts w:ascii="Bookman Old Style" w:eastAsia="Arial" w:hAnsi="Bookman Old Style" w:cs="Arial"/>
          <w:iCs/>
          <w:sz w:val="20"/>
          <w:szCs w:val="20"/>
          <w:lang w:eastAsia="pt-BR"/>
        </w:rPr>
      </w:pPr>
      <w:r w:rsidRPr="00772E86">
        <w:rPr>
          <w:rFonts w:ascii="Bookman Old Style" w:eastAsia="Arial" w:hAnsi="Bookman Old Style" w:cs="Arial"/>
          <w:iCs/>
          <w:sz w:val="20"/>
          <w:szCs w:val="20"/>
          <w:lang w:eastAsia="pt-BR"/>
        </w:rPr>
        <w:t>As informações contábeis acerca da referida contratação serão anexadas ao processo pertinente durante a conclusão da fase interna pelo Departamento de Licitações, juntamente com a Secretaria Municipal de Contabilidade e Finanças.</w:t>
      </w:r>
    </w:p>
    <w:p w:rsidR="00EE5941" w:rsidRPr="00772E86" w:rsidRDefault="00EE5941" w:rsidP="002062C6">
      <w:pPr>
        <w:spacing w:before="120" w:afterLines="120" w:after="288"/>
        <w:contextualSpacing/>
        <w:jc w:val="both"/>
        <w:rPr>
          <w:rFonts w:ascii="Bookman Old Style" w:eastAsia="Arial" w:hAnsi="Bookman Old Style" w:cs="Arial"/>
          <w:b/>
          <w:iCs/>
          <w:color w:val="FF0000"/>
          <w:sz w:val="20"/>
          <w:szCs w:val="20"/>
          <w:lang w:eastAsia="pt-BR"/>
        </w:rPr>
      </w:pPr>
      <w:r w:rsidRPr="00772E86">
        <w:rPr>
          <w:rFonts w:ascii="Bookman Old Style" w:eastAsia="Times New Roman" w:hAnsi="Bookman Old Style" w:cs="Times New Roman"/>
          <w:b/>
          <w:bCs/>
          <w:sz w:val="20"/>
          <w:szCs w:val="20"/>
          <w:lang w:eastAsia="pt-BR"/>
        </w:rPr>
        <w:t>São anexos a este TR:</w:t>
      </w:r>
    </w:p>
    <w:p w:rsidR="00EE5941" w:rsidRPr="00772E86" w:rsidRDefault="00DE1A16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  <w:r>
        <w:rPr>
          <w:rFonts w:ascii="Bookman Old Style" w:eastAsia="Yu Mincho" w:hAnsi="Bookman Old Style" w:cs="Cambria"/>
          <w:sz w:val="20"/>
          <w:szCs w:val="20"/>
        </w:rPr>
        <w:t>ANEXO I</w:t>
      </w:r>
      <w:r w:rsidR="00EE5941" w:rsidRPr="00772E86">
        <w:rPr>
          <w:rFonts w:ascii="Bookman Old Style" w:eastAsia="Yu Mincho" w:hAnsi="Bookman Old Style" w:cs="Cambria"/>
          <w:sz w:val="20"/>
          <w:szCs w:val="20"/>
        </w:rPr>
        <w:t xml:space="preserve"> – 03 (TRÊS) ORÇAMENTOS </w:t>
      </w:r>
    </w:p>
    <w:p w:rsidR="00A82957" w:rsidRDefault="00A82957" w:rsidP="00A05CFB">
      <w:pPr>
        <w:spacing w:before="120" w:afterLines="120" w:after="288" w:line="240" w:lineRule="auto"/>
        <w:rPr>
          <w:rFonts w:ascii="Bookman Old Style" w:eastAsia="MS Mincho" w:hAnsi="Bookman Old Style" w:cs="Arial"/>
          <w:iCs/>
          <w:sz w:val="20"/>
          <w:szCs w:val="20"/>
          <w:lang w:eastAsia="pt-BR"/>
        </w:rPr>
      </w:pPr>
    </w:p>
    <w:p w:rsidR="00A82957" w:rsidRDefault="00A82957" w:rsidP="00EE5941">
      <w:pPr>
        <w:spacing w:before="120" w:afterLines="120" w:after="288" w:line="240" w:lineRule="auto"/>
        <w:jc w:val="center"/>
        <w:rPr>
          <w:rFonts w:ascii="Bookman Old Style" w:eastAsia="MS Mincho" w:hAnsi="Bookman Old Style" w:cs="Arial"/>
          <w:iCs/>
          <w:sz w:val="20"/>
          <w:szCs w:val="20"/>
          <w:lang w:eastAsia="pt-BR"/>
        </w:rPr>
      </w:pPr>
    </w:p>
    <w:p w:rsidR="00EE5941" w:rsidRPr="00772E86" w:rsidRDefault="00EE5941" w:rsidP="00EE5941">
      <w:pPr>
        <w:spacing w:before="120" w:afterLines="120" w:after="288" w:line="240" w:lineRule="auto"/>
        <w:jc w:val="center"/>
        <w:rPr>
          <w:rFonts w:ascii="Bookman Old Style" w:eastAsia="MS Mincho" w:hAnsi="Bookman Old Style" w:cs="Arial"/>
          <w:iCs/>
          <w:sz w:val="20"/>
          <w:szCs w:val="20"/>
          <w:lang w:eastAsia="pt-BR"/>
        </w:rPr>
      </w:pPr>
      <w:r w:rsidRPr="00772E86">
        <w:rPr>
          <w:rFonts w:ascii="Bookman Old Style" w:eastAsia="MS Mincho" w:hAnsi="Bookman Old Style" w:cs="Arial"/>
          <w:iCs/>
          <w:sz w:val="20"/>
          <w:szCs w:val="20"/>
          <w:lang w:eastAsia="pt-BR"/>
        </w:rPr>
        <w:t>Sant</w:t>
      </w:r>
      <w:r w:rsidR="004949B9">
        <w:rPr>
          <w:rFonts w:ascii="Bookman Old Style" w:eastAsia="MS Mincho" w:hAnsi="Bookman Old Style" w:cs="Arial"/>
          <w:iCs/>
          <w:sz w:val="20"/>
          <w:szCs w:val="20"/>
          <w:lang w:eastAsia="pt-BR"/>
        </w:rPr>
        <w:t>o Antonio do Sudoeste-Paraná, 12 de junh</w:t>
      </w:r>
      <w:r w:rsidR="00C6677D" w:rsidRPr="00772E86">
        <w:rPr>
          <w:rFonts w:ascii="Bookman Old Style" w:eastAsia="MS Mincho" w:hAnsi="Bookman Old Style" w:cs="Arial"/>
          <w:iCs/>
          <w:sz w:val="20"/>
          <w:szCs w:val="20"/>
          <w:lang w:eastAsia="pt-BR"/>
        </w:rPr>
        <w:t>o</w:t>
      </w:r>
      <w:r w:rsidRPr="00772E86">
        <w:rPr>
          <w:rFonts w:ascii="Bookman Old Style" w:eastAsia="MS Mincho" w:hAnsi="Bookman Old Style" w:cs="Arial"/>
          <w:iCs/>
          <w:sz w:val="20"/>
          <w:szCs w:val="20"/>
          <w:lang w:eastAsia="pt-BR"/>
        </w:rPr>
        <w:t xml:space="preserve"> de 2024.</w:t>
      </w:r>
    </w:p>
    <w:p w:rsidR="00EE5941" w:rsidRPr="00772E86" w:rsidRDefault="00EE5941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 xml:space="preserve">             </w:t>
      </w:r>
      <w:r w:rsidRPr="00772E86">
        <w:rPr>
          <w:rFonts w:ascii="Bookman Old Style" w:eastAsia="Times New Roman" w:hAnsi="Bookman Old Style" w:cs="Times New Roman"/>
          <w:noProof/>
          <w:sz w:val="20"/>
          <w:szCs w:val="20"/>
          <w:lang w:eastAsia="pt-BR"/>
        </w:rPr>
        <w:drawing>
          <wp:inline distT="0" distB="0" distL="0" distR="0" wp14:anchorId="73EC43DC" wp14:editId="49F4429C">
            <wp:extent cx="4143375" cy="770677"/>
            <wp:effectExtent l="0" t="0" r="0" b="0"/>
            <wp:docPr id="1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5"/>
                    <pic:cNvPicPr/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4179840" cy="7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41" w:rsidRPr="00772E86" w:rsidRDefault="00EE5941" w:rsidP="00EE5941">
      <w:pPr>
        <w:spacing w:after="0" w:line="240" w:lineRule="auto"/>
        <w:jc w:val="center"/>
        <w:rPr>
          <w:rFonts w:ascii="Bookman Old Style" w:eastAsia="Yu Mincho" w:hAnsi="Bookman Old Style" w:cs="Cambria"/>
          <w:sz w:val="20"/>
          <w:szCs w:val="20"/>
        </w:rPr>
      </w:pPr>
    </w:p>
    <w:p w:rsidR="00EE5941" w:rsidRPr="00772E86" w:rsidRDefault="00EE5941" w:rsidP="00EE5941">
      <w:pPr>
        <w:spacing w:after="0" w:line="240" w:lineRule="auto"/>
        <w:jc w:val="center"/>
        <w:rPr>
          <w:rFonts w:ascii="Bookman Old Style" w:eastAsia="Arial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Yu Mincho" w:hAnsi="Bookman Old Style" w:cs="Cambria"/>
          <w:sz w:val="20"/>
          <w:szCs w:val="20"/>
        </w:rPr>
        <w:t>Joseane Maria de Sá Sguarezzi dos Santos</w:t>
      </w:r>
    </w:p>
    <w:p w:rsidR="00EE5941" w:rsidRPr="00772E86" w:rsidRDefault="00EE5941" w:rsidP="00EE5941">
      <w:pPr>
        <w:spacing w:after="0" w:line="240" w:lineRule="auto"/>
        <w:jc w:val="center"/>
        <w:rPr>
          <w:rFonts w:ascii="Bookman Old Style" w:eastAsia="Arial" w:hAnsi="Bookman Old Style" w:cs="Arial"/>
          <w:sz w:val="20"/>
          <w:szCs w:val="20"/>
          <w:lang w:eastAsia="pt-BR"/>
        </w:rPr>
      </w:pPr>
      <w:r w:rsidRPr="00772E86">
        <w:rPr>
          <w:rFonts w:ascii="Bookman Old Style" w:eastAsia="Arial" w:hAnsi="Bookman Old Style" w:cs="Arial"/>
          <w:sz w:val="20"/>
          <w:szCs w:val="20"/>
          <w:lang w:eastAsia="pt-BR"/>
        </w:rPr>
        <w:t>Secretária Municipal de Educação, Cultura e Esporte.</w:t>
      </w:r>
    </w:p>
    <w:p w:rsidR="00EE5941" w:rsidRPr="00772E86" w:rsidRDefault="00EE5941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</w:p>
    <w:p w:rsidR="00EE5941" w:rsidRPr="00772E86" w:rsidRDefault="00EE5941" w:rsidP="00EE5941">
      <w:pPr>
        <w:spacing w:after="0" w:line="240" w:lineRule="auto"/>
        <w:rPr>
          <w:rFonts w:ascii="Bookman Old Style" w:eastAsia="Yu Mincho" w:hAnsi="Bookman Old Style" w:cs="Cambria"/>
          <w:sz w:val="20"/>
          <w:szCs w:val="20"/>
        </w:rPr>
      </w:pPr>
    </w:p>
    <w:p w:rsidR="00A82957" w:rsidRPr="00772E86" w:rsidRDefault="00A82957" w:rsidP="00A82957">
      <w:pPr>
        <w:rPr>
          <w:rFonts w:ascii="Bookman Old Style" w:hAnsi="Bookman Old Style"/>
          <w:sz w:val="20"/>
          <w:szCs w:val="20"/>
        </w:rPr>
      </w:pPr>
    </w:p>
    <w:sectPr w:rsidR="00A82957" w:rsidRPr="00772E86" w:rsidSect="00A82957">
      <w:headerReference w:type="default" r:id="rId4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69C" w:rsidRDefault="0072069C">
      <w:pPr>
        <w:spacing w:after="0" w:line="240" w:lineRule="auto"/>
      </w:pPr>
      <w:r>
        <w:separator/>
      </w:r>
    </w:p>
  </w:endnote>
  <w:endnote w:type="continuationSeparator" w:id="0">
    <w:p w:rsidR="0072069C" w:rsidRDefault="00720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enQuanYi Micro 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69C" w:rsidRDefault="0072069C">
      <w:pPr>
        <w:spacing w:after="0" w:line="240" w:lineRule="auto"/>
      </w:pPr>
      <w:r>
        <w:separator/>
      </w:r>
    </w:p>
  </w:footnote>
  <w:footnote w:type="continuationSeparator" w:id="0">
    <w:p w:rsidR="0072069C" w:rsidRDefault="00720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69C" w:rsidRDefault="0072069C" w:rsidP="0072069C">
    <w:pPr>
      <w:spacing w:after="0"/>
      <w:jc w:val="center"/>
      <w:rPr>
        <w:rFonts w:ascii="Bookman Old Style" w:hAnsi="Bookman Old Style" w:cs="Arial"/>
        <w:b/>
        <w:szCs w:val="20"/>
      </w:rPr>
    </w:pPr>
    <w:r>
      <w:rPr>
        <w:rFonts w:cs="Times New Roman"/>
        <w:noProof/>
        <w:szCs w:val="3276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11430</wp:posOffset>
          </wp:positionV>
          <wp:extent cx="932815" cy="847725"/>
          <wp:effectExtent l="0" t="0" r="635" b="9525"/>
          <wp:wrapNone/>
          <wp:docPr id="16" name="Imagem 16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 w:cs="Arial"/>
        <w:b/>
        <w:szCs w:val="20"/>
      </w:rPr>
      <w:t>MUNICÍPIO DE SANTO ANTONIO DO SUDOESTE</w:t>
    </w:r>
  </w:p>
  <w:p w:rsidR="0072069C" w:rsidRDefault="0072069C" w:rsidP="0072069C">
    <w:pPr>
      <w:spacing w:after="0"/>
      <w:jc w:val="center"/>
      <w:rPr>
        <w:rFonts w:ascii="Bookman Old Style" w:hAnsi="Bookman Old Style" w:cs="Arial"/>
        <w:szCs w:val="20"/>
      </w:rPr>
    </w:pPr>
    <w:r>
      <w:rPr>
        <w:rFonts w:ascii="Bookman Old Style" w:hAnsi="Bookman Old Style" w:cs="Arial"/>
        <w:szCs w:val="20"/>
      </w:rPr>
      <w:t>ESTADO DO PARANÁ</w:t>
    </w:r>
  </w:p>
  <w:p w:rsidR="0072069C" w:rsidRDefault="0072069C" w:rsidP="0072069C">
    <w:pPr>
      <w:spacing w:after="0"/>
      <w:ind w:left="20"/>
      <w:jc w:val="center"/>
      <w:rPr>
        <w:rFonts w:ascii="Bookman Old Style" w:hAnsi="Bookman Old Style"/>
        <w:sz w:val="16"/>
      </w:rPr>
    </w:pPr>
    <w:r>
      <w:rPr>
        <w:rFonts w:ascii="Bookman Old Style" w:hAnsi="Bookman Old Style"/>
        <w:w w:val="105"/>
        <w:sz w:val="16"/>
      </w:rPr>
      <w:t>Avenida Brasil,</w:t>
    </w:r>
    <w:r>
      <w:rPr>
        <w:rFonts w:ascii="Bookman Old Style" w:hAnsi="Bookman Old Style"/>
        <w:spacing w:val="-24"/>
        <w:w w:val="105"/>
        <w:sz w:val="16"/>
      </w:rPr>
      <w:t xml:space="preserve"> </w:t>
    </w:r>
    <w:r>
      <w:rPr>
        <w:rFonts w:ascii="Bookman Old Style" w:hAnsi="Bookman Old Style"/>
        <w:w w:val="105"/>
        <w:sz w:val="16"/>
      </w:rPr>
      <w:t>1431</w:t>
    </w:r>
    <w:r>
      <w:rPr>
        <w:rFonts w:ascii="Bookman Old Style" w:hAnsi="Bookman Old Style"/>
        <w:spacing w:val="-21"/>
        <w:w w:val="105"/>
        <w:sz w:val="16"/>
      </w:rPr>
      <w:t xml:space="preserve"> </w:t>
    </w:r>
    <w:r>
      <w:rPr>
        <w:rFonts w:ascii="Bookman Old Style" w:hAnsi="Bookman Old Style"/>
        <w:w w:val="110"/>
        <w:sz w:val="16"/>
      </w:rPr>
      <w:t>–centro–</w:t>
    </w:r>
    <w:r>
      <w:rPr>
        <w:rFonts w:ascii="Bookman Old Style" w:hAnsi="Bookman Old Style"/>
        <w:spacing w:val="-23"/>
        <w:w w:val="110"/>
        <w:sz w:val="16"/>
      </w:rPr>
      <w:t xml:space="preserve"> </w:t>
    </w:r>
    <w:r>
      <w:rPr>
        <w:rFonts w:ascii="Bookman Old Style" w:hAnsi="Bookman Old Style"/>
        <w:w w:val="105"/>
        <w:sz w:val="16"/>
      </w:rPr>
      <w:t>CEP</w:t>
    </w:r>
    <w:r>
      <w:rPr>
        <w:rFonts w:ascii="Bookman Old Style" w:hAnsi="Bookman Old Style"/>
        <w:spacing w:val="-23"/>
        <w:w w:val="105"/>
        <w:sz w:val="16"/>
      </w:rPr>
      <w:t xml:space="preserve"> </w:t>
    </w:r>
    <w:r>
      <w:rPr>
        <w:rFonts w:ascii="Bookman Old Style" w:hAnsi="Bookman Old Style"/>
        <w:w w:val="105"/>
        <w:sz w:val="16"/>
      </w:rPr>
      <w:t>85.71-000</w:t>
    </w:r>
  </w:p>
  <w:p w:rsidR="0072069C" w:rsidRDefault="0072069C" w:rsidP="0072069C">
    <w:pPr>
      <w:spacing w:after="0"/>
      <w:ind w:left="20"/>
      <w:jc w:val="center"/>
      <w:rPr>
        <w:rFonts w:ascii="Bookman Old Style" w:hAnsi="Bookman Old Style"/>
        <w:sz w:val="16"/>
      </w:rPr>
    </w:pPr>
    <w:r>
      <w:rPr>
        <w:rFonts w:ascii="Bookman Old Style" w:hAnsi="Bookman Old Style"/>
        <w:sz w:val="16"/>
      </w:rPr>
      <w:t xml:space="preserve">CNPJ 75.927.582/0001-55  </w:t>
    </w:r>
  </w:p>
  <w:p w:rsidR="0072069C" w:rsidRDefault="0072069C" w:rsidP="0072069C">
    <w:pPr>
      <w:spacing w:after="0"/>
      <w:ind w:left="20"/>
      <w:jc w:val="center"/>
      <w:rPr>
        <w:rFonts w:ascii="Bookman Old Style" w:hAnsi="Bookman Old Style"/>
        <w:sz w:val="16"/>
      </w:rPr>
    </w:pPr>
    <w:r>
      <w:rPr>
        <w:rFonts w:ascii="Bookman Old Style" w:hAnsi="Bookman Old Style"/>
        <w:sz w:val="16"/>
      </w:rPr>
      <w:t xml:space="preserve">E-mail: </w:t>
    </w:r>
    <w:hyperlink r:id="rId2" w:history="1">
      <w:r>
        <w:rPr>
          <w:rStyle w:val="Hyperlink"/>
          <w:rFonts w:ascii="Bookman Old Style" w:hAnsi="Bookman Old Style"/>
          <w:sz w:val="16"/>
        </w:rPr>
        <w:t xml:space="preserve">licitacao1@pmsas.pr.gov.br </w:t>
      </w:r>
    </w:hyperlink>
    <w:r>
      <w:rPr>
        <w:rStyle w:val="Hyperlink"/>
        <w:rFonts w:ascii="Bookman Old Style" w:hAnsi="Bookman Old Style"/>
        <w:sz w:val="16"/>
      </w:rPr>
      <w:t xml:space="preserve"> </w:t>
    </w:r>
    <w:r>
      <w:rPr>
        <w:rFonts w:ascii="Bookman Old Style" w:hAnsi="Bookman Old Style"/>
        <w:sz w:val="16"/>
      </w:rPr>
      <w:t>– Telefone: (46) 35638000</w:t>
    </w:r>
  </w:p>
  <w:p w:rsidR="0072069C" w:rsidRDefault="0072069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C100D"/>
    <w:multiLevelType w:val="multilevel"/>
    <w:tmpl w:val="4FD4F8F2"/>
    <w:lvl w:ilvl="0">
      <w:start w:val="1"/>
      <w:numFmt w:val="decimal"/>
      <w:lvlText w:val="%1."/>
      <w:lvlJc w:val="left"/>
      <w:pPr>
        <w:ind w:left="360" w:hanging="360"/>
      </w:pPr>
      <w:rPr>
        <w:rFonts w:ascii="Bookman Old Style" w:eastAsia="WenQuanYi Micro Hei" w:hAnsi="Bookman Old Style" w:cs="Arial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Bookman Old Style" w:hAnsi="Bookman Old Style" w:hint="default"/>
        <w:b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Bookman Old Style" w:hAnsi="Bookman Old Style" w:cs="Arial" w:hint="default"/>
        <w:b w:val="0"/>
        <w:i w:val="0"/>
        <w:iCs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4839B2"/>
    <w:multiLevelType w:val="multilevel"/>
    <w:tmpl w:val="A5FE728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67655785"/>
    <w:multiLevelType w:val="multilevel"/>
    <w:tmpl w:val="6874BF60"/>
    <w:lvl w:ilvl="0">
      <w:start w:val="2"/>
      <w:numFmt w:val="decimal"/>
      <w:lvlText w:val="%1."/>
      <w:lvlJc w:val="right"/>
      <w:pPr>
        <w:ind w:left="360" w:hanging="360"/>
      </w:pPr>
      <w:rPr>
        <w:b/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 w:val="0"/>
        <w:i w:val="0"/>
        <w:strike w:val="0"/>
        <w:dstrike w:val="0"/>
        <w:color w:val="auto"/>
        <w:u w:val="none"/>
        <w:effect w:val="none"/>
      </w:rPr>
    </w:lvl>
    <w:lvl w:ilvl="2">
      <w:numFmt w:val="decimal"/>
      <w:lvlText w:val="%1.%2.%3."/>
      <w:lvlJc w:val="left"/>
      <w:pPr>
        <w:ind w:left="1072" w:hanging="504"/>
      </w:pPr>
      <w:rPr>
        <w:rFonts w:ascii="Arial" w:hAnsi="Arial" w:cs="Times New Roman" w:hint="default"/>
        <w:b w:val="0"/>
        <w:i w:val="0"/>
        <w:color w:val="auto"/>
        <w:sz w:val="20"/>
        <w:szCs w:val="20"/>
      </w:rPr>
    </w:lvl>
    <w:lvl w:ilvl="3">
      <w:numFmt w:val="decimal"/>
      <w:lvlText w:val="%1.%2.%3.%4."/>
      <w:lvlJc w:val="left"/>
      <w:pPr>
        <w:ind w:left="2491" w:hanging="648"/>
      </w:pPr>
      <w:rPr>
        <w:rFonts w:ascii="Arial" w:hAnsi="Arial" w:cs="Times New Roman" w:hint="default"/>
        <w:sz w:val="20"/>
        <w:szCs w:val="20"/>
      </w:rPr>
    </w:lvl>
    <w:lvl w:ilvl="4">
      <w:numFmt w:val="decimal"/>
      <w:lvlText w:val="%1.%2.%3.%4.%5."/>
      <w:lvlJc w:val="left"/>
      <w:pPr>
        <w:ind w:left="2232" w:hanging="792"/>
      </w:pPr>
    </w:lvl>
    <w:lvl w:ilvl="5">
      <w:numFmt w:val="decimal"/>
      <w:lvlText w:val="%1.%2.%3.%4.%5.%6."/>
      <w:lvlJc w:val="left"/>
      <w:pPr>
        <w:ind w:left="2736" w:hanging="936"/>
      </w:pPr>
    </w:lvl>
    <w:lvl w:ilvl="6">
      <w:numFmt w:val="decimal"/>
      <w:lvlText w:val="%1.%2.%3.%4.%5.%6.%7."/>
      <w:lvlJc w:val="left"/>
      <w:pPr>
        <w:ind w:left="3240" w:hanging="1080"/>
      </w:pPr>
    </w:lvl>
    <w:lvl w:ilvl="7">
      <w:numFmt w:val="decimal"/>
      <w:lvlText w:val="%1.%2.%3.%4.%5.%6.%7.%8."/>
      <w:lvlJc w:val="left"/>
      <w:pPr>
        <w:ind w:left="3744" w:hanging="1224"/>
      </w:pPr>
    </w:lvl>
    <w:lvl w:ilvl="8"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78220A7"/>
    <w:multiLevelType w:val="multilevel"/>
    <w:tmpl w:val="1CB0E37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941"/>
    <w:rsid w:val="000037A1"/>
    <w:rsid w:val="00047E2C"/>
    <w:rsid w:val="000503ED"/>
    <w:rsid w:val="0005422F"/>
    <w:rsid w:val="000C06B7"/>
    <w:rsid w:val="00107E14"/>
    <w:rsid w:val="0013680F"/>
    <w:rsid w:val="001A4751"/>
    <w:rsid w:val="0020622A"/>
    <w:rsid w:val="002062C6"/>
    <w:rsid w:val="00271D13"/>
    <w:rsid w:val="00367A1A"/>
    <w:rsid w:val="003C341E"/>
    <w:rsid w:val="003C59D3"/>
    <w:rsid w:val="003D02A8"/>
    <w:rsid w:val="003E7924"/>
    <w:rsid w:val="004275EF"/>
    <w:rsid w:val="004863DE"/>
    <w:rsid w:val="004949B9"/>
    <w:rsid w:val="004B4125"/>
    <w:rsid w:val="004E11EE"/>
    <w:rsid w:val="004E7B04"/>
    <w:rsid w:val="00536710"/>
    <w:rsid w:val="005529FD"/>
    <w:rsid w:val="00575B93"/>
    <w:rsid w:val="00610403"/>
    <w:rsid w:val="00625164"/>
    <w:rsid w:val="0062582D"/>
    <w:rsid w:val="00671982"/>
    <w:rsid w:val="00672386"/>
    <w:rsid w:val="0069125F"/>
    <w:rsid w:val="006A2F9D"/>
    <w:rsid w:val="006B120F"/>
    <w:rsid w:val="006D620E"/>
    <w:rsid w:val="007013D9"/>
    <w:rsid w:val="00705345"/>
    <w:rsid w:val="0070794C"/>
    <w:rsid w:val="00711BA5"/>
    <w:rsid w:val="00717BC4"/>
    <w:rsid w:val="0072069C"/>
    <w:rsid w:val="0074446F"/>
    <w:rsid w:val="00754F6B"/>
    <w:rsid w:val="0076576F"/>
    <w:rsid w:val="00772E86"/>
    <w:rsid w:val="00777DD9"/>
    <w:rsid w:val="007858F9"/>
    <w:rsid w:val="00790578"/>
    <w:rsid w:val="00790758"/>
    <w:rsid w:val="007A66A2"/>
    <w:rsid w:val="007C2B6A"/>
    <w:rsid w:val="007D7F27"/>
    <w:rsid w:val="007F7849"/>
    <w:rsid w:val="00806CF3"/>
    <w:rsid w:val="0081294A"/>
    <w:rsid w:val="00840D8E"/>
    <w:rsid w:val="00852D3F"/>
    <w:rsid w:val="00854A61"/>
    <w:rsid w:val="00872F39"/>
    <w:rsid w:val="008C02C3"/>
    <w:rsid w:val="008C1BAB"/>
    <w:rsid w:val="008C54AE"/>
    <w:rsid w:val="008D0986"/>
    <w:rsid w:val="00912378"/>
    <w:rsid w:val="00967F36"/>
    <w:rsid w:val="00975FD4"/>
    <w:rsid w:val="00993AB4"/>
    <w:rsid w:val="009A3137"/>
    <w:rsid w:val="009C49C4"/>
    <w:rsid w:val="00A05CFB"/>
    <w:rsid w:val="00A32FAF"/>
    <w:rsid w:val="00A82957"/>
    <w:rsid w:val="00A96AA1"/>
    <w:rsid w:val="00AB19F9"/>
    <w:rsid w:val="00AD2919"/>
    <w:rsid w:val="00AE304B"/>
    <w:rsid w:val="00AF14A3"/>
    <w:rsid w:val="00B12655"/>
    <w:rsid w:val="00B451D3"/>
    <w:rsid w:val="00B45688"/>
    <w:rsid w:val="00B574FE"/>
    <w:rsid w:val="00B63F62"/>
    <w:rsid w:val="00B84C2A"/>
    <w:rsid w:val="00BC6AA5"/>
    <w:rsid w:val="00BE7B27"/>
    <w:rsid w:val="00C01F76"/>
    <w:rsid w:val="00C0414C"/>
    <w:rsid w:val="00C31EEF"/>
    <w:rsid w:val="00C4665D"/>
    <w:rsid w:val="00C6677D"/>
    <w:rsid w:val="00CA1A60"/>
    <w:rsid w:val="00CE2640"/>
    <w:rsid w:val="00CE2DC1"/>
    <w:rsid w:val="00D30B3E"/>
    <w:rsid w:val="00D512DF"/>
    <w:rsid w:val="00D603C9"/>
    <w:rsid w:val="00D74D57"/>
    <w:rsid w:val="00DB3988"/>
    <w:rsid w:val="00DD37DA"/>
    <w:rsid w:val="00DE1A16"/>
    <w:rsid w:val="00E0308D"/>
    <w:rsid w:val="00E052AA"/>
    <w:rsid w:val="00E259E2"/>
    <w:rsid w:val="00E42CEC"/>
    <w:rsid w:val="00E44F1B"/>
    <w:rsid w:val="00E45F1A"/>
    <w:rsid w:val="00E5738F"/>
    <w:rsid w:val="00E64F50"/>
    <w:rsid w:val="00E652F2"/>
    <w:rsid w:val="00E9679E"/>
    <w:rsid w:val="00EB6D8F"/>
    <w:rsid w:val="00EC3B70"/>
    <w:rsid w:val="00EE386B"/>
    <w:rsid w:val="00EE5941"/>
    <w:rsid w:val="00F0043B"/>
    <w:rsid w:val="00F16AD4"/>
    <w:rsid w:val="00F34A6C"/>
    <w:rsid w:val="00F96FAB"/>
    <w:rsid w:val="00FB1372"/>
    <w:rsid w:val="00FB24E9"/>
    <w:rsid w:val="00FB7479"/>
    <w:rsid w:val="00FD6DF1"/>
    <w:rsid w:val="00FD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ED84540"/>
  <w15:docId w15:val="{AFEAC1BC-E903-4F95-BEA0-AC0A91CA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9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E594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EE59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5941"/>
  </w:style>
  <w:style w:type="paragraph" w:styleId="Textodebalo">
    <w:name w:val="Balloon Text"/>
    <w:basedOn w:val="Normal"/>
    <w:link w:val="TextodebaloChar"/>
    <w:uiPriority w:val="99"/>
    <w:semiHidden/>
    <w:unhideWhenUsed/>
    <w:rsid w:val="00EE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5941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3D02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D02A8"/>
  </w:style>
  <w:style w:type="paragraph" w:styleId="SemEspaamento">
    <w:name w:val="No Spacing"/>
    <w:uiPriority w:val="1"/>
    <w:qFormat/>
    <w:rsid w:val="002062C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E7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1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FD79F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1@pmsas.pr.gov.br%20" TargetMode="External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AE3D7-B786-48F2-B741-1161CBCC6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19</Pages>
  <Words>4249</Words>
  <Characters>22949</Characters>
  <Application>Microsoft Office Word</Application>
  <DocSecurity>0</DocSecurity>
  <Lines>191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NUTRI-EDUCAÇÃO</dc:creator>
  <cp:lastModifiedBy>LICITACA-04</cp:lastModifiedBy>
  <cp:revision>7</cp:revision>
  <cp:lastPrinted>2024-07-18T18:40:00Z</cp:lastPrinted>
  <dcterms:created xsi:type="dcterms:W3CDTF">2024-07-26T12:04:00Z</dcterms:created>
  <dcterms:modified xsi:type="dcterms:W3CDTF">2024-07-26T16:02:00Z</dcterms:modified>
</cp:coreProperties>
</file>