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0B61A9">
        <w:rPr>
          <w:rFonts w:ascii="Bookman Old Style" w:eastAsia="Bookman Old Style" w:hAnsi="Bookman Old Style" w:cs="Times New Roman"/>
          <w:b/>
          <w:sz w:val="16"/>
          <w:szCs w:val="16"/>
        </w:rPr>
        <w:t>XXXXXXXXX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="000B61A9"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 w:rsidR="000B61A9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>, conforme condições, quantidades e exigências estabelecidas neste Aviso de Contratação Direta e seus anexos.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</w:t>
      </w:r>
      <w:r w:rsidR="0004389B"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contratada</w:t>
      </w: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D93C6D" w:rsidRDefault="00D93C6D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Juntamente com a entrega dos </w:t>
      </w:r>
      <w:proofErr w:type="spellStart"/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Kinomos</w:t>
      </w:r>
      <w:proofErr w:type="spellEnd"/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e das Calças de Capoeira, a CONTRATADA deverá apresentar a nota fiscal correspondente, nos termos definidos pelo Departamento de Compras do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D93C6D" w:rsidRDefault="00D93C6D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As solicitações mencionadas deverão ser carimbadas e assinadas pela comissão de recebimento, para fins de recebimento definitivo, as quais serão armazenadas em arquivo próprio da Secretaria Municipal de Finanças ou da Secretaria solicitante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D93C6D" w:rsidRDefault="00D93C6D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fiscalização atestar no recebimento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D93C6D" w:rsidRDefault="00D93C6D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No caso de rejeição, a Contratada deverá providenciar a imediata troca por outro/refazimento do serviço sem vício ou defeito, de acordo com o Termo de Referência dentro do prazo de 07 (sete) dias, contado da notificação enviada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D93C6D" w:rsidRDefault="00D93C6D" w:rsidP="00D93C6D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local de entrega dos </w:t>
      </w:r>
      <w:proofErr w:type="spellStart"/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Kinomos</w:t>
      </w:r>
      <w:proofErr w:type="spellEnd"/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e das Calças será no endereço: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</w:t>
      </w: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SECRETARIA MUNICIPAL DE EDUCAÇÃO, CULTURA E ESPORTE RUA: MOZIR PRUNZEL, N° 40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</w:t>
      </w: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BAIRRO: JARDIM ARISI – SANTO ANTONIO DO SUDOESTE-PR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</w:t>
      </w: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CEP 85.710-000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D93C6D" w:rsidRPr="00D93C6D" w:rsidRDefault="00D93C6D" w:rsidP="00D93C6D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Os dias e horários para entrega dos equipamentos será de </w:t>
      </w:r>
      <w:r w:rsidRPr="00D93C6D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SEGUNDA A SEXTA FEIRA, </w:t>
      </w: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no período matutino das </w:t>
      </w:r>
      <w:r w:rsidRPr="00D93C6D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07h30 às 11h30 </w:t>
      </w: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no período vespertino das </w:t>
      </w:r>
      <w:r w:rsidRPr="00D93C6D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13h00 às 17h00. </w:t>
      </w:r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Os </w:t>
      </w:r>
      <w:proofErr w:type="spellStart"/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Kinomos</w:t>
      </w:r>
      <w:proofErr w:type="spellEnd"/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serão recepcionados e vistoriados pela Secretária de Educação Joseane Maria de Sá </w:t>
      </w:r>
      <w:proofErr w:type="spellStart"/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Sguarezzi</w:t>
      </w:r>
      <w:proofErr w:type="spellEnd"/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dos Santos, e a responsável pelas compras </w:t>
      </w:r>
      <w:proofErr w:type="spellStart"/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>Maiara</w:t>
      </w:r>
      <w:proofErr w:type="spellEnd"/>
      <w:r w:rsidRPr="00D93C6D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Fabia Colombo, ambas servidoras municipais da Secretaria de Educação de Santo Antonio do Sudoeste-PR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  <w:bookmarkStart w:id="0" w:name="_GoBack"/>
      <w:bookmarkEnd w:id="0"/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Federal em Santo Antonio do Sudoeste,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D93C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04389B"/>
    <w:rsid w:val="000B61A9"/>
    <w:rsid w:val="00150D6B"/>
    <w:rsid w:val="00331130"/>
    <w:rsid w:val="003950BE"/>
    <w:rsid w:val="004018BF"/>
    <w:rsid w:val="006B0418"/>
    <w:rsid w:val="00CC1718"/>
    <w:rsid w:val="00D82845"/>
    <w:rsid w:val="00D93C6D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3442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9</cp:revision>
  <cp:lastPrinted>2024-04-15T18:10:00Z</cp:lastPrinted>
  <dcterms:created xsi:type="dcterms:W3CDTF">2024-01-31T19:19:00Z</dcterms:created>
  <dcterms:modified xsi:type="dcterms:W3CDTF">2024-06-24T20:11:00Z</dcterms:modified>
</cp:coreProperties>
</file>