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58D" w:rsidRPr="00313A0E" w:rsidRDefault="00BB258D" w:rsidP="00273E2E">
      <w:pPr>
        <w:spacing w:after="0" w:line="240" w:lineRule="auto"/>
        <w:jc w:val="center"/>
        <w:rPr>
          <w:rFonts w:ascii="Bookman Old Style" w:eastAsiaTheme="minorEastAsia" w:hAnsi="Bookman Old Style" w:cs="Arial"/>
          <w:b/>
          <w:sz w:val="20"/>
          <w:szCs w:val="20"/>
          <w:lang w:eastAsia="pt-BR"/>
        </w:rPr>
      </w:pPr>
      <w:r w:rsidRPr="00313A0E">
        <w:rPr>
          <w:rFonts w:ascii="Bookman Old Style" w:eastAsiaTheme="minorEastAsia" w:hAnsi="Bookman Old Style" w:cs="Arial"/>
          <w:b/>
          <w:sz w:val="20"/>
          <w:szCs w:val="20"/>
          <w:lang w:eastAsia="pt-BR"/>
        </w:rPr>
        <w:t>TERMO DE REFERÊNCIA</w:t>
      </w:r>
    </w:p>
    <w:p w:rsidR="00BB258D" w:rsidRPr="00313A0E" w:rsidRDefault="00BB258D" w:rsidP="00273E2E">
      <w:pPr>
        <w:spacing w:after="0" w:line="240" w:lineRule="auto"/>
        <w:jc w:val="center"/>
        <w:rPr>
          <w:rFonts w:ascii="Bookman Old Style" w:eastAsiaTheme="minorEastAsia" w:hAnsi="Bookman Old Style" w:cs="Arial"/>
          <w:b/>
          <w:i/>
          <w:sz w:val="20"/>
          <w:szCs w:val="20"/>
          <w:lang w:eastAsia="pt-BR"/>
        </w:rPr>
      </w:pPr>
    </w:p>
    <w:p w:rsidR="00BB258D" w:rsidRPr="00313A0E" w:rsidRDefault="00BB258D" w:rsidP="00273E2E">
      <w:pPr>
        <w:spacing w:after="0" w:line="240" w:lineRule="auto"/>
        <w:jc w:val="both"/>
        <w:rPr>
          <w:rFonts w:ascii="Bookman Old Style" w:eastAsia="Times New Roman" w:hAnsi="Bookman Old Style" w:cs="Arial"/>
          <w:b/>
          <w:i/>
          <w:color w:val="FF0000"/>
          <w:sz w:val="20"/>
          <w:szCs w:val="20"/>
          <w:lang w:eastAsia="pt-BR"/>
        </w:rPr>
      </w:pPr>
    </w:p>
    <w:p w:rsidR="00BB258D" w:rsidRPr="00313A0E" w:rsidRDefault="00BB258D" w:rsidP="00273E2E">
      <w:pPr>
        <w:keepNext/>
        <w:keepLines/>
        <w:numPr>
          <w:ilvl w:val="0"/>
          <w:numId w:val="2"/>
        </w:numPr>
        <w:tabs>
          <w:tab w:val="left" w:pos="87"/>
          <w:tab w:val="left" w:pos="567"/>
        </w:tabs>
        <w:spacing w:before="240" w:after="0" w:line="240" w:lineRule="auto"/>
        <w:ind w:left="284"/>
        <w:jc w:val="both"/>
        <w:outlineLvl w:val="0"/>
        <w:rPr>
          <w:rFonts w:ascii="Bookman Old Style" w:eastAsiaTheme="majorEastAsia" w:hAnsi="Bookman Old Style" w:cs="Times New Roman"/>
          <w:b/>
          <w:color w:val="000000"/>
          <w:sz w:val="20"/>
          <w:szCs w:val="20"/>
        </w:rPr>
      </w:pPr>
      <w:r w:rsidRPr="00313A0E">
        <w:rPr>
          <w:rFonts w:ascii="Bookman Old Style" w:eastAsiaTheme="majorEastAsia" w:hAnsi="Bookman Old Style" w:cs="Times New Roman"/>
          <w:b/>
          <w:bCs/>
          <w:color w:val="000000"/>
          <w:sz w:val="20"/>
          <w:szCs w:val="20"/>
          <w:lang w:eastAsia="pt-BR"/>
        </w:rPr>
        <w:t xml:space="preserve">DEFINIÇÃO DO OBJETO </w:t>
      </w:r>
      <w:r w:rsidRPr="00313A0E">
        <w:rPr>
          <w:rFonts w:ascii="Bookman Old Style" w:eastAsiaTheme="majorEastAsia" w:hAnsi="Bookman Old Style" w:cs="Times New Roman"/>
          <w:b/>
          <w:color w:val="000000"/>
          <w:sz w:val="20"/>
          <w:szCs w:val="20"/>
        </w:rPr>
        <w:t xml:space="preserve">(Art. 6º, inciso XXIII, </w:t>
      </w:r>
      <w:r w:rsidRPr="00313A0E">
        <w:rPr>
          <w:rFonts w:ascii="Bookman Old Style" w:eastAsiaTheme="majorEastAsia" w:hAnsi="Bookman Old Style" w:cs="Arial,Bold"/>
          <w:b/>
          <w:color w:val="000000"/>
          <w:sz w:val="20"/>
          <w:szCs w:val="20"/>
        </w:rPr>
        <w:t>alínea ‘</w:t>
      </w:r>
      <w:r w:rsidRPr="00313A0E">
        <w:rPr>
          <w:rFonts w:ascii="Bookman Old Style" w:eastAsiaTheme="majorEastAsia" w:hAnsi="Bookman Old Style" w:cs="Times New Roman"/>
          <w:b/>
          <w:color w:val="000000"/>
          <w:sz w:val="20"/>
          <w:szCs w:val="20"/>
        </w:rPr>
        <w:t>a</w:t>
      </w:r>
      <w:r w:rsidRPr="00313A0E">
        <w:rPr>
          <w:rFonts w:ascii="Bookman Old Style" w:eastAsiaTheme="majorEastAsia" w:hAnsi="Bookman Old Style" w:cs="Arial,Bold"/>
          <w:b/>
          <w:color w:val="000000"/>
          <w:sz w:val="20"/>
          <w:szCs w:val="20"/>
        </w:rPr>
        <w:t>’</w:t>
      </w:r>
      <w:r w:rsidRPr="00313A0E">
        <w:rPr>
          <w:rFonts w:ascii="Bookman Old Style" w:eastAsiaTheme="majorEastAsia" w:hAnsi="Bookman Old Style" w:cs="Times New Roman"/>
          <w:b/>
          <w:color w:val="000000"/>
          <w:sz w:val="20"/>
          <w:szCs w:val="20"/>
        </w:rPr>
        <w:t>, da Lei nº 14.133/2021).</w:t>
      </w:r>
    </w:p>
    <w:p w:rsidR="00BB258D" w:rsidRPr="00313A0E" w:rsidRDefault="00BB258D" w:rsidP="00273E2E">
      <w:pPr>
        <w:spacing w:after="0" w:line="240" w:lineRule="auto"/>
        <w:contextualSpacing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</w:p>
    <w:p w:rsidR="001252FD" w:rsidRPr="00313A0E" w:rsidRDefault="00BB258D" w:rsidP="001252FD">
      <w:pPr>
        <w:spacing w:after="0" w:line="240" w:lineRule="auto"/>
        <w:ind w:firstLine="708"/>
        <w:contextualSpacing/>
        <w:jc w:val="both"/>
        <w:rPr>
          <w:rFonts w:ascii="Bookman Old Style" w:eastAsiaTheme="minorEastAsia" w:hAnsi="Bookman Old Style" w:cs="Arial"/>
          <w:sz w:val="20"/>
          <w:szCs w:val="20"/>
          <w:lang w:eastAsia="pt-BR"/>
        </w:rPr>
      </w:pPr>
      <w:r w:rsidRPr="00313A0E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 xml:space="preserve">A presente solicitação tem por objeto a aquisição </w:t>
      </w:r>
      <w:r w:rsidR="009E660A" w:rsidRPr="00313A0E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 xml:space="preserve">de </w:t>
      </w:r>
      <w:r w:rsidR="001252FD" w:rsidRPr="00313A0E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 xml:space="preserve">MEDICAMENTOS E INJETÁVEIS </w:t>
      </w:r>
      <w:r w:rsidR="009E660A" w:rsidRPr="00313A0E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para atender a demanda da Secretaria Municipal de Saúde</w:t>
      </w:r>
      <w:r w:rsidRPr="00313A0E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 xml:space="preserve">, conforme condições, quantidades e exigências estabelecidas neste documento, conforme </w:t>
      </w:r>
      <w:r w:rsidRPr="00313A0E">
        <w:rPr>
          <w:rFonts w:ascii="Bookman Old Style" w:eastAsiaTheme="minorEastAsia" w:hAnsi="Bookman Old Style" w:cs="Arial"/>
          <w:sz w:val="20"/>
          <w:szCs w:val="20"/>
          <w:lang w:eastAsia="pt-BR"/>
        </w:rPr>
        <w:t xml:space="preserve">inciso I do § 1° do art. 18 da Lei nº 14.133, de 2021. </w:t>
      </w:r>
    </w:p>
    <w:p w:rsidR="00273E2E" w:rsidRPr="00313A0E" w:rsidRDefault="00273E2E" w:rsidP="00273E2E">
      <w:pPr>
        <w:spacing w:after="0" w:line="240" w:lineRule="auto"/>
        <w:contextualSpacing/>
        <w:jc w:val="both"/>
        <w:rPr>
          <w:rFonts w:ascii="Bookman Old Style" w:eastAsiaTheme="minorEastAsia" w:hAnsi="Bookman Old Style" w:cs="Arial"/>
          <w:iCs/>
          <w:sz w:val="20"/>
          <w:szCs w:val="20"/>
          <w:lang w:eastAsia="pt-BR"/>
        </w:rPr>
      </w:pPr>
    </w:p>
    <w:p w:rsidR="00BB258D" w:rsidRPr="00313A0E" w:rsidRDefault="00BB258D" w:rsidP="00273E2E">
      <w:pPr>
        <w:spacing w:after="0" w:line="240" w:lineRule="auto"/>
        <w:ind w:firstLine="708"/>
        <w:contextualSpacing/>
        <w:jc w:val="both"/>
        <w:rPr>
          <w:rFonts w:ascii="Bookman Old Style" w:eastAsiaTheme="minorEastAsia" w:hAnsi="Bookman Old Style" w:cs="Arial"/>
          <w:iCs/>
          <w:sz w:val="20"/>
          <w:szCs w:val="20"/>
          <w:lang w:eastAsia="pt-BR"/>
        </w:rPr>
      </w:pPr>
      <w:r w:rsidRPr="00313A0E">
        <w:rPr>
          <w:rFonts w:ascii="Bookman Old Style" w:eastAsiaTheme="minorEastAsia" w:hAnsi="Bookman Old Style" w:cs="Arial"/>
          <w:iCs/>
          <w:sz w:val="20"/>
          <w:szCs w:val="20"/>
          <w:lang w:eastAsia="pt-BR"/>
        </w:rPr>
        <w:t>Detalhamento do objeto:</w:t>
      </w:r>
    </w:p>
    <w:p w:rsidR="00BB258D" w:rsidRPr="00313A0E" w:rsidRDefault="00BB258D" w:rsidP="00273E2E">
      <w:pPr>
        <w:spacing w:after="0" w:line="240" w:lineRule="auto"/>
        <w:contextualSpacing/>
        <w:jc w:val="both"/>
        <w:rPr>
          <w:rFonts w:ascii="Bookman Old Style" w:eastAsiaTheme="minorEastAsia" w:hAnsi="Bookman Old Style" w:cs="Arial"/>
          <w:b/>
          <w:iCs/>
          <w:sz w:val="20"/>
          <w:szCs w:val="20"/>
          <w:lang w:eastAsia="pt-BR"/>
        </w:rPr>
      </w:pPr>
    </w:p>
    <w:tbl>
      <w:tblPr>
        <w:tblStyle w:val="Tabelacomgrade"/>
        <w:tblW w:w="4838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738"/>
        <w:gridCol w:w="992"/>
        <w:gridCol w:w="3260"/>
        <w:gridCol w:w="1230"/>
        <w:gridCol w:w="740"/>
        <w:gridCol w:w="156"/>
        <w:gridCol w:w="1112"/>
        <w:gridCol w:w="1193"/>
      </w:tblGrid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N° ITEM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Código do produto/</w:t>
            </w:r>
          </w:p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serviço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Nome do produto/serviço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Quantidade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Unidade</w:t>
            </w:r>
          </w:p>
        </w:tc>
        <w:tc>
          <w:tcPr>
            <w:tcW w:w="111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VALOR UNITÁRIO ESTIMADO</w:t>
            </w:r>
          </w:p>
        </w:tc>
        <w:tc>
          <w:tcPr>
            <w:tcW w:w="1193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Preço máximo total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15422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AGUA DESTILADA ASPECTO FISÍCO ESTÉRIL E</w:t>
            </w:r>
            <w:bookmarkStart w:id="0" w:name="_GoBack"/>
            <w:bookmarkEnd w:id="0"/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APIROGÊNICA 10ML (BR0276839-4) 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1.500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0,66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R$ 990,00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6814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AMINOFILINA 24MG/ML (BR0292402) Solução injetável com capacidade10ml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7,08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R$4.956,00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adjustRightInd w:val="0"/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 w:rsidRPr="00313A0E">
              <w:rPr>
                <w:rFonts w:ascii="Bookman Old Style" w:hAnsi="Bookman Old Style"/>
                <w:sz w:val="16"/>
                <w:szCs w:val="16"/>
              </w:rPr>
              <w:t>ATROPINA SULFATO 0,500 MG/ML (BR0277934-1) AMPOLA 1 ML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adjustRightInd w:val="0"/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 w:rsidRPr="00313A0E"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adjustRightInd w:val="0"/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 w:rsidRPr="00313A0E">
              <w:rPr>
                <w:rFonts w:ascii="Bookman Old Style" w:hAnsi="Bookman Old Style"/>
                <w:sz w:val="16"/>
                <w:szCs w:val="16"/>
              </w:rPr>
              <w:t>AMP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1,66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R$ 166,00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ACEBROFILINA  10 MG/ ML XAROPE FRASCO 120 ML </w:t>
            </w:r>
          </w:p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(BR0293892)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4.000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12,62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R$50.480,00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ACEBROFILINA  5 MG/ ML XAROPE FRASCO 120 ML </w:t>
            </w:r>
          </w:p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(BR0293891)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4.000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9,64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R$38.560,00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AMBROXOL, CLORIDRATO 3 MG/ML XAROPE FRASCO 100 ML (BR0271660-1)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5,10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25.500,00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AMBROXOL, CLORIDRATO 6 MG/ML XAROPE FRASCO</w:t>
            </w:r>
          </w:p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100 ML (BR0271659-1)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5,03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R$25.150,00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1488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ACICLOVIR 200 MG (BR0268370)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0,22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R$1.760,00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1489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ACIDO ACETILSALICÍLICO DOSAGEM 100 MG (BR 0267502)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180.000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0,10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R$18.000,00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7217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ACIDO FOLICO DOSAGEM 5MG (BR0267503)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60.000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0,06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R$3.600,00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ACICLOVIR 5% CREME 10 GRAMAS (BR0268375-2)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2,80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R$1.400,00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1491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ALBENDAZOL DOSAGEM 400 MG (BR0267506)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1.600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0,66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R$1.056,00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5462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ALBENDAZOL DOSAGEM 40MG/ML USO SUSPENSÃO ORAL  FRASCO 10 ML (BR0267507-1)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1,60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R$3.200,00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2611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ALENDRONATO DE SÓDIO DOSAGEM 70 MG (BR0269462)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1.600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0,33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R$ 528,00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2612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ALOPURINOL DOSAGEM 300 MG (BR0267509)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40.000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0,34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R$13.600,00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2623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AMIODARONA DOSAGEM 200 MG (0267510)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50.000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0,42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R$21.000,00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AMOXICILINA CONCENTRAÇÃO 500 MG CÁPSULA (BR0271089-1)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80.000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0,42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R$33.600,00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AMOXICILINA CONCENTRAÇÃO 50MG/ML EM PÓ PARA SUSPENÇÃO ORAL 150ML (BR0271111-3)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2.500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12,29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R$30.725,00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AMOXICILINA (BR0271217) PRINCIPIO ATIVO ASSOCIADA COM CLAVULANATO DE POTASSIO, CONCENTRAÇÃO 500MG + 125MG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35.000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4,50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R$157.500,00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lastRenderedPageBreak/>
              <w:t>20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AMOXICILINA PRINCÍPIO ATIVO ASSOCIADA COM CLAVULANATO DE POTÁSSIO, CONCENTRAÇÃO 50 MG/ML + 12,5 MG/ML, FORMA FARMACÊUTICA SUSPENSÃO ORAL 75ML (BR0281135-1)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1.200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36,96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R$44.352,00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AZITROMICINA DOSAGEM 40MG/ML APRESENTAÇÃO SUSPENÇÃO ORAL 15ML (BR0314517-1)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8,97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R$26.910,00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AZITROMICINA DOSAGEM 500MG (BR0267140)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25.000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1,06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R$26.500,00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AMITRIPTILINA,CLORIDRATO DOSAGEM 25 MG (BR0267512)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100.000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313A0E">
              <w:rPr>
                <w:rFonts w:ascii="Bookman Old Style" w:hAnsi="Bookman Old Style"/>
                <w:sz w:val="16"/>
                <w:szCs w:val="16"/>
              </w:rPr>
              <w:t>0,12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R$12.000,00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AMITRIPTILINA CLORIDRATO DOSAGEM 75 MG (BR0276333)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0,54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R$5.400,00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15424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ANLODIPINO BESILATO DOSAGEM 5MG (BR0272434)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220.000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0,10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R$22.000,00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2616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ATENOLOL DOSAGEM 50 MG (BR0267517)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40.000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Default"/>
              <w:rPr>
                <w:rFonts w:ascii="Bookman Old Style" w:hAnsi="Bookman Old Style"/>
                <w:color w:val="323232"/>
                <w:sz w:val="16"/>
                <w:szCs w:val="16"/>
              </w:rPr>
            </w:pPr>
            <w:r w:rsidRPr="00313A0E">
              <w:rPr>
                <w:rFonts w:ascii="Bookman Old Style" w:hAnsi="Bookman Old Style"/>
                <w:color w:val="323232"/>
                <w:sz w:val="16"/>
                <w:szCs w:val="16"/>
              </w:rPr>
              <w:t>0,12</w:t>
            </w:r>
          </w:p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Default"/>
              <w:rPr>
                <w:rFonts w:ascii="Bookman Old Style" w:hAnsi="Bookman Old Style"/>
                <w:color w:val="323232"/>
                <w:sz w:val="16"/>
                <w:szCs w:val="16"/>
              </w:rPr>
            </w:pPr>
            <w:r w:rsidRPr="00313A0E">
              <w:rPr>
                <w:rFonts w:ascii="Bookman Old Style" w:hAnsi="Bookman Old Style"/>
                <w:color w:val="323232"/>
                <w:sz w:val="16"/>
                <w:szCs w:val="16"/>
              </w:rPr>
              <w:t>R$4.800,00</w:t>
            </w:r>
          </w:p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AMINOFILINA 100 MG (BR0267511)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20.000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0,13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R$2.600,00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ACETAZOLAMIDA 250 MG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COMPRIMIDO (BR0278283)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0,65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R$1.950,00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(ALCACHOFRA)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 xml:space="preserve"> CYNARA SCOLYMUS 200 MG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CÁPSULA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(BR0367515)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0,64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R$3.200,00</w:t>
            </w:r>
          </w:p>
        </w:tc>
      </w:tr>
      <w:tr w:rsidR="001252FD" w:rsidRPr="00313A0E" w:rsidTr="00313A0E">
        <w:trPr>
          <w:trHeight w:val="672"/>
        </w:trPr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ALCATRÃO MINERAL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1 %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POMADA  (BR0395837)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BISN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Default"/>
              <w:rPr>
                <w:rFonts w:ascii="Bookman Old Style" w:hAnsi="Bookman Old Style"/>
                <w:color w:val="auto"/>
                <w:sz w:val="16"/>
                <w:szCs w:val="16"/>
              </w:rPr>
            </w:pPr>
            <w:r w:rsidRPr="00313A0E">
              <w:rPr>
                <w:rFonts w:ascii="Bookman Old Style" w:hAnsi="Bookman Old Style"/>
                <w:color w:val="auto"/>
                <w:sz w:val="16"/>
                <w:szCs w:val="16"/>
              </w:rPr>
              <w:t>12,74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R$6.370,00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 (AROEIRA DO SERTÃO) MYRACRODRUON URUNDEUVA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15 %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CREME VAGINAL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BISNAGA 50 G (BR0437384)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BISN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35,08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R$17.540,00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7219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BROMOPRIDA (BR0269958) iv/im 5mg/ml, forma farmacêutica solução injetável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1,69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R$3.380,00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8650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BETAMETASONA (BR0270590) COMPOSIÇÃO DIPROPIONATO, APRESENTAÇÃO ASSOCIADA COM BETAMETASONA FOSFATO DISSÓDICO, DOSAGEM 5+2 MG/ML, SUSPENSÃO  INJETÁVEL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6,05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R$12.100,00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BROMOPRIDA 10 MG (BR0269954)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20.000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0,29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R$5.800,00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BROMOPRIDA 4 MG/ML SOLUÇÃO ORAL FRASCO 20 ML (BR0269956)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2,83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R$5.660,00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12775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BECLOMETASONA DIPROPIONATO (BR0346586) CONCENTRAÇÃO 50 MCG/DOSE, FORMA FARMACEUTICA AEROSSOL BUCAL, CARACTERÍSTICA ADICIONAL FRASCO DOSEADOR C/ BOCAL AEROGADOR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21,86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R$8.744,00</w:t>
            </w:r>
          </w:p>
        </w:tc>
      </w:tr>
      <w:tr w:rsidR="001252FD" w:rsidRPr="00313A0E" w:rsidTr="00313A0E">
        <w:trPr>
          <w:trHeight w:val="1111"/>
        </w:trPr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BECLOMETASONA DIPROPIONATO CONCENTRAÇÃO 250 MCG/DOSE FORMA FARMACÊUTICA AEEROSSOL BUCAL, CARACTERÍSTICA ADICIONAL FRASCO DOSEADOR C/ BOCAR AEROGADOR FRASCO 200 DOSES (BR0267581)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23,76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R$9.504,00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BENZILPENICILINA (BR0270613) APRESENTAÇÃO BENZATINA, DOSAGEM 600.000UI, PÓ PARA SUSPENSÃO INJETÁVEL USO INTRAMUSCULAR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8,77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R$8.770,00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BENZILPENICILINA (BR0270612) 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lastRenderedPageBreak/>
              <w:t>APRESENTAÇÃO BENZATINA, DOSAGEM 1.200.000UI, PÓ PARA SUSPENSÃO INJETÁVEL USO INTRAMUSCULAR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lastRenderedPageBreak/>
              <w:t>2.000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8,50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R$17.000,0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lastRenderedPageBreak/>
              <w:t>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lastRenderedPageBreak/>
              <w:t>40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BENZILPENICILINA PROCAÍNA + BENZILPENICILINA POTÁSSICA 400.000 UI PÓ PARA SUSPENSÃO INJETÁVEL (BR0270614)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5,36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2.680,00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BIPERIDENO DOSAGEM 2MG (BR0270140) 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25.000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0,31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R$7.750,00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BUPROPIONA CLORIDRATO DOSAGEM 150MG (BR0268994) 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0,71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R$10.650,00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7216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BUDESONIDA  (BR0266707)  APRESENTAÇÃO AEROSSOL NASAL, CONCENTRAÇÃO 64MCG/DOSE, CARACTERÍSTICAS ADICIONAIS FRASCO COM VÁLVULA DOSIFICADORA 120 DOSES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1.200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13,84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R$16.608,00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BUDESONIDA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50 MCG/DOSE AEROSSOL NASAL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FRASCO 120 DOSES (BR0266701-1)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1.500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25,00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R$37.500,00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11531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BUDESONIDA (BR0266706) APRESENTAÇÃO AEROSSOL NASAL, CONCENTRAÇÃO 32MCG/DOSE, CARACTERÍSTICAS ADICIONAIS FRASCO COM VÁLVULA DOSIFICADORA 120 DOSES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1.600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12,61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R$20.176,00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BABOSA (ALOE VERA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)  5 %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POMADA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BISNAGA 30 G (BR0395847)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BISN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6,68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R$3.340,00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Bisacodil 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5 mg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Drágea (BR0269603)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0,26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R$ 130,00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16755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CETOPROFENO 50MG/2ML IM (BR0448545) 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1,77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R$1.770,00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16754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CETOPROFENO 100MG/2ML IV (BR0448844) 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3,75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R$3.750,00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109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CIMETIDINA 150MG/ML (BR0340167) solução injetável, ampola 2ml 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1,60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R$3.200,00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10723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CLORETO DE POTASSIO 19,1% 10ML (BR0267162) Injetável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0,41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R$ 123,00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1511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CLORETO DE SÓDIO  0,9%  10ML (BR0368654)) Injetável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0,40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R$ 120,00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13973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CLORIDRATO LIDOCAINA 1% (BR0269842) solução injetável, sem vasoconstritor,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8,57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R$3.428,00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1512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COMPLEXO B (BR0274567) Injetável, ampola de 2ml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3.500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2,30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R$ 8,05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1505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CAPTOPRIL CONCENTRAÇÃO 25 MG (BR0267613)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0,08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R$ 800,00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17097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CARBONATO DE CALCIO COMPOSIÇÃO ASSOCIADO COM VITAMINA D3, CONCENTRAÇÃO 600MG + 400UI (BR0306361)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60.000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0,16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R$9.600,00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2838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CARBONATO DE CÁLCIO DOSAGEM 500MG DE CALCIO (BR0270895-1)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25.000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0,06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R$1.500,00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12777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CARVEDILOL DOSAGEM 12,5MG (BR0267564)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40.000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0,17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R$6.800,00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11532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CARVEDILOL DOSAGEM 25 MG (BR0267567)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20.000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0,25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R$5.000,00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8644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CARVEDILOL DOSAGEM 3,125MG (BR0267566)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75.000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0,19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R$14.250,00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8645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CARVEDILOL DOSAGEM 6,25MG (BR0267565)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100.000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0,11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R$11.000,00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15386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CARBAMAZEPINA  DOSAGEM 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lastRenderedPageBreak/>
              <w:t>20MG/ML  APRESENTAÇÃO SUSPENSÃO ORAL 100ML (BR0392264)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lastRenderedPageBreak/>
              <w:t>300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10,29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R$3.087,00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15384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CARBAMAZEPINA DOSAGEM 200MG (BR0267618) 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30.000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0,28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R$8.400,00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15385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CARBAMAZEPINA DOSAGEM 400MG (BR0267617) 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0,78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R$11.700,00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15387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CARBONATO DE LITIO DOSAGEM 300MG (BR0267621) 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30.000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0,34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R$10.200,00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15390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CLOMIPRAMINA DOSAGEM 25MG (BR0267522) 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1,13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R$16.950,00</w:t>
            </w:r>
          </w:p>
        </w:tc>
      </w:tr>
      <w:tr w:rsidR="001252FD" w:rsidRPr="00313A0E" w:rsidTr="00313A0E">
        <w:trPr>
          <w:trHeight w:val="743"/>
        </w:trPr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13676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CLONAZEPAM (BR0270120) DOSAGEM 2,5MG/ML APRESENTAÇÃO SOLUÇÃO ORAL GOTA 20ML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1.300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3,49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R$4.537,00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CLONAZEPAM 2 MG (BR0270119)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50.000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Default"/>
              <w:rPr>
                <w:rFonts w:ascii="Bookman Old Style" w:hAnsi="Bookman Old Style"/>
                <w:color w:val="323232"/>
                <w:sz w:val="16"/>
                <w:szCs w:val="16"/>
              </w:rPr>
            </w:pPr>
            <w:r w:rsidRPr="00313A0E">
              <w:rPr>
                <w:rFonts w:ascii="Bookman Old Style" w:hAnsi="Bookman Old Style"/>
                <w:color w:val="323232"/>
                <w:sz w:val="16"/>
                <w:szCs w:val="16"/>
              </w:rPr>
              <w:t>0,08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R$4.000,00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15391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CLORPROMAZINA DOSAGEM 100MG (BR0267638) 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16.000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0,46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R$7.360,00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15742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CLORPROMAZINA DOSAGEM 25 MG (BR0267635) 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16.000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0,41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R$6.560,00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CLORPROMAZINA, CLORIDRATO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40 MG/ML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SOLUÇÃO ORAL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FRASCO 20 ML (BR0340207)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8,23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R$8.230,00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CLORPROMAZINA, CLORIDRATO 5 MG/ML SOLUÇÃO INJETÁVEL (BR0268069)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2,72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R$ 272,00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CEFOTAXIMA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500 MG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PÓ LIOFILIZADO PARA SOLUÇÃO INJETÁVEL (BR0268410)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FRASCO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10,37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R$1.037,00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CEFALEXINA 500 MG (BR0267625-2)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50.000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CAPS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0,72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R$36.000,00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CEFALEXINA DOSAGEM 50MG/ML (BR0331555-2) FORMA FARMACÊUTICA PÓ P/ SUSPENSÃO ORAL 100ML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11,43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R$9.144,00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17098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CEFTRIAXONA SÓDICA CONCENTRAÇÃO 500MG   FORMA FARMACEUTICA PÓ PARA SOLUÇÃO INJETAVEL IM( INTRAMUSCULAR )+ DILUENTE LIDOCAÍNA 1% (BR0469930)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11,72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R$23.440,00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10734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CEFTRIAXONA SÓDICA CONCENTRAÇÃO 1000MG  FORMA FARMACÊUTICA PÓ PARA SOLUÇÃO INJETAVEL IM( INTRAMUSCULAR )+ DILUENTE LIDOCAÍNA 1% (BR0450891)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2.500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10,15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R$25.375,00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16668</w:t>
            </w:r>
          </w:p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CEFTRIAXONA SODICA IV 1G -10ML PO LIOF IV FA (BR0268414)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2.500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5,33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R$13.325,00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1098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CIPROFLOXACINO CLORIDRATO DOSAGEM 500 MG (BR0267632) 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0,34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R$5.100,00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CIPROFLOXACINO, CLORIDRATO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250 MG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COMPRIMIDO (BR0267631)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7.000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0,53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R$3.710,00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15389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CLARITROMICINA DOSAGEM 500MG (BR0268439) 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1,85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R$9.250,00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CLARITROMICINA 250 MG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COMPRIMIDO (BR0269986-2)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2,79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R$5.580,00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CLARITROMICINA 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50 MG/ML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PÓ PARA SUSPENSÃO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FRASCO 60 ML (BR0269988-2)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43,27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R$21.635,00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CLORANFENICOL 250 MG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 xml:space="preserve">CÁPSULA 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lastRenderedPageBreak/>
              <w:t>(BR0335097-2)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lastRenderedPageBreak/>
              <w:t>10.000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R$10.000,0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lastRenderedPageBreak/>
              <w:t>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lastRenderedPageBreak/>
              <w:t>85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CLINDAMICINA, CLORIDRATO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150 MG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CÁPSULA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 xml:space="preserve"> (BR0268955)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42DB3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0,30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</w:t>
            </w:r>
            <w:r w:rsidR="00142DB3"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60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CLINDAMICINA, CLORIDRATO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300 MG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CÁPSULA ( BR0268436)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1,46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R$2.920,00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COMPLEXO B , COMPOSIÇÃO BÁSICA B1,B2,B3,B5,B6,B12 (BR0437109)</w:t>
            </w:r>
          </w:p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100.000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0,07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R$7.000,00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2642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CLORETO DE SODIO CONCENTRAÇÃO 0,9% (BR037547-2) FORMA FARMACEUTICA SOLUÇÃO NASAL 30ML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1,45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R$2.900,00</w:t>
            </w:r>
          </w:p>
        </w:tc>
      </w:tr>
      <w:tr w:rsidR="001252FD" w:rsidRPr="00313A0E" w:rsidTr="00313A0E">
        <w:trPr>
          <w:trHeight w:val="463"/>
        </w:trPr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(CÁSCARA SAGRADA) 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 xml:space="preserve">RHAMNUS PURSHIANA 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150 MG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CÁPSULA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(BR0399409)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1,14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R$5.700,00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CIANOCOBALAMINA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2.500 MCG/ML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SOLUÇÃO INJETÁVEL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AMPOLA 2 ML (BR0273314)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8,72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R$ 872,00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CARMELOSE SÓDICA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5 MG/ML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SOLUÇÃO OFTÁLMICA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FRASCO 15 ML  (BR0305428)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28,90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R$11.560,00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8702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DICLOFENACO SÓDICO 25MG/ML (BR0271003) sal sódico, uso solução injetável-3ml.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1,33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R$3.990,00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9574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DEXAMETASONA 2MG/ML (BR0300733) Injetável, ampola de 1ml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1,99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R$9.950,00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16758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DEXAMETASONA 4MG/ML (BR0292427) Injetável, ampola de 2,5ml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2,49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R$12.450,00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DIMENIDRINATO +PIRIDOXINA 50 +50 SOLUÇÃO INJETÁVEL FRASCO 1 ML (BR0272334)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2,87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R$2.870,00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DIMENIDRINATO +PIRIDOXINA +GLICOSE + FRUTOSE (3+5+100+100) MG/ML COM 10 ML EV; (BR0272336)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16,27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R$13.016,00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8647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DEXAMETASONA  DOSAGEM 4MG  (BR0269388)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0,40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R$4.000,00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1513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DEXAMETASONA DOSAGEM 0,1% APRESENTAÇÃO CREME 10 GRAMAS (BR0267643)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1.200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BISN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1,91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R$2.292,00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DEXAMETASONA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1 MG/G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POMADA OFTÁLMICA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TUBO 3,5 G (BR02715701)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2,16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R$1.080,00</w:t>
            </w:r>
          </w:p>
        </w:tc>
      </w:tr>
      <w:tr w:rsidR="001252FD" w:rsidRPr="00313A0E" w:rsidTr="00313A0E">
        <w:trPr>
          <w:trHeight w:val="426"/>
        </w:trPr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DEXAMETASONA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1 MG/ML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SOLUÇÃO OFTÁLMICA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(BR0267187)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8,47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R$4.235,00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2670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DEXCLORFENIRAMINA MALEATO CONCENTRAÇÃO 0,4MG/ML (BR0298454) APRESENTAÇÃO FARMACÊUTICA XAROPE 100ML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4.000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2,82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R$11.280,00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2640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DEXCLORFENIRAMINA MALEATO DOSAGEM 2MG (BR0267645)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50.000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0,14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7.000,00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15426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DIAZEPAM 5MG/ML APRESENTAÇÃO SOLUÇÃO INJETAVEL (BR0267194) 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1,58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R$ 948,00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104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8701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DIAZEPAM 10MG/ML (BR0395147) forma farmacêutica solução injetável, ampola 2ml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1,17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R$ 175,50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15425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DIAZEPAM DOSAGEM 5MG 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lastRenderedPageBreak/>
              <w:t xml:space="preserve">(BR0267195) 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lastRenderedPageBreak/>
              <w:t>30.000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0,07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R$2.100,00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DIAZEPAM 10 mg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Comprimido (BR0267197)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0,14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R$1.400,00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107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15427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DISSULFIRAM DOSAGEM 250 MG (BR0272587) 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12.000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0,49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R$5.880,00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DICLOFENACO SÓDICO 50 MG (BR0271000)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120.000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0,11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R$13.200,00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109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SIMEI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DICLOFENACO RESINATO GOTAS 15 MG/ML SUSPENSÃO ORAL 20 ML (BR0352319)</w:t>
            </w:r>
          </w:p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3,72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R$7.440,00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1516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DIGOXINA DOSAGEM 0,25 MG (BR0267647)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40.000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0,17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R$6.800,00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8649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DIPIRONA SÓDICA 500MG/ML (BR0267205) APRESENTAÇÃO SOLUÇÃO ORAL GOTAS 10ML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1,59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R$3.180,00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1519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DIPIRONA SÓDICA 500MG/ML (BR0268252) 2ml IV/IM Solução Injetável 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7.000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1,48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R$10.360,00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113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1518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DIPIRONA SÓDICA DOSAGEM 500 MG (BR0267203)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150.000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0,35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R$52.500,00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114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DIOSMINA +HESPERIDINA 450+50 MG COMPRIMIDO (BR0273818)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30.000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COMP.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0,63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R$18.900,00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115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8646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DOXAZOSINA MESILATO COMPOSIÇÃO 2MG (BR0268493)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60.000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0,13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R$7.800,00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116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DOXICICLINA 100 MG   (BR0271036)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20.000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0,32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R$6.400,00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6812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EPINEFRINA (ADRENALINA) CLORIDRATO 1MG (BR0268255) Injetável, 1ml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1,70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313A0E">
              <w:rPr>
                <w:rFonts w:ascii="Bookman Old Style" w:hAnsi="Bookman Old Style"/>
                <w:sz w:val="16"/>
                <w:szCs w:val="16"/>
              </w:rPr>
              <w:t>R$ 170,00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118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ENOXAPARINA SÓDICA 40 MG, SOLUÇÃO INJETÁVEL, SERINGA 0,4 ML (BR0272645)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15,77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R$15.770,00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ESCOPOLAMINA BUTILBROMETO , DOSAGEM 20 MG/ML. INDICAÇÃO SOLUÇÃO NJETÁVEL (BR0267282)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1,26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R$2.520,00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ESCOPOLAMINA BUTILBROMETO, ASSOCIADA COM DIPIRONA SÓDICA 4 MG+500 MG/ML INJETÁVEL  (BR0270621)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2,49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R$4.980,00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Enalapril, Maleato 5 mg (BR0267650) COMP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2.500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0,09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R$ 225,00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2641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ENALAPRIL MALEATO DOSAGEM 10MG(BR0267651)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2.500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0,09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R$ 225,00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123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15392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ENALAPRIL MALEATO DOSAGEM 20 MG (BR0267652)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120.000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0,13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R$15.600,00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124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1502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ESCOPOLAMINA BULTIBROMETO (BR0270620) APRESENTAÇÃO ASSOCIADA COM DIPIRONA SÓDICA, DOSAGEM10MG + 250MG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130.000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0,36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R$46.800,00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125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9858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ESCOPOLAMINA BUTILBROMETO (BR0270622) APRESENTAÇÃO ASSOCIADA COM DIPIRONA SÓDICA, DOSAGEM 6,67MG + 333MG/ML, INDICAÇÃO SOLUÇÃO ORAL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4,92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R$24.600,00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126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ESCOPOLAMINA, BUTILBROMETO  10 MG (BR0267283)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60.000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0,96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R$57.600,00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127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ESCOPOLAMINA, BUTILBROMETO 10 mg/ml  Frasco 20 mL    (BR0267281)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2.500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7,61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R$19.025,00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128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2839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ESPIRONOLACTONA DOSAGEM 100 MG (BR0267654)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0,80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R$4.000,00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8652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ESPIRONOLACTONA DOSAGEM 25MG (BR0267653)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120.000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0,47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R$56.400,00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1326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ESTRADIOL (BR0270846) APRESENTAÇÃO VALERATO 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lastRenderedPageBreak/>
              <w:t xml:space="preserve">ASSOCIADO COM NORETISTERONA ENANTATO, DOSAGEM5MG + 50MG/1ML, USO INJETÁVEL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lastRenderedPageBreak/>
              <w:t>2.000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16,57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R$33.140,00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131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15394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ESTRIOL DOSAGEM 1MG/G APRESENTAÇÃO CREME VAGINAL (BR0267208)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BISN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10,94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R$4.376,00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132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6806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ESTROGENIOS CONJUGADOS DOSAGEM 0,625 MG (BR0271434)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DRAGE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1,12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R$5.600,00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133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15393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EXTRATO MEDICINAL PRINCIPIO ATIVO ESPINHEIRA SANTA COMPOSIÇÃO MAYTENUS ILICIFOLIA MART.EX.REISS, CONCENTRAÇÃO 400 MG (BR0448174)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40.000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CAPS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2,01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R$80.400,00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134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17104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EXTRATO MEDICINAL PRINCIPIO ATIVO GUACO (BR397280-1) (MIKANIA GLOMERATA SPRENG.), CONCENTRAÇÃO O,1 ML/ ML, FORMA FARMACÊUTICA XAROPE100ML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2,73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R$21.840,00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135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17099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ERITROMICINA APRESENTAÇÃO ESTEARATO, CONCENTRAÇÃO 50 MG/ML, USO SUSPENSÃO ORAL 60ML  (BR0269994)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8,24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R$2.472,00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136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11533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ESPIRAMICINA CONCENTRAÇÃO 1.500.000 UI (BR0343494) 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4,96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R$24.800,00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137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9568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FENOTEROL, BROMIDRATO (BR0396471)  5 mg/ml, forma farmacêutica solução para inalação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3,05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R$ 152,50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138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2633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FUROSEMIDA 10MG/ML (BR0267666) Solução injetável, ampola de 2 ml. intramuscular. intravenoso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1.500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1,73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R$2.595,00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139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FENOTEROL BROMIDRATO, 0,25 MG/ML FORMA FARMACÊUTICA SOLUÇÃO PARA INALAÇÃO .(BR0396470)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2,06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R$ 824,00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15400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FINASTERIDA CONCENTRAÇÃO 5MG (BR0275963)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30.000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0,34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R$10.200,00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141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1524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FLUCONAZOL DOSAGEM 150 MG (BR0267662)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0,71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R$3.550,00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15402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FOLINATO DE CÁLCIO DOSAGEM 15MG (BR0268292)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1.700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1,90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R$3.230,00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143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1525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FUROSEMIDA DOSAGEM 40 MG (BR0267663)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120.000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0,08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R$9.600,00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16762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FENTANILA (BR0271950) apresentação sal citrato, dosagem 100 mcg/2 ml indicação solução injetável 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2,32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R$ 232,00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145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8705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FENITOÍNA  SÓDICA DOSAGEM 50MG/ML (BR0267107)  APRESENTAÇÃO SOLUVEL INJETAVEL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2,29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Default"/>
              <w:rPr>
                <w:rFonts w:ascii="Bookman Old Style" w:hAnsi="Bookman Old Style"/>
                <w:color w:val="323232"/>
                <w:sz w:val="16"/>
                <w:szCs w:val="16"/>
              </w:rPr>
            </w:pPr>
          </w:p>
          <w:p w:rsidR="001252FD" w:rsidRPr="00313A0E" w:rsidRDefault="001252FD" w:rsidP="001252FD">
            <w:pPr>
              <w:pStyle w:val="Default"/>
              <w:rPr>
                <w:rFonts w:ascii="Bookman Old Style" w:hAnsi="Bookman Old Style"/>
                <w:color w:val="323232"/>
                <w:sz w:val="16"/>
                <w:szCs w:val="16"/>
              </w:rPr>
            </w:pPr>
            <w:r w:rsidRPr="00313A0E">
              <w:rPr>
                <w:rFonts w:ascii="Bookman Old Style" w:hAnsi="Bookman Old Style"/>
                <w:color w:val="323232"/>
                <w:sz w:val="16"/>
                <w:szCs w:val="16"/>
              </w:rPr>
              <w:t>R$ 114,50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146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15395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FENITOINA SODICA DOSAGEM 100MG (BR0267657) 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30.000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0,15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R$4.500,00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147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15397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FENOBARBITAL SÓDICO DOSAGEM 100MG (BR0267660) 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30.000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0,28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R$8.400,00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148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15399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FENOBARBITAL SÓDICO DOSAGEM 100MG/ML (BR0300725) FORMA FARMACÊUTICA SOLUÇÃO INJETÁVEL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2,10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R$ 630,00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149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8704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FENOBARBITAL 200MG/ML (BR0300722) Ampola 1ml injetável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3,64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R$ 182,00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15398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FENOBARBITAL SÓDICO DOSAGEM 40MG/ML(BR0300723) FORMA FARMACÊUTICA SOLUÇÃO ORAL- 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lastRenderedPageBreak/>
              <w:t xml:space="preserve">GOTAS 20ML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lastRenderedPageBreak/>
              <w:t>350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4,51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R$1.578,50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15401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FLUOXETINA DOSAGEM 20MG (BR0273009) 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130.000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CAPS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0,14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R$18.200,00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152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Glicerol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120 mg/ml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Enema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Frasco 500 ml (BR0269622-2)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11,24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R$5.620,00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153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Giclazida 30 mg  comprimido de liberação prolongada (BR0273116)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0,27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4.050,00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154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Gliclazida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60 mg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Comprimido de liberação prolongada  (BR0417713)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0,47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R$7.050,00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155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Gliclazida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80 mg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Comprimido ( BR0273115)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0,44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R$6.600,00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156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(Garra do Diabo) Harpagophytum Procubens  400 mg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Comprimido (BR0393339)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1,21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R$6.050,00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157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GLICEROL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95 % ADULTO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SUPOSITÓRIO ADULTO (BR0268186)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BISN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6,64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R$3.320,00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158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GLICEROL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95 % INFANTIL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SUPOSITÓRIO INFANTIL (BR0268185)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BISN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1,52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R$ 760,00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159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17101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GENTAMICINA  COMPOSIÇÃO SAL SULFATO, CONCENTRAÇÃO 5 MG/G, FORMA FARMACEUTICA POMADA OFTÁLMICA 5ML (BR0342666)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350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13,36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R$4.676,00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GENTAMICINA , SULFATO 80 MG/ML (BR0269759) SOLUÇÃO INJETÁVEL 2 ML, IV OU IM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1,73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R$ 519,00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161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9582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GLICOSE 25% (BR0267540) solução injetável com 10ml.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350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0,76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R$ 266,00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162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10724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GLICOSE 50% (BR0267541) solução injetável com 10ml.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350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0,71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R$ 248,50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6838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HIDROCORTISONA (BR0270220) (succinato sódico), 100 mg, IV/IM, pó liófilo p/ injetável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4,42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R$4.420,00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164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Heparina Sódica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5000/0,25 ui/ml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Solução injetável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Ampola 0,25 ml (BR0268463)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6,15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R$3.075,00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15407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HIDROXIDO DE ALUMINIO (BR0340783) CONCENTRAÇÃO 61,5 MG/ML, FORMA FARMACEUTICA SUSPENSÃO ORAL 100ML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4.000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3,85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R$15.400,00</w:t>
            </w:r>
          </w:p>
        </w:tc>
      </w:tr>
      <w:tr w:rsidR="001252FD" w:rsidRPr="00313A0E" w:rsidTr="00313A0E">
        <w:trPr>
          <w:trHeight w:val="420"/>
        </w:trPr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166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color w:val="444444"/>
                <w:sz w:val="16"/>
                <w:szCs w:val="16"/>
                <w:shd w:val="clear" w:color="auto" w:fill="F9F9F9"/>
              </w:rPr>
              <w:t>HIDROCLOROTIAZIDA 25 MG COMPRIMIDO (BR0267674)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25.000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0,04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R$1.000,00</w:t>
            </w:r>
          </w:p>
        </w:tc>
      </w:tr>
      <w:tr w:rsidR="001252FD" w:rsidRPr="00313A0E" w:rsidTr="00313A0E">
        <w:trPr>
          <w:trHeight w:val="420"/>
        </w:trPr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167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shd w:val="clear" w:color="auto" w:fill="F9F9F9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shd w:val="clear" w:color="auto" w:fill="F9F9F9"/>
              </w:rPr>
              <w:t>HIDROCORTISONA, ACETATO</w:t>
            </w:r>
            <w:r w:rsidRPr="00313A0E">
              <w:rPr>
                <w:rFonts w:ascii="Bookman Old Style" w:hAnsi="Bookman Old Style"/>
                <w:sz w:val="16"/>
                <w:szCs w:val="16"/>
                <w:shd w:val="clear" w:color="auto" w:fill="F9F9F9"/>
              </w:rPr>
              <w:tab/>
              <w:t>10 MG/G</w:t>
            </w:r>
            <w:r w:rsidRPr="00313A0E">
              <w:rPr>
                <w:rFonts w:ascii="Bookman Old Style" w:hAnsi="Bookman Old Style"/>
                <w:sz w:val="16"/>
                <w:szCs w:val="16"/>
                <w:shd w:val="clear" w:color="auto" w:fill="F9F9F9"/>
              </w:rPr>
              <w:tab/>
              <w:t>CREME</w:t>
            </w:r>
            <w:r w:rsidRPr="00313A0E">
              <w:rPr>
                <w:rFonts w:ascii="Bookman Old Style" w:hAnsi="Bookman Old Style"/>
                <w:sz w:val="16"/>
                <w:szCs w:val="16"/>
                <w:shd w:val="clear" w:color="auto" w:fill="F9F9F9"/>
              </w:rPr>
              <w:tab/>
              <w:t>BISNAGA 15 G (BR0345240-1)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BISN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color w:val="FF0000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8,56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R$4.280,00</w:t>
            </w:r>
          </w:p>
        </w:tc>
      </w:tr>
      <w:tr w:rsidR="001252FD" w:rsidRPr="00313A0E" w:rsidTr="00313A0E">
        <w:trPr>
          <w:trHeight w:val="420"/>
        </w:trPr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shd w:val="clear" w:color="auto" w:fill="F9F9F9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shd w:val="clear" w:color="auto" w:fill="F9F9F9"/>
              </w:rPr>
              <w:t>Hidralazina, Cloridrato</w:t>
            </w:r>
            <w:r w:rsidRPr="00313A0E">
              <w:rPr>
                <w:rFonts w:ascii="Bookman Old Style" w:hAnsi="Bookman Old Style"/>
                <w:sz w:val="16"/>
                <w:szCs w:val="16"/>
                <w:shd w:val="clear" w:color="auto" w:fill="F9F9F9"/>
              </w:rPr>
              <w:tab/>
              <w:t>25 mg</w:t>
            </w:r>
            <w:r w:rsidRPr="00313A0E">
              <w:rPr>
                <w:rFonts w:ascii="Bookman Old Style" w:hAnsi="Bookman Old Style"/>
                <w:sz w:val="16"/>
                <w:szCs w:val="16"/>
                <w:shd w:val="clear" w:color="auto" w:fill="F9F9F9"/>
              </w:rPr>
              <w:tab/>
              <w:t>Drágea</w:t>
            </w:r>
            <w:r w:rsidRPr="00313A0E">
              <w:rPr>
                <w:rFonts w:ascii="Bookman Old Style" w:hAnsi="Bookman Old Style"/>
                <w:sz w:val="16"/>
                <w:szCs w:val="16"/>
                <w:shd w:val="clear" w:color="auto" w:fill="F9F9F9"/>
              </w:rPr>
              <w:tab/>
              <w:t>(BR0268111)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color w:val="FF0000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color w:val="FF0000"/>
                <w:sz w:val="16"/>
                <w:szCs w:val="16"/>
                <w:lang w:eastAsia="en-US"/>
              </w:rPr>
              <w:t>0,40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R$ 800,00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169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Hidralazina, Cloridrato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50 mg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Drágea (BR0268112)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0,60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R$1.200,00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170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Hipromelose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3 mg/ml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Solução oftálmica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(BR0373909-1)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19,45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R$9.725,00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171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Hipromelose 5 mg/ml Solução oftálmica (BR0270042)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15,16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R$7.580,00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172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Mentha X Piperita L. (Hortelã)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300 mg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Cápsula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 xml:space="preserve"> (BR0429853)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0,91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R$1.820,00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173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15406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HALOPERIDOL (BR0292194) APRESENTAÇÃO SAL DECANOATO, CONCENTRAÇÃO 50 MG/ML, TIPO USO SOLUÇÃO INJETÁVEL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8,06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R$16.120,00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174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15405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HALOPERIDOL CONCENTRAÇÃO 2MG/ML SOLUÇÃO ORAL GOTAS 20ML (BR0292195) 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Default"/>
              <w:rPr>
                <w:rFonts w:ascii="Bookman Old Style" w:hAnsi="Bookman Old Style"/>
                <w:color w:val="323232"/>
                <w:sz w:val="16"/>
                <w:szCs w:val="16"/>
              </w:rPr>
            </w:pPr>
            <w:r w:rsidRPr="00313A0E">
              <w:rPr>
                <w:rFonts w:ascii="Bookman Old Style" w:hAnsi="Bookman Old Style"/>
                <w:color w:val="323232"/>
                <w:sz w:val="16"/>
                <w:szCs w:val="16"/>
              </w:rPr>
              <w:t>4,12</w:t>
            </w:r>
          </w:p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Default"/>
              <w:rPr>
                <w:rFonts w:ascii="Bookman Old Style" w:hAnsi="Bookman Old Style"/>
                <w:color w:val="323232"/>
                <w:sz w:val="16"/>
                <w:szCs w:val="16"/>
              </w:rPr>
            </w:pPr>
            <w:r w:rsidRPr="00313A0E">
              <w:rPr>
                <w:rFonts w:ascii="Bookman Old Style" w:hAnsi="Bookman Old Style"/>
                <w:color w:val="323232"/>
                <w:sz w:val="16"/>
                <w:szCs w:val="16"/>
              </w:rPr>
              <w:t>R$1.236,00</w:t>
            </w:r>
          </w:p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175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6836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HALOPERIDOL CONCENTRAÇÃO 5MG/ML SOLUÇÃO INJETAVEL (BR0292196) Ampola de 1ml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4,21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R$ 210,50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176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15403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HALOPERIDOL DOSAGEM 1MG (BR0267670) 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6.000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0,18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R$1.080,00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177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15404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HALOPERIDOL DOSAGEM 5MG (BR0267669) 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30.000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0,33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R$9.900,00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178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17475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HIDROXICLOROQUINA SULFATO, DOSAGEM 400 MG (BR0268119)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2,23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R$22.300,00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179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Hidroxiquinolina, Borato + Trolamina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0,04 + 140 mg/ml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Solução otológica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Frasco 8 ml (BR0278265)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18,23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R$14.584,00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180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2618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IBUPROFENO DOSAGEM 300 MG (BR0267677)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35.000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0,25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R$8.750,00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181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8655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IBUPROFENO DOSAGEM 50MG/ML (BR0294643) FORMA FARMACÊUTICA SUSPENSÃO ORAL 30ML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4.000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2,66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R$10.640,00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2614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IBUPROFENO DOSAGEM 600MG (BR0267676)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200.000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0,30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R$60.000,00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183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15408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IPRATROPIO BROMETO  (BR0268331) DOSAGEM </w:t>
            </w:r>
          </w:p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0,25MG/ML SOLUÇÃO PARA INALAÇÃO 20ML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1,67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R$ 668,00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184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8657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ISOSSORBIDA (BR0273395) PRINCÍPIO ATIVO SAL DINITRATO, DOSAGEM 5 MG, TIPO MEDICAMENTO SUBLINGUAL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13.000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0,36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R$4.680,00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185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ISOFLAVONA (Glycine max (L) Mer) 150 MG (BR0395620)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30.000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0,59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R$17.700,00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186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12782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ISOSSORBIDA DOSAGEM 20 MG PRINCÍPIO ATIVO SAL DINITRATO (BR0273400)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0,22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R$2.200,00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187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8658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ITRACONAZOL DOSAGEM 100MG (BR0268861)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13.000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1,33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R$17.290,00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188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8654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IVERMECTINA CONCENTRAÇÃO 6MG (BR0376767)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1.500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0,95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R$1.425,00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189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Imiquimode 50 mg/g  Creme (BR0350613)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BISN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16,76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R$3.352,00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190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10782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IMIPRAMINA PRINCIPIO ATIVO CLORIDRATO DOSAGEM 25 MG  (BR0267292)  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7.000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0,56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R$3.920,00</w:t>
            </w:r>
          </w:p>
        </w:tc>
      </w:tr>
      <w:tr w:rsidR="001252FD" w:rsidRPr="00313A0E" w:rsidTr="00313A0E">
        <w:trPr>
          <w:trHeight w:val="273"/>
        </w:trPr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191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IMIPRAMINA 10 MG  (BR0267293)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0,61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R$1.830,00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LEVEMIR (DETEMIR) SOLUÇÃO INJETÁVEL 100 UI/ML DE ANÁLOGO DE INSULINA DE AÇÃO PROLONGADA EM EMBALAGEM COM 5 SISTEMAS DE APLICAÇÃO PRÉ PREENCHIDO CADA UMA COM 3 ML, EMBALAGEM COM 5 CARPULES DE LEVEMIR PERFIL, CADA UMA COM 3 ML.(</w:t>
            </w:r>
            <w:r w:rsidRPr="00313A0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BR0337473)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103,28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R$20.656,00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193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15410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LACTULOSE (BR0383750) CONCENTRAÇÃO 667 MG/ML, FORMA FARMACEUTICA XAROPE 120ML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7,43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R$7.430,00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194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12783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LANCETA MATERIAL LÂMINA AÇO INOXIDÁVEL,PONTA AFIADA,TRIFACETADA, USO DESCARTÁVEL, CARACTERÍSTICAS ADICIONAIS ESTÉRIL, EMBALAGEM INDIVIDUAL (BR0375573)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30.000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31,14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R$934.200,00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195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6796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LEVODOPA (BR0270126) COMPOSIÇÃO ASSOCIADO À BENSERAZIDA, DOSAGEM 200MG + 50MG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22.000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2,07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R$45.540,00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196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12785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LEVODOPA COMPOSIÇÃO ASSOCIADO À BENSERAZIDA, DOSAGEM 100MG + 25MG, APRESENTAÇÃO COMPRIMIDOS DISPERSÍVEIS (BR0270128)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4.000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1,12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R$4.480,00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LEVODOPA + BENSERAZIDA 100MG + 25MG  HBS CÁPSULAS  (BR0270127-2)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1,79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R$17.900,00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198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LEVODOPA + BENSERAZIDA 100MG + 25MG  BD COMPRIMIDO (BR0270127)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1,47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R$11.760,00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199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17102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LEVONORGESTREL (BR0448804) COMPOSIÇÃO ASSOCIADO AO ETINILESTRADIOL, CONCENTRAÇÃO 0,15 MG + 0,03 MG, CARACTERÍSTICAS ADICIONAIS EM BLISTER CALENDÁRIO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4.000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CARTELA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0,18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R$ 720,00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2629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LEVOTIROXINA SÓDICA 50MCG (BR0268123)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120.000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0,25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R$30.000,00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2635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LEVOTIROXINA SODICA DOSAGEM 100MCG (BR0268125)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50.000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0,23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R$11.500,00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202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2639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LEVOTIROXINA SÓDICA DOSAGEM 25MCG (BR0268124)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100.000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0,26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R$26.000,00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8659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LORATADINA CONCENTRAÇÃO 10MG (BR0273466)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30.000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0,15</w:t>
            </w:r>
          </w:p>
        </w:tc>
        <w:tc>
          <w:tcPr>
            <w:tcW w:w="1193" w:type="dxa"/>
          </w:tcPr>
          <w:p w:rsidR="001252FD" w:rsidRPr="00313A0E" w:rsidRDefault="00142DB3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R$ 4.5</w:t>
            </w:r>
            <w:r w:rsidR="001252FD"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204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8660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LORATADINA CONCENTRAÇÃO 1MG/ML MEDICAMENTO XAROPE 100ML(BR0273467)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1.500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3,99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R$5.985,00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205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LEVODOPA + CARBIDOPA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 xml:space="preserve">200 + 50 MG COMPRIMIDO (BR0270129) 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3,54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R$17.700,00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206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LEVODOPA + CARBIDOPA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250 + 25 MG COMPRIMIDO (BR0270130)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0,72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R$3.600,00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207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LOSARTANA POTÁSSICA 50 MG COMPRIMIDO (BR0268856)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40.000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0,10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R$4.000,00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208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LEVOMEPROMAZINA , MALEATO 40 MG/ML FRASCO 20 ML (BR0268130-2)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10,90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R$21.800,00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209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LEVOMEPROMAZINA, MALEATO 100 MG COMPRIMIDO (BR0268129)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50.000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0,92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R$46.000,00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LEVOMEPROMAZINA, MALEATO  25 MG COMPRIMIDO (BRBR0268128)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50.000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0,58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R$29.000,00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3178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CLORIDRATO LIDOCAINA 2% (BR0269846) gel 2% gel tubo/bisnaga 30 g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4,97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R$1.491,00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METOCLOPRAMIDA CLORIDRATO, DOSAGEM 5 MG/ML APRESENTAÇÃO SOLUÇÃO INJETÁVEL (BR0267310)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0,96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R$ 960,00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9864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MEDROXIPROGESTERONA ACETATO DOSAGEM 150MG/ML (BR0292228) FORMA FARMACÊUTICA SOLUÇÃO INJETÁVEL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12,06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R$24.120,00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214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METILDOPA DOSAGEM 250 MG (BR0267689)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100.000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0,78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R$78.000,00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215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15413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METOCLOPRAMIDA CLORIDRATO (BR0267311) DOSAGEM 4MG/ML SOLUÇÃO ORAL 10ML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2,22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R$4.440,00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216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2626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METOCLOPRAMIDA CLORIDRATO DOSAGEM 10MG (BR0267312)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20.000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0,18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R$3.600,00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217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Metoprolol, Succinato 25 mg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Comprimido de liberação prolongada ( BR0276656)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50.000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0,33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R$16.500,00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218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12788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METOPROLOL (BR0276657) PRINCÍPIO ATIVO SAL SUCCINATO, DOSAGEM 50 MG, APRESENTAÇÃO LIBERAÇÃO CONTROLADA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50.000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0,69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R$34.500,00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219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17103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METOPROLOL (BR0394650) COMPOSIÇÃO SAL TARTARATO, CONCENTRAÇÃO 100 MG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2.500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1,07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R$2.675,00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2656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MICONAZOL NITRATO 20MG/G  (BR0268286) APRESENTAÇÃO CREME DERMATOLOGICO 30 GRAMAS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BISN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3,54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R$1.770,00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8661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MICONAZOL NITRATO DOSAGEM 2%  (BR0268162) APRESENTAÇÃO CREME VAGINAL COM 10 APLICADORES DE 80 GRAMAS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BISN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10,33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R$8.264,00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MEBENDAZOL 20 MG/ML – SUSPENSÃO ORAL FRASCO 30 ML (BR0267694)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Default"/>
              <w:rPr>
                <w:rFonts w:ascii="Bookman Old Style" w:hAnsi="Bookman Old Style"/>
                <w:color w:val="323232"/>
                <w:sz w:val="16"/>
                <w:szCs w:val="16"/>
              </w:rPr>
            </w:pPr>
            <w:r w:rsidRPr="00313A0E">
              <w:rPr>
                <w:rFonts w:ascii="Bookman Old Style" w:hAnsi="Bookman Old Style"/>
                <w:color w:val="323232"/>
                <w:sz w:val="16"/>
                <w:szCs w:val="16"/>
              </w:rPr>
              <w:t>2,71</w:t>
            </w:r>
          </w:p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Default"/>
              <w:rPr>
                <w:rFonts w:ascii="Bookman Old Style" w:hAnsi="Bookman Old Style"/>
                <w:color w:val="323232"/>
                <w:sz w:val="16"/>
                <w:szCs w:val="16"/>
              </w:rPr>
            </w:pPr>
            <w:r w:rsidRPr="00313A0E">
              <w:rPr>
                <w:rFonts w:ascii="Bookman Old Style" w:hAnsi="Bookman Old Style"/>
                <w:color w:val="323232"/>
                <w:sz w:val="16"/>
                <w:szCs w:val="16"/>
              </w:rPr>
              <w:t>R$ 813,00</w:t>
            </w:r>
          </w:p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</w:tr>
      <w:tr w:rsidR="001252FD" w:rsidRPr="00313A0E" w:rsidTr="00313A0E">
        <w:trPr>
          <w:trHeight w:val="381"/>
        </w:trPr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METFORMINA, CLORIDRATO 850 MG   COMPRIMIDO (BR0267691)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0,17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R$1.700,00</w:t>
            </w:r>
          </w:p>
        </w:tc>
      </w:tr>
      <w:tr w:rsidR="001252FD" w:rsidRPr="00313A0E" w:rsidTr="00313A0E">
        <w:trPr>
          <w:trHeight w:val="386"/>
        </w:trPr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224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METFORMINA, CLORIDRATO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500 MG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COMPRIMIDO (BR0267690)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0,23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R$2.300,00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15414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METRONIDAZOL (BR0266863) DOSAGEM 40MG/ML APRESENTAÇÃO SUSPENSÃO ORAL 100ML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Default"/>
              <w:rPr>
                <w:rFonts w:ascii="Bookman Old Style" w:hAnsi="Bookman Old Style"/>
                <w:color w:val="323232"/>
                <w:sz w:val="16"/>
                <w:szCs w:val="16"/>
              </w:rPr>
            </w:pPr>
            <w:r w:rsidRPr="00313A0E">
              <w:rPr>
                <w:rFonts w:ascii="Bookman Old Style" w:hAnsi="Bookman Old Style"/>
                <w:color w:val="323232"/>
                <w:sz w:val="16"/>
                <w:szCs w:val="16"/>
              </w:rPr>
              <w:t>9,30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R$2.790,00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1537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METRONIDAZOL (BR0345300) CREME VAGINAL,  DOSAGEM 100MG/G - 50G, C/  APLICADORES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BISN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7,63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R$6.104,00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227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1536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METRONIDAZOL DOSAGEM 250 MG (BR0267717) 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12.000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0,24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R$2.880,00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228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12787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METILFENIDATO CLORIDRATO DOSAGEM 10MG (BR0272320) 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12.000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0,53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R$6.360,00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229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17002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MIDAZOLAN 5MG/ML (BR0268481) aplicação injetável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3,46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R$ 173,00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230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NAFAZOLINA, ASSOCIADA COM FENOSULFONATO DE ZINCO E BERBERINA 0,5+1+0,025 MG/ ML SOLUÇÃO OFTÁLMICA 24  ML (BR0272411)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6,57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R$19.710,00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1538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NEOMICINA (BR0273167) COMPOSIÇÃO ASSOCIADA COM BACITRACINA, CONCENTRAÇÃO 5MG + 250UI/G, TIPO MEDICAMENTO POMADA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BISN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2,27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R$4.540,00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232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2672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NISTATINA (BR0267378) DOSAGEM 100.000 UI/ML, APRESENTAÇÃO SUSPENSÃO ORAL 50ML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Default"/>
              <w:rPr>
                <w:rFonts w:ascii="Bookman Old Style" w:hAnsi="Bookman Old Style"/>
                <w:color w:val="323232"/>
                <w:sz w:val="16"/>
                <w:szCs w:val="16"/>
              </w:rPr>
            </w:pPr>
            <w:r w:rsidRPr="00313A0E">
              <w:rPr>
                <w:rFonts w:ascii="Bookman Old Style" w:hAnsi="Bookman Old Style"/>
                <w:color w:val="323232"/>
                <w:sz w:val="16"/>
                <w:szCs w:val="16"/>
              </w:rPr>
              <w:t>7,15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R$3.575,00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233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NISTATINA 25.000 UI/G CREME VAGINAL 60 G</w:t>
            </w:r>
          </w:p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(BR0266788)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BISN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6,94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R$13.880,00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234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NIMESULIDA 100 MG (BR0273710)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200.000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COMP.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0,14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R$28.000,00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235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NISTATINA+ ÓXIDO DE ZINCO 100.000+200 UI+MG/G BISNAGA COM 60 G (BR0279297)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2.500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BISN.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11,87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R$29.675,00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236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NIFEDIPINO 20 MG- COMPRIMIDO (BR0267729)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100.000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0,34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R$34.000,00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237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17105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NORETISTERONA (BR0448808) CONCENTRAÇAO 0,35 MG, CARACTERÍSTICAS ADICIONAIS EM BLISTER CALENDÁRIO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BLIST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10,49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R$6.294,00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238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NITROFURANTOINA DOSAGEM 100 MG (BR0268273) 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16.000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CAPS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0,49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R$7.840,00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239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NORTRIPTILINA, CLORIDRATO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10 MG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CÁPSULA (BR0271609-1)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20.000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CAPS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0,62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R$12.400,00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15415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NORTRIPTILINA CLORIDATO DOSAGEM 25MG (BR0271606) 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20.000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CAPS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0,44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R$8.800,00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241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NORTRIPTILINA, CLORIDRATO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50 MG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CÁPSULA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(BR0271610)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20.000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CAPS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0,86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R$17.200,00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17106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NORTRIPTILINA CLORIDRATO DOSAGEM 75 MG (BR271607) 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16.000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CAPS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0,92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R$14.720,00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adjustRightInd w:val="0"/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 w:rsidRPr="00313A0E">
              <w:rPr>
                <w:rFonts w:ascii="Bookman Old Style" w:hAnsi="Bookman Old Style"/>
                <w:sz w:val="16"/>
                <w:szCs w:val="16"/>
              </w:rPr>
              <w:t>243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adjustRightInd w:val="0"/>
              <w:spacing w:line="256" w:lineRule="auto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val="x-none"/>
              </w:rPr>
              <w:t>17478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adjustRightInd w:val="0"/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val="x-none"/>
              </w:rPr>
              <w:t xml:space="preserve">NITAZOXANIDA, CONCENTRAÇÃO 20 MG/ML, EMBALAGEM DE 45 ML </w:t>
            </w:r>
            <w:r w:rsidRPr="00313A0E">
              <w:rPr>
                <w:rFonts w:ascii="Bookman Old Style" w:hAnsi="Bookman Old Style"/>
                <w:sz w:val="16"/>
                <w:szCs w:val="16"/>
              </w:rPr>
              <w:t>, PÓ PARA SUSPENSÃO ORAL</w:t>
            </w:r>
            <w:r w:rsidRPr="00313A0E">
              <w:rPr>
                <w:rFonts w:ascii="Bookman Old Style" w:hAnsi="Bookman Old Style"/>
                <w:sz w:val="16"/>
                <w:szCs w:val="16"/>
                <w:lang w:val="x-none"/>
              </w:rPr>
              <w:t xml:space="preserve">  </w:t>
            </w:r>
            <w:r w:rsidRPr="00313A0E">
              <w:rPr>
                <w:rFonts w:ascii="Bookman Old Style" w:hAnsi="Bookman Old Style"/>
                <w:sz w:val="16"/>
                <w:szCs w:val="16"/>
              </w:rPr>
              <w:t>(BR0368640)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adjustRightInd w:val="0"/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 w:rsidRPr="00313A0E">
              <w:rPr>
                <w:rFonts w:ascii="Bookman Old Style" w:hAnsi="Bookman Old Style"/>
                <w:sz w:val="16"/>
                <w:szCs w:val="16"/>
              </w:rPr>
              <w:t>2.200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adjustRightInd w:val="0"/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 w:rsidRPr="00313A0E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12,56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R$ 27,63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adjustRightInd w:val="0"/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 w:rsidRPr="00313A0E">
              <w:rPr>
                <w:rFonts w:ascii="Bookman Old Style" w:hAnsi="Bookman Old Style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adjustRightInd w:val="0"/>
              <w:spacing w:line="256" w:lineRule="auto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val="x-none"/>
              </w:rPr>
              <w:t>17479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adjustRightInd w:val="0"/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val="x-none"/>
              </w:rPr>
              <w:t xml:space="preserve">NITAZOXANIDA, CONCENTRAÇÃO 500 MG  </w:t>
            </w:r>
            <w:r w:rsidRPr="00313A0E">
              <w:rPr>
                <w:rFonts w:ascii="Bookman Old Style" w:hAnsi="Bookman Old Style"/>
                <w:sz w:val="16"/>
                <w:szCs w:val="16"/>
              </w:rPr>
              <w:t>(BR0368612)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adjustRightInd w:val="0"/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 w:rsidRPr="00313A0E">
              <w:rPr>
                <w:rFonts w:ascii="Bookman Old Style" w:hAnsi="Bookman Old Style"/>
                <w:sz w:val="16"/>
                <w:szCs w:val="16"/>
              </w:rPr>
              <w:t>15.000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adjustRightInd w:val="0"/>
              <w:spacing w:line="256" w:lineRule="auto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3,21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R$48.150,00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245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113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NIFEDIPINO 10 MG (BR150971)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0,17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R$1.700,00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246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2624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OMEPRAZOL CONCENTRAÇÃO 20 MG (BR0267712)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300.000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CAPS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0,12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R$36.000,00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12791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ONDANSETRONA CLORIDRATO DOSAGEM 4MG  (BR0268506)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40.000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1,67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R$66.800,00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248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ONDANSETRONA, CLORIDRATO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8 MG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COMPRIMIDO (BR0268505)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60.000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0,78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R$46.800,00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249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15796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OMEPRAZOL 40MG (BR0268160) Uso Injetável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0,41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R$ 410,00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250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6858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PROMETAZINA 25MG/ML (BR0267769) Injetável 2ml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2,63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R$2.630,00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PROTAMINA, CLORIDRATO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10 MG/ML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SOLUÇÃO INJETÁVEL (BR0272362)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3,42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R$ 342,00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252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2674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PARACETAMOL DOSAGEM 200MG/ML APRESENTAÇÃO SOLUÇÃO ORAL 20ML(BR0267777)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2,27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R$11.350,00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253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PARACETAMOL DOSAGEM 500MG (BR0267778)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300.000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0,14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R$42.000,00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254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9876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PASTA DAGUA (BR0274648) COMPOSIÇÃO TALCO + GLICERINA + ÓX.ZINCO + ÁGUA DE CAL, CONCENTRAÇÃO 25% + 25% + 25% + 25% - BISNAGA 100 GRAMAS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BISN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5,98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R$2.990,00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255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12792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PERMETRINA CONCENTRAÇÃO 50MG/ML  (BR0363597) FORMA FARMACEUTICA LOÇÃO 60ML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250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3,83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R$ 957,50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256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5466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PERMETRINA DOSAGEM 10MG/ML INDICAÇÃO LOÇÃO 60ML (BR0267773)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2,59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R$2.590,00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257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17107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PETROLATO (BR0233632) ASPECTO FÍSICO LÍQUIDO TIPO LAXATIVO, USO ORAL 100ML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1.500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4,03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R$6.045,00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258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PRESERVATIVO MASCULINO LÁTEX DE BORRACHA NATURAL LUBRIFICADO LISO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13.000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UNID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0,35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R$4.550,00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259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11534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PIRIMETAMINA DOSAGEM 25MG (BR0268158)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0,11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R$ 330,00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260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17108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PREDNISOLONA (BR0448595) COMPOSIÇÃO FOSFATO SÓDICO, CONCENTRAÇÃO 3 MG/ML, FORMA FARMACEUTICA SOLUÇÃO ORAL 60ML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4,88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R$14.640,00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261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1546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PREDNISONA DOSAGEM 20 MG (BR0267743)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40.000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0,25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R$10.000,00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262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5457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PREDNISONA DOSAGEM 5MG (BR0267741)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40.000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0,09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R$3.600,00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263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1547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PROMETAZINA CLORIDRATO DOSAGEM 25 MG (BR0267768)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6.000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0,19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R$1.140,00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264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PROPATILNITRATO 10 MG COMPRIMIDO (BR0273135)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20.000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R$10.000,00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265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PROPRANOLOL, CLORIDRATO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10 MG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COMPRIMIDO (BR0267771)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0,14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R$1.400,00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266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PROPRANOLOL, CLORIDRATO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40 MG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COMPRIMIDO (BR0267772)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0,05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R$ 500,00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267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PILOCARPINA, CLORIDRATO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2 %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SOLUÇÃO OFTÁLMICA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FRASCO 10 ML  (BR0271353-1)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19,20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R$3.840,00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268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PIRIDOXINA, CLORIDRATO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40 MG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COMPRIMIDO (BR0267774)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0,67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R$3.350,00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269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PERMANGANATO DE POTÁSSIO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100 MG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COMPRIMIDO (BR0327699-1)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0,19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R$1.900,00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270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PERMANGANATO DE POTÁSSIO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100 MG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PÓ SACHÊ (BR0327699-2)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SACHE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0,37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R$ 740,00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271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PERÓXIDO DE BENZOÍLA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2,5 %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GEL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BISNAGA 20 G (BR0384537-2)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BISN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51,39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R$25.695,00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272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PERÓXIDO DE BENZOÍLA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5 %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GEL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BISNAGA 20 G (BR0366861 -2)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BISN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27,99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R$13.995,00</w:t>
            </w:r>
          </w:p>
        </w:tc>
      </w:tr>
      <w:tr w:rsidR="001252FD" w:rsidRPr="00313A0E" w:rsidTr="00313A0E">
        <w:trPr>
          <w:trHeight w:val="380"/>
        </w:trPr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273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PLANTAGO OVATA (PSYLLIUM)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PÓ PARA DISPERSÃO ORAL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POTE 174 G (BR0396414-5)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1,44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R$ 720,00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274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PODOFILINA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20 %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SOLUÇÃO TÓPICA (BR0431163)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33,96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R$6.792,00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275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PROPILTIOURACILA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100 MG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COMPRIMIDO (BR0273589)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0,65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R$1.300,00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276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Polimixina B + Neomicina + Fluocinolona + Lidocaína   10.000 ui + 3,5 + 0,25 + 20 mg/ml  SOLUÇÃO OTOLÓGICA (BR0380865)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0,17</w:t>
            </w:r>
          </w:p>
        </w:tc>
        <w:tc>
          <w:tcPr>
            <w:tcW w:w="1193" w:type="dxa"/>
          </w:tcPr>
          <w:p w:rsidR="001252FD" w:rsidRPr="00313A0E" w:rsidRDefault="00142DB3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R$ 340,00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277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16761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PROPOFOL 10MG/ML (BR0305935) Injetável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10,51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R$1.051,00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15416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PAROXETINA CLORIDRATO DOSAGEM 20MG (BR0273940) 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50.000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0,32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R$16.000,00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279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Proximetacaína, Cloridrato 0,5 % Solução oftálmica, FRASCO 5 ML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8,89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R$2.667,00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280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RANITIDINA CLORIDRATO  25 MG/ML (BR267735) SOLUÇÃO INJETÁVEL COM 2 ML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1,52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R$ 456,00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281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10784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RANITIDINA CLORIDATO 15MG/ML XAROPE (BR0398701)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250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Default"/>
              <w:rPr>
                <w:rFonts w:ascii="Bookman Old Style" w:hAnsi="Bookman Old Style"/>
                <w:color w:val="323232"/>
                <w:sz w:val="16"/>
                <w:szCs w:val="16"/>
              </w:rPr>
            </w:pPr>
            <w:r w:rsidRPr="00313A0E">
              <w:rPr>
                <w:rFonts w:ascii="Bookman Old Style" w:hAnsi="Bookman Old Style"/>
                <w:color w:val="323232"/>
                <w:sz w:val="16"/>
                <w:szCs w:val="16"/>
              </w:rPr>
              <w:t>28,00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R$7.000,00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282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1065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RANITIDINA CLORIDRATO DOSAGEM 150MG (BR0267736)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25.000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0,85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R$21.250,00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283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1092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RISPERIDONA DOSAGEM 1 MG (BR0272839) 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0,30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R$3.000,00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284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17109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RISPERIDONA DOSAGEM 2MG (BR0268149) 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0,22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R$3.300,00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285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RISPERIDONA 1 MG//ML SOLUÇÃO ORAL COM PIPETA DOSADORA (BR0284106)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8,98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R$2.694,00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286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RIVAROXABANA,CONCETRAÇÃO  10 MG (BR0394103)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0,72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R$ 720,00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287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RIVAROXABANA, CONCENTRAÇÃO 15 MG (BR0412092)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1,22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R$1.220,00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288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RIVAROXABANA, CONCENTRAÇÃO 20 MG (BR0412091)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0,62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R$1.240,00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289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13978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SALICILATO DE METILA (BR333241) composição associada à cânfora, mentol e salicilato de glicol, concentração 30 mg + 38,5 mg + 38,5 mg + 19 mg/ml, forma farmacêutica aerossol tópico 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18,82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R$3.764,00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SACARATO DE HIDRÓXIDO FÉRRICO 20 MG/ML SOLUÇÃO INJETÁVEL EV – AMPOLA 5 ML (BR0274989)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9,24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R$2.772,00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291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SOLUÇÃO DE ÁCIDO ACÉTICO (BR0434280) SOLUÇÃO 3%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23,62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R$1.181,00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292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1549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SAIS PARA HIDRATAÇÃO ORAL (BR0268390) EM PÓ COM 27,9 G. COMPOSIÇÃO: CADA SACHÊ CONTÉM: CLORETO DE SÓDIO3,5G, CLORETO DE POTÁSSIO1,5G, CITRATO DE SÓDIO2,9G, GLICOSE 20,0G. PADRÃO GENÉRICO OU SUPERIOR. UNIDADE: ENVELOPE COM 27,9G.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ENV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1,56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R$12.480,00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293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15428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SERTRALINA CLORIDRATO DOSAGEM 50MG (BR0272365) 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50.000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0,20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R$10.000,00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294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15744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SULFADIAZINA (BR0272089) PRINCÍPIO ATIVO DE PRATA, DOSAGEM 1%, INDICAÇÃO CREME 50 GRAMAS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1.800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BISN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7,35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R$13.230,00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295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11535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SULFADIAZINA DOSAGEM 500 MG (BR0267765) 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2,54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R$12.700,00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296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1554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SULFAMETOXAZOL (BR0308882) COMPOSIÇÃO 183ASSOCIADO À TRIMETOPRIMA, CONCENTRAÇÃO 400MG + 80MG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16.000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0,27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R$4.320,00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297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8667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SULFAMETOXAZOL (BR0308884) COMPOSIÇÃO ASSOCIADO À TRIMETOPRIMA, CONCENTRAÇÃO 40MG + 8MG/ ML, FORMA FARMACÊUTICA SUSPENSÃO ORAL 100ML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5,26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R$4.208,00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298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2657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SULFADIAZINA DE PRATA 10MG/G (BR0272089) 1%, creme de pote 400g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POTE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41,24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R$2.474,40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299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2677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SALBUTAMOL DOSAGEM 100MCG/DOSE  (BR0294887)FORMA FARMACÊUTICA AEROSOL ORAL 200 DOSES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1.200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18,28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R$21.936,00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SERINGA DESC. P/ INSULINA 50 UNIDADES COM AGULHA 6MM INTEGRADA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25.000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UNID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0,29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R$7.250,00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SERINGA DESCARTAVEL PARAINSULINA 50 UNIDADE COM AGULHA 8 x 0,30 mm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20.000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UNID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0,29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R$5.800,00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302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9859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SIMETICONA CONCENTRAÇÃO 75MG/ML (BR0412965-1) FORMA FARMACÊUTICA SOLUÇÃO ORAL- GOTAS 10ML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4.000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2,06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R$8.240,00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303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5458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SINVASTATINA DOSAGEM 20MG (BR0267747)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120.000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0,12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R$14.400,00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304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2646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SINVASTATINA DOSAGEM 40MG (BR0267745)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100.000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0,20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R$20.000,00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305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9861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SULFATO FERROSO (BR0292345) DOSAGEM FERRO 25MG/ML DE FERRO II, FORMA FARMACÊUTICA SOLUÇÃOORAL-GOTAS 30ML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3,69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R$2.952,00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9862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SULFATO FERROSO DOSAGEM FERRO 40MG DE FERRO II (BR0292344)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80.000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0,08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R$6.400,00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Senna Alexandrina Mill. + Cassia Fistula + Tamarindus Indica L. + Glycyrrhiza Glabra L. + Coriandrum Sativum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Cápsula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Default"/>
              <w:rPr>
                <w:rFonts w:ascii="Bookman Old Style" w:hAnsi="Bookman Old Style"/>
                <w:color w:val="323232"/>
                <w:sz w:val="16"/>
                <w:szCs w:val="16"/>
              </w:rPr>
            </w:pPr>
            <w:r w:rsidRPr="00313A0E">
              <w:rPr>
                <w:rFonts w:ascii="Bookman Old Style" w:hAnsi="Bookman Old Style"/>
                <w:color w:val="323232"/>
                <w:sz w:val="16"/>
                <w:szCs w:val="16"/>
              </w:rPr>
              <w:t>4,66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R$2.330,00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adjustRightInd w:val="0"/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 w:rsidRPr="00313A0E">
              <w:rPr>
                <w:rFonts w:ascii="Bookman Old Style" w:hAnsi="Bookman Old Style"/>
                <w:sz w:val="16"/>
                <w:szCs w:val="16"/>
              </w:rPr>
              <w:t>308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adjustRightInd w:val="0"/>
              <w:spacing w:line="256" w:lineRule="auto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val="x-none"/>
              </w:rPr>
              <w:t>17476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adjustRightInd w:val="0"/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val="x-none"/>
              </w:rPr>
              <w:t xml:space="preserve">SULFATO DE ZINCO, CONCENTRAÇÃO 20 MG  </w:t>
            </w:r>
            <w:r w:rsidRPr="00313A0E">
              <w:rPr>
                <w:rFonts w:ascii="Bookman Old Style" w:hAnsi="Bookman Old Style"/>
                <w:sz w:val="16"/>
                <w:szCs w:val="16"/>
              </w:rPr>
              <w:t>(BR0472836)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adjustRightInd w:val="0"/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 w:rsidRPr="00313A0E">
              <w:rPr>
                <w:rFonts w:ascii="Bookman Old Style" w:hAnsi="Bookman Old Style"/>
                <w:sz w:val="16"/>
                <w:szCs w:val="16"/>
              </w:rPr>
              <w:t>15.000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adjustRightInd w:val="0"/>
              <w:spacing w:line="256" w:lineRule="auto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0,74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R$11.100,00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309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15418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TIAMINA DOSAGEM 300MG (BR0272341)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Default"/>
              <w:rPr>
                <w:rFonts w:ascii="Bookman Old Style" w:hAnsi="Bookman Old Style"/>
                <w:color w:val="323232"/>
                <w:sz w:val="16"/>
                <w:szCs w:val="16"/>
              </w:rPr>
            </w:pPr>
            <w:r w:rsidRPr="00313A0E">
              <w:rPr>
                <w:rFonts w:ascii="Bookman Old Style" w:hAnsi="Bookman Old Style"/>
                <w:color w:val="323232"/>
                <w:sz w:val="16"/>
                <w:szCs w:val="16"/>
              </w:rPr>
              <w:t>0,27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R$2.700,00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TIOTRÓPIO, BROMETO 2,5 MCG. SOLUÇÃO PARA INALAÇÃO FRASCO 60 DOSES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343,58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R$34.358,00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311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TECLOZANA 500 MG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COMPRIMIDO (BR0273619)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1,30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R$1.300,00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UNHA DE GATO)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 xml:space="preserve"> UNCARIA TOMENTOSA 100 MG CÁPSULA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CÁPSULA( BR0399442)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0,40</w:t>
            </w:r>
          </w:p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R$ 800,00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313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TETRACICLINA, CLORIDRATO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5 MG/G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POMADA OFTÁLMICA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  <w:t>BISNAGA 3,5 G (BR0271123-1)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BISN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12,05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R$2.410,00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314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10779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CLORIDRATO TETRACAINA + CLORIDRATO DE FENILEFRINA (BR0396853) Composição Clor. Tetra 10MG/ML + Clor. Fenil 1MG/ML  COLÍRIO ANESTÉSICO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12,56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R$ 628,00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315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9572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TRAMADOL CLORIDRATO DOSAGEM 50MG/ML SOLUÇÃO INJETAVEL (BR0292382) 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2,02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R$1.010,00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316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TOBRAMICINA 0,3 %, SOLUÇÃO OFTÁLMICA FRASCO 5 ML  (BR0271581)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6,95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R$5.560,00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317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12794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VARFARINA SODICA DOSAGEM 5MG (BR0279269)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20.000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0,47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R$9.400,00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318</w:t>
            </w:r>
          </w:p>
        </w:tc>
        <w:tc>
          <w:tcPr>
            <w:tcW w:w="992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8669</w:t>
            </w:r>
          </w:p>
        </w:tc>
        <w:tc>
          <w:tcPr>
            <w:tcW w:w="326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VERAPAMIL CLORIDRATO DOSAGEM 80MG (BR0267425)  </w:t>
            </w:r>
          </w:p>
        </w:tc>
        <w:tc>
          <w:tcPr>
            <w:tcW w:w="1230" w:type="dxa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15.000</w:t>
            </w:r>
          </w:p>
        </w:tc>
        <w:tc>
          <w:tcPr>
            <w:tcW w:w="896" w:type="dxa"/>
            <w:gridSpan w:val="2"/>
            <w:hideMark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0,38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R$5.700,00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tabs>
                <w:tab w:val="left" w:pos="939"/>
              </w:tabs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319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tabs>
                <w:tab w:val="left" w:pos="939"/>
              </w:tabs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15421</w:t>
            </w: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ab/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VALPROATO DE SÓDIO (BR0328532) CONCENTRAÇÃO 50 MG/ML, FORMA FARMACÊUTICA XAROPE 100ML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FRASC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9,11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R$3.644,00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320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15419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VALPROATO DE SÓDIO (ÁCIDO VALPRÓICO) CONCENTRAÇÃO 250MG  (BR0267504)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13.000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CAPS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0,53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R$6.890,00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15420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VALPROATO DE SÓDIO (ÁCIDO VALPRÓICO) CONCENTRAÇÃO 500MG (BR0267505)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23.000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0,73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R$16.790,00</w:t>
            </w:r>
          </w:p>
        </w:tc>
      </w:tr>
      <w:tr w:rsidR="001252FD" w:rsidRPr="00313A0E" w:rsidTr="00313A0E"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322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13957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VENLAFAXINA (BR0272380) COMPOSIÇÃO SAL CLORIDRATO, CONCENTRAÇÃO 150 MG, APRESENTAÇÃO LIBERAÇÃO CONTROLADA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CAPS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1,33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R$13.300,00</w:t>
            </w:r>
          </w:p>
        </w:tc>
      </w:tr>
      <w:tr w:rsidR="001252FD" w:rsidRPr="00313A0E" w:rsidTr="00313A0E">
        <w:trPr>
          <w:trHeight w:val="936"/>
        </w:trPr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13956</w:t>
            </w: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VENLAFAXINA COMPOSIÇÃO SAL CLORIDRATO CONCENTRAÇÃO 75MG (BR0272382)  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20.000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0,83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R$16.600,00</w:t>
            </w:r>
          </w:p>
        </w:tc>
      </w:tr>
      <w:tr w:rsidR="001252FD" w:rsidRPr="00313A0E" w:rsidTr="00313A0E">
        <w:trPr>
          <w:trHeight w:val="1133"/>
        </w:trPr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324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Regencel Acetato de Retinol 10.000UI/g + Aminoácidos 25mg/g + Metionina 5mg/g + Cloranfenicol 5mg/g Pomada Oftalmológica (BR0274918-2)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tubos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Default"/>
              <w:rPr>
                <w:rFonts w:ascii="Bookman Old Style" w:hAnsi="Bookman Old Style"/>
                <w:color w:val="323232"/>
                <w:sz w:val="16"/>
                <w:szCs w:val="16"/>
              </w:rPr>
            </w:pPr>
            <w:r w:rsidRPr="00313A0E">
              <w:rPr>
                <w:rFonts w:ascii="Bookman Old Style" w:hAnsi="Bookman Old Style"/>
                <w:color w:val="323232"/>
                <w:sz w:val="16"/>
                <w:szCs w:val="16"/>
              </w:rPr>
              <w:t>13,36</w:t>
            </w:r>
          </w:p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R$1.336,00</w:t>
            </w:r>
          </w:p>
        </w:tc>
      </w:tr>
      <w:tr w:rsidR="001252FD" w:rsidRPr="00313A0E" w:rsidTr="00313A0E">
        <w:trPr>
          <w:trHeight w:val="554"/>
        </w:trPr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325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APIXABANA 2,5 MG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Default"/>
              <w:rPr>
                <w:rFonts w:ascii="Bookman Old Style" w:hAnsi="Bookman Old Style"/>
                <w:color w:val="323232"/>
                <w:sz w:val="16"/>
                <w:szCs w:val="16"/>
              </w:rPr>
            </w:pPr>
            <w:r w:rsidRPr="00313A0E">
              <w:rPr>
                <w:rFonts w:ascii="Bookman Old Style" w:hAnsi="Bookman Old Style"/>
                <w:color w:val="323232"/>
                <w:sz w:val="16"/>
                <w:szCs w:val="16"/>
              </w:rPr>
              <w:t>1,45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Default"/>
              <w:rPr>
                <w:rFonts w:ascii="Bookman Old Style" w:hAnsi="Bookman Old Style"/>
                <w:color w:val="323232"/>
                <w:sz w:val="16"/>
                <w:szCs w:val="16"/>
              </w:rPr>
            </w:pPr>
            <w:r w:rsidRPr="00313A0E">
              <w:rPr>
                <w:rFonts w:ascii="Bookman Old Style" w:hAnsi="Bookman Old Style"/>
                <w:color w:val="323232"/>
                <w:sz w:val="16"/>
                <w:szCs w:val="16"/>
              </w:rPr>
              <w:t>R$1.450,00</w:t>
            </w:r>
          </w:p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</w:tr>
      <w:tr w:rsidR="001252FD" w:rsidRPr="00313A0E" w:rsidTr="00313A0E">
        <w:trPr>
          <w:trHeight w:val="625"/>
        </w:trPr>
        <w:tc>
          <w:tcPr>
            <w:tcW w:w="738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326</w:t>
            </w:r>
          </w:p>
        </w:tc>
        <w:tc>
          <w:tcPr>
            <w:tcW w:w="992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APIXABANA 5 MG (BR0429846)</w:t>
            </w:r>
          </w:p>
        </w:tc>
        <w:tc>
          <w:tcPr>
            <w:tcW w:w="1230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1.000</w:t>
            </w:r>
          </w:p>
        </w:tc>
        <w:tc>
          <w:tcPr>
            <w:tcW w:w="896" w:type="dxa"/>
            <w:gridSpan w:val="2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COMP</w:t>
            </w:r>
          </w:p>
        </w:tc>
        <w:tc>
          <w:tcPr>
            <w:tcW w:w="1112" w:type="dxa"/>
          </w:tcPr>
          <w:p w:rsidR="001252FD" w:rsidRPr="00313A0E" w:rsidRDefault="001252FD" w:rsidP="001252FD">
            <w:pPr>
              <w:pStyle w:val="Default"/>
              <w:rPr>
                <w:rFonts w:ascii="Bookman Old Style" w:hAnsi="Bookman Old Style"/>
                <w:color w:val="323232"/>
                <w:sz w:val="16"/>
                <w:szCs w:val="16"/>
              </w:rPr>
            </w:pPr>
            <w:r w:rsidRPr="00313A0E">
              <w:rPr>
                <w:rFonts w:ascii="Bookman Old Style" w:hAnsi="Bookman Old Style"/>
                <w:color w:val="323232"/>
                <w:sz w:val="16"/>
                <w:szCs w:val="16"/>
              </w:rPr>
              <w:t>1,75</w:t>
            </w:r>
          </w:p>
        </w:tc>
        <w:tc>
          <w:tcPr>
            <w:tcW w:w="1193" w:type="dxa"/>
          </w:tcPr>
          <w:p w:rsidR="001252FD" w:rsidRPr="00313A0E" w:rsidRDefault="001252FD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R$1.750,00</w:t>
            </w:r>
          </w:p>
        </w:tc>
      </w:tr>
      <w:tr w:rsidR="001252FD" w:rsidRPr="00313A0E" w:rsidTr="00313A0E">
        <w:trPr>
          <w:trHeight w:val="588"/>
        </w:trPr>
        <w:tc>
          <w:tcPr>
            <w:tcW w:w="6960" w:type="dxa"/>
            <w:gridSpan w:val="5"/>
          </w:tcPr>
          <w:p w:rsidR="001252FD" w:rsidRPr="00313A0E" w:rsidRDefault="001252FD" w:rsidP="001252FD">
            <w:pPr>
              <w:pStyle w:val="Default"/>
              <w:rPr>
                <w:rFonts w:ascii="Bookman Old Style" w:hAnsi="Bookman Old Style"/>
                <w:color w:val="323232"/>
                <w:sz w:val="16"/>
                <w:szCs w:val="16"/>
              </w:rPr>
            </w:pPr>
          </w:p>
          <w:p w:rsidR="001252FD" w:rsidRPr="00313A0E" w:rsidRDefault="001252FD" w:rsidP="001252FD">
            <w:pPr>
              <w:pStyle w:val="Default"/>
              <w:rPr>
                <w:rFonts w:ascii="Bookman Old Style" w:hAnsi="Bookman Old Style"/>
                <w:color w:val="323232"/>
                <w:sz w:val="16"/>
                <w:szCs w:val="16"/>
              </w:rPr>
            </w:pPr>
            <w:r w:rsidRPr="00313A0E">
              <w:rPr>
                <w:rFonts w:ascii="Bookman Old Style" w:hAnsi="Bookman Old Style"/>
                <w:color w:val="323232"/>
                <w:sz w:val="16"/>
                <w:szCs w:val="16"/>
              </w:rPr>
              <w:t>TOTAL</w:t>
            </w:r>
          </w:p>
        </w:tc>
        <w:tc>
          <w:tcPr>
            <w:tcW w:w="2461" w:type="dxa"/>
            <w:gridSpan w:val="3"/>
          </w:tcPr>
          <w:p w:rsidR="001252FD" w:rsidRPr="00313A0E" w:rsidRDefault="00142DB3" w:rsidP="001252FD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13A0E">
              <w:rPr>
                <w:rFonts w:ascii="Bookman Old Style" w:hAnsi="Bookman Old Style"/>
                <w:sz w:val="16"/>
                <w:szCs w:val="16"/>
                <w:lang w:eastAsia="en-US"/>
              </w:rPr>
              <w:t>R$ 4.498.977,90</w:t>
            </w:r>
          </w:p>
        </w:tc>
      </w:tr>
    </w:tbl>
    <w:p w:rsidR="001252FD" w:rsidRPr="00313A0E" w:rsidRDefault="001252FD" w:rsidP="001252FD">
      <w:pPr>
        <w:rPr>
          <w:rFonts w:ascii="Bookman Old Style" w:hAnsi="Bookman Old Style"/>
          <w:sz w:val="20"/>
          <w:szCs w:val="20"/>
        </w:rPr>
      </w:pPr>
    </w:p>
    <w:p w:rsidR="001252FD" w:rsidRPr="00313A0E" w:rsidRDefault="001252FD" w:rsidP="00273E2E">
      <w:pPr>
        <w:spacing w:after="0" w:line="240" w:lineRule="auto"/>
        <w:contextualSpacing/>
        <w:jc w:val="both"/>
        <w:rPr>
          <w:rFonts w:ascii="Bookman Old Style" w:eastAsiaTheme="minorEastAsia" w:hAnsi="Bookman Old Style" w:cs="Arial"/>
          <w:b/>
          <w:iCs/>
          <w:sz w:val="20"/>
          <w:szCs w:val="20"/>
          <w:lang w:eastAsia="pt-BR"/>
        </w:rPr>
      </w:pPr>
    </w:p>
    <w:p w:rsidR="00E56650" w:rsidRPr="00313A0E" w:rsidRDefault="00E56650" w:rsidP="00273E2E">
      <w:pPr>
        <w:spacing w:after="0" w:line="240" w:lineRule="auto"/>
        <w:contextualSpacing/>
        <w:jc w:val="both"/>
        <w:rPr>
          <w:rFonts w:ascii="Bookman Old Style" w:eastAsiaTheme="minorEastAsia" w:hAnsi="Bookman Old Style" w:cs="Arial"/>
          <w:b/>
          <w:iCs/>
          <w:sz w:val="20"/>
          <w:szCs w:val="20"/>
          <w:lang w:eastAsia="pt-BR"/>
        </w:rPr>
      </w:pPr>
    </w:p>
    <w:p w:rsidR="00BB258D" w:rsidRPr="00313A0E" w:rsidRDefault="00BB258D" w:rsidP="00273E2E">
      <w:pPr>
        <w:numPr>
          <w:ilvl w:val="1"/>
          <w:numId w:val="0"/>
        </w:numPr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iCs/>
          <w:sz w:val="20"/>
          <w:szCs w:val="20"/>
          <w:lang w:eastAsia="pt-BR"/>
        </w:rPr>
      </w:pPr>
      <w:r w:rsidRPr="00313A0E">
        <w:rPr>
          <w:rFonts w:ascii="Bookman Old Style" w:eastAsiaTheme="minorEastAsia" w:hAnsi="Bookman Old Style" w:cs="Arial"/>
          <w:iCs/>
          <w:sz w:val="20"/>
          <w:szCs w:val="20"/>
          <w:lang w:eastAsia="pt-BR"/>
        </w:rPr>
        <w:t>O prazo de vigência da contratação é 12 (doze meses, contados a partir da assinatura do contrato), podendo ser prorrogável por até 10 anos, na forma dos artigos 106 e 107 da Lei n° 14.133, de 2021.</w:t>
      </w:r>
    </w:p>
    <w:p w:rsidR="00BB258D" w:rsidRPr="00313A0E" w:rsidRDefault="00BB258D" w:rsidP="00273E2E">
      <w:pPr>
        <w:keepNext/>
        <w:keepLines/>
        <w:tabs>
          <w:tab w:val="left" w:pos="87"/>
          <w:tab w:val="left" w:pos="567"/>
        </w:tabs>
        <w:spacing w:before="240" w:after="0" w:line="240" w:lineRule="auto"/>
        <w:jc w:val="both"/>
        <w:outlineLvl w:val="0"/>
        <w:rPr>
          <w:rFonts w:ascii="Bookman Old Style" w:eastAsia="Arial MT" w:hAnsi="Bookman Old Style" w:cs="Times New Roman"/>
          <w:b/>
          <w:bCs/>
          <w:sz w:val="20"/>
          <w:szCs w:val="20"/>
          <w:lang w:eastAsia="pt-BR"/>
        </w:rPr>
      </w:pPr>
      <w:r w:rsidRPr="00313A0E">
        <w:rPr>
          <w:rFonts w:ascii="Bookman Old Style" w:eastAsiaTheme="majorEastAsia" w:hAnsi="Bookman Old Style" w:cs="Arial"/>
          <w:b/>
          <w:spacing w:val="5"/>
          <w:kern w:val="28"/>
          <w:sz w:val="20"/>
          <w:szCs w:val="20"/>
          <w:lang w:eastAsia="pt-BR"/>
        </w:rPr>
        <w:t>2</w:t>
      </w:r>
      <w:r w:rsidR="00604839" w:rsidRPr="00313A0E">
        <w:rPr>
          <w:rFonts w:ascii="Bookman Old Style" w:eastAsiaTheme="majorEastAsia" w:hAnsi="Bookman Old Style" w:cs="Arial"/>
          <w:b/>
          <w:spacing w:val="5"/>
          <w:kern w:val="28"/>
          <w:sz w:val="20"/>
          <w:szCs w:val="20"/>
          <w:lang w:eastAsia="pt-BR"/>
        </w:rPr>
        <w:t xml:space="preserve"> </w:t>
      </w:r>
      <w:r w:rsidRPr="00313A0E">
        <w:rPr>
          <w:rFonts w:ascii="Bookman Old Style" w:eastAsiaTheme="majorEastAsia" w:hAnsi="Bookman Old Style" w:cs="Times New Roman"/>
          <w:b/>
          <w:bCs/>
          <w:color w:val="000000"/>
          <w:sz w:val="20"/>
          <w:szCs w:val="20"/>
          <w:lang w:eastAsia="pt-BR"/>
        </w:rPr>
        <w:t xml:space="preserve">FUNDAMENTAÇÃO DA CONTRATAÇÃO </w:t>
      </w:r>
      <w:r w:rsidRPr="00313A0E">
        <w:rPr>
          <w:rFonts w:ascii="Bookman Old Style" w:eastAsiaTheme="majorEastAsia" w:hAnsi="Bookman Old Style" w:cs="Times New Roman"/>
          <w:b/>
          <w:sz w:val="20"/>
          <w:szCs w:val="20"/>
        </w:rPr>
        <w:t xml:space="preserve">(Art. 6º, inciso XXIII, </w:t>
      </w:r>
      <w:r w:rsidRPr="00313A0E">
        <w:rPr>
          <w:rFonts w:ascii="Bookman Old Style" w:eastAsiaTheme="majorEastAsia" w:hAnsi="Bookman Old Style" w:cs="Arial,Bold"/>
          <w:b/>
          <w:sz w:val="20"/>
          <w:szCs w:val="20"/>
        </w:rPr>
        <w:t>alínea ‘</w:t>
      </w:r>
      <w:r w:rsidRPr="00313A0E">
        <w:rPr>
          <w:rFonts w:ascii="Bookman Old Style" w:eastAsiaTheme="majorEastAsia" w:hAnsi="Bookman Old Style" w:cs="Times New Roman"/>
          <w:b/>
          <w:sz w:val="20"/>
          <w:szCs w:val="20"/>
        </w:rPr>
        <w:t>b</w:t>
      </w:r>
      <w:r w:rsidRPr="00313A0E">
        <w:rPr>
          <w:rFonts w:ascii="Bookman Old Style" w:eastAsiaTheme="majorEastAsia" w:hAnsi="Bookman Old Style" w:cs="Arial,Bold"/>
          <w:b/>
          <w:sz w:val="20"/>
          <w:szCs w:val="20"/>
        </w:rPr>
        <w:t>’</w:t>
      </w:r>
      <w:r w:rsidRPr="00313A0E">
        <w:rPr>
          <w:rFonts w:ascii="Bookman Old Style" w:eastAsiaTheme="majorEastAsia" w:hAnsi="Bookman Old Style" w:cs="Times New Roman"/>
          <w:b/>
          <w:sz w:val="20"/>
          <w:szCs w:val="20"/>
        </w:rPr>
        <w:t>, da Lei nº 14.133/2021).</w:t>
      </w:r>
    </w:p>
    <w:p w:rsidR="00BB5ABE" w:rsidRPr="00313A0E" w:rsidRDefault="00BB5ABE" w:rsidP="00273E2E">
      <w:pPr>
        <w:numPr>
          <w:ilvl w:val="1"/>
          <w:numId w:val="0"/>
        </w:numPr>
        <w:spacing w:before="120" w:after="120" w:line="240" w:lineRule="auto"/>
        <w:jc w:val="both"/>
        <w:rPr>
          <w:rFonts w:ascii="Bookman Old Style" w:hAnsi="Bookman Old Style"/>
          <w:sz w:val="20"/>
          <w:szCs w:val="20"/>
        </w:rPr>
      </w:pPr>
      <w:r w:rsidRPr="00313A0E">
        <w:rPr>
          <w:rFonts w:ascii="Bookman Old Style" w:hAnsi="Bookman Old Style"/>
          <w:sz w:val="20"/>
          <w:szCs w:val="20"/>
        </w:rPr>
        <w:t>O município conta atualmente com</w:t>
      </w:r>
      <w:r w:rsidR="001252FD" w:rsidRPr="00313A0E">
        <w:rPr>
          <w:rFonts w:ascii="Bookman Old Style" w:hAnsi="Bookman Old Style"/>
          <w:sz w:val="20"/>
          <w:szCs w:val="20"/>
        </w:rPr>
        <w:t xml:space="preserve"> 9 unidades básicas de saúde no município</w:t>
      </w:r>
      <w:r w:rsidRPr="00313A0E">
        <w:rPr>
          <w:rFonts w:ascii="Bookman Old Style" w:hAnsi="Bookman Old Style"/>
          <w:sz w:val="20"/>
          <w:szCs w:val="20"/>
        </w:rPr>
        <w:t>,</w:t>
      </w:r>
      <w:r w:rsidR="001252FD" w:rsidRPr="00313A0E">
        <w:rPr>
          <w:rFonts w:ascii="Bookman Old Style" w:hAnsi="Bookman Old Style"/>
          <w:sz w:val="20"/>
          <w:szCs w:val="20"/>
        </w:rPr>
        <w:t xml:space="preserve"> contendo farmácias em 7 unidades</w:t>
      </w:r>
      <w:r w:rsidRPr="00313A0E">
        <w:rPr>
          <w:rFonts w:ascii="Bookman Old Style" w:hAnsi="Bookman Old Style"/>
          <w:sz w:val="20"/>
          <w:szCs w:val="20"/>
        </w:rPr>
        <w:t xml:space="preserve"> onde realizam atendimentos</w:t>
      </w:r>
      <w:r w:rsidR="001252FD" w:rsidRPr="00313A0E">
        <w:rPr>
          <w:rFonts w:ascii="Bookman Old Style" w:hAnsi="Bookman Old Style"/>
          <w:sz w:val="20"/>
          <w:szCs w:val="20"/>
        </w:rPr>
        <w:t xml:space="preserve"> e dispensação de medicação e injetáveis</w:t>
      </w:r>
      <w:r w:rsidRPr="00313A0E">
        <w:rPr>
          <w:rFonts w:ascii="Bookman Old Style" w:hAnsi="Bookman Old Style"/>
          <w:sz w:val="20"/>
          <w:szCs w:val="20"/>
        </w:rPr>
        <w:t xml:space="preserve">, </w:t>
      </w:r>
      <w:r w:rsidR="001252FD" w:rsidRPr="00313A0E">
        <w:rPr>
          <w:rFonts w:ascii="Bookman Old Style" w:hAnsi="Bookman Old Style"/>
          <w:sz w:val="20"/>
          <w:szCs w:val="20"/>
        </w:rPr>
        <w:t xml:space="preserve">sendo estas </w:t>
      </w:r>
      <w:r w:rsidRPr="00313A0E">
        <w:rPr>
          <w:rFonts w:ascii="Bookman Old Style" w:hAnsi="Bookman Old Style"/>
          <w:sz w:val="20"/>
          <w:szCs w:val="20"/>
        </w:rPr>
        <w:t xml:space="preserve">atividades de prevenção e promoção à saúde da população. </w:t>
      </w:r>
    </w:p>
    <w:p w:rsidR="00BB258D" w:rsidRPr="00313A0E" w:rsidRDefault="00BB5ABE" w:rsidP="00273E2E">
      <w:pPr>
        <w:numPr>
          <w:ilvl w:val="1"/>
          <w:numId w:val="0"/>
        </w:numPr>
        <w:spacing w:before="120" w:after="120" w:line="240" w:lineRule="auto"/>
        <w:jc w:val="both"/>
        <w:rPr>
          <w:rFonts w:ascii="Bookman Old Style" w:hAnsi="Bookman Old Style"/>
          <w:sz w:val="20"/>
          <w:szCs w:val="20"/>
        </w:rPr>
      </w:pPr>
      <w:r w:rsidRPr="00313A0E">
        <w:rPr>
          <w:rFonts w:ascii="Bookman Old Style" w:hAnsi="Bookman Old Style"/>
          <w:sz w:val="20"/>
          <w:szCs w:val="20"/>
        </w:rPr>
        <w:t xml:space="preserve">Dessa forma, para manter os serviços e para que essas ações ocorram, é necessário à aquisição dos </w:t>
      </w:r>
      <w:r w:rsidR="001252FD" w:rsidRPr="00313A0E">
        <w:rPr>
          <w:rFonts w:ascii="Bookman Old Style" w:hAnsi="Bookman Old Style"/>
          <w:sz w:val="20"/>
          <w:szCs w:val="20"/>
        </w:rPr>
        <w:t>medicamentos e injetáveis</w:t>
      </w:r>
      <w:r w:rsidRPr="00313A0E">
        <w:rPr>
          <w:rFonts w:ascii="Bookman Old Style" w:hAnsi="Bookman Old Style"/>
          <w:sz w:val="20"/>
          <w:szCs w:val="20"/>
        </w:rPr>
        <w:t xml:space="preserve"> especificados neste termo de referência, o que permitirá o atendimento a saúde da população, por intermédio de ações de promoção, proteção e recuperação da saúde, com a realização integrada das ações assistenciais e das atividades preventivas; previsto na Lei n° 8080/88 que rege o SUS - Sistema Único de Saúde </w:t>
      </w:r>
      <w:r w:rsidR="00BB258D" w:rsidRPr="00313A0E">
        <w:rPr>
          <w:rFonts w:ascii="Bookman Old Style" w:hAnsi="Bookman Old Style"/>
          <w:sz w:val="20"/>
          <w:szCs w:val="20"/>
        </w:rPr>
        <w:t>os pedidos são feitos de acordo com a prescrição médica e</w:t>
      </w:r>
      <w:r w:rsidR="00B37ECF" w:rsidRPr="00313A0E">
        <w:rPr>
          <w:rFonts w:ascii="Bookman Old Style" w:hAnsi="Bookman Old Style"/>
          <w:sz w:val="20"/>
          <w:szCs w:val="20"/>
        </w:rPr>
        <w:t xml:space="preserve"> odontológica para tratamento.</w:t>
      </w:r>
    </w:p>
    <w:p w:rsidR="00BB258D" w:rsidRPr="00313A0E" w:rsidRDefault="00BB258D" w:rsidP="00273E2E">
      <w:pPr>
        <w:numPr>
          <w:ilvl w:val="1"/>
          <w:numId w:val="0"/>
        </w:numPr>
        <w:spacing w:before="120" w:after="120" w:line="240" w:lineRule="auto"/>
        <w:jc w:val="both"/>
        <w:rPr>
          <w:rFonts w:ascii="Bookman Old Style" w:eastAsiaTheme="minorEastAsia" w:hAnsi="Bookman Old Style" w:cstheme="minorHAnsi"/>
          <w:color w:val="000000" w:themeColor="text1"/>
          <w:sz w:val="20"/>
          <w:szCs w:val="20"/>
          <w:lang w:eastAsia="pt-BR"/>
        </w:rPr>
      </w:pPr>
      <w:r w:rsidRPr="00313A0E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 xml:space="preserve">Em que se refere ao PCA, Plano de Contratação Anual, </w:t>
      </w:r>
      <w:r w:rsidRPr="00313A0E">
        <w:rPr>
          <w:rFonts w:ascii="Bookman Old Style" w:eastAsiaTheme="minorEastAsia" w:hAnsi="Bookman Old Style" w:cstheme="minorHAnsi"/>
          <w:color w:val="000000" w:themeColor="text1"/>
          <w:sz w:val="20"/>
          <w:szCs w:val="20"/>
          <w:lang w:eastAsia="pt-BR"/>
        </w:rPr>
        <w:t>se aplica, sendo que o</w:t>
      </w:r>
      <w:r w:rsidR="00B37ECF" w:rsidRPr="00313A0E">
        <w:rPr>
          <w:rFonts w:ascii="Bookman Old Style" w:eastAsiaTheme="minorEastAsia" w:hAnsi="Bookman Old Style" w:cstheme="minorHAnsi"/>
          <w:color w:val="000000" w:themeColor="text1"/>
          <w:sz w:val="20"/>
          <w:szCs w:val="20"/>
          <w:lang w:eastAsia="pt-BR"/>
        </w:rPr>
        <w:t xml:space="preserve"> </w:t>
      </w:r>
      <w:r w:rsidRPr="00313A0E">
        <w:rPr>
          <w:rFonts w:ascii="Bookman Old Style" w:eastAsiaTheme="minorEastAsia" w:hAnsi="Bookman Old Style" w:cstheme="minorHAnsi"/>
          <w:color w:val="000000" w:themeColor="text1"/>
          <w:sz w:val="20"/>
          <w:szCs w:val="20"/>
          <w:lang w:eastAsia="pt-BR"/>
        </w:rPr>
        <w:t>município</w:t>
      </w:r>
      <w:r w:rsidR="00B37ECF" w:rsidRPr="00313A0E">
        <w:rPr>
          <w:rFonts w:ascii="Bookman Old Style" w:eastAsiaTheme="minorEastAsia" w:hAnsi="Bookman Old Style" w:cstheme="minorHAnsi"/>
          <w:color w:val="000000" w:themeColor="text1"/>
          <w:sz w:val="20"/>
          <w:szCs w:val="20"/>
          <w:lang w:eastAsia="pt-BR"/>
        </w:rPr>
        <w:t xml:space="preserve"> </w:t>
      </w:r>
      <w:r w:rsidRPr="00313A0E">
        <w:rPr>
          <w:rFonts w:ascii="Bookman Old Style" w:eastAsiaTheme="minorEastAsia" w:hAnsi="Bookman Old Style" w:cstheme="minorHAnsi"/>
          <w:color w:val="000000" w:themeColor="text1"/>
          <w:sz w:val="20"/>
          <w:szCs w:val="20"/>
          <w:lang w:eastAsia="pt-BR"/>
        </w:rPr>
        <w:t>já possui um Plano de Contratações Anual formalizado.</w:t>
      </w:r>
    </w:p>
    <w:p w:rsidR="00BB258D" w:rsidRPr="00313A0E" w:rsidRDefault="00BB258D" w:rsidP="00273E2E">
      <w:pPr>
        <w:numPr>
          <w:ilvl w:val="1"/>
          <w:numId w:val="0"/>
        </w:numPr>
        <w:spacing w:before="120" w:after="12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313A0E">
        <w:rPr>
          <w:rFonts w:ascii="Bookman Old Style" w:eastAsiaTheme="minorEastAsia" w:hAnsi="Bookman Old Style" w:cstheme="minorHAnsi"/>
          <w:b/>
          <w:color w:val="000000" w:themeColor="text1"/>
          <w:sz w:val="20"/>
          <w:szCs w:val="20"/>
          <w:lang w:eastAsia="pt-BR"/>
        </w:rPr>
        <w:t>3</w:t>
      </w:r>
      <w:r w:rsidR="00B37ECF" w:rsidRPr="00313A0E">
        <w:rPr>
          <w:rFonts w:ascii="Bookman Old Style" w:eastAsiaTheme="minorEastAsia" w:hAnsi="Bookman Old Style" w:cstheme="minorHAnsi"/>
          <w:b/>
          <w:color w:val="000000" w:themeColor="text1"/>
          <w:sz w:val="20"/>
          <w:szCs w:val="20"/>
          <w:lang w:eastAsia="pt-BR"/>
        </w:rPr>
        <w:t xml:space="preserve"> </w:t>
      </w:r>
      <w:r w:rsidRPr="00313A0E">
        <w:rPr>
          <w:rFonts w:ascii="Bookman Old Style" w:eastAsiaTheme="majorEastAsia" w:hAnsi="Bookman Old Style" w:cs="Arial"/>
          <w:b/>
          <w:bCs/>
          <w:spacing w:val="5"/>
          <w:kern w:val="28"/>
          <w:sz w:val="20"/>
          <w:szCs w:val="20"/>
          <w:lang w:eastAsia="pt-BR"/>
        </w:rPr>
        <w:t xml:space="preserve">DESCRIÇÃO DA SOLUÇÃO COMO UM TODO CONSIDERADO O CICLO DE VIDA DO OBJETO E ESPECIFICAÇÃO DO PRODUTO </w:t>
      </w:r>
      <w:r w:rsidRPr="00313A0E">
        <w:rPr>
          <w:rFonts w:ascii="Bookman Old Style" w:hAnsi="Bookman Old Style"/>
          <w:b/>
          <w:sz w:val="20"/>
          <w:szCs w:val="20"/>
        </w:rPr>
        <w:t xml:space="preserve">(Art. 6º, inciso XXIII, </w:t>
      </w:r>
      <w:r w:rsidRPr="00313A0E">
        <w:rPr>
          <w:rFonts w:ascii="Bookman Old Style" w:hAnsi="Bookman Old Style" w:cs="Arial,Bold"/>
          <w:b/>
          <w:sz w:val="20"/>
          <w:szCs w:val="20"/>
        </w:rPr>
        <w:t>alínea ‘</w:t>
      </w:r>
      <w:r w:rsidRPr="00313A0E">
        <w:rPr>
          <w:rFonts w:ascii="Bookman Old Style" w:hAnsi="Bookman Old Style"/>
          <w:b/>
          <w:sz w:val="20"/>
          <w:szCs w:val="20"/>
        </w:rPr>
        <w:t>c</w:t>
      </w:r>
      <w:r w:rsidRPr="00313A0E">
        <w:rPr>
          <w:rFonts w:ascii="Bookman Old Style" w:hAnsi="Bookman Old Style" w:cs="Arial,Bold"/>
          <w:b/>
          <w:sz w:val="20"/>
          <w:szCs w:val="20"/>
        </w:rPr>
        <w:t>’</w:t>
      </w:r>
      <w:r w:rsidRPr="00313A0E">
        <w:rPr>
          <w:rFonts w:ascii="Bookman Old Style" w:hAnsi="Bookman Old Style"/>
          <w:b/>
          <w:sz w:val="20"/>
          <w:szCs w:val="20"/>
        </w:rPr>
        <w:t xml:space="preserve">, da Lei nº 14.133/2021). (art. 6º, inciso XXIII, </w:t>
      </w:r>
      <w:r w:rsidRPr="00313A0E">
        <w:rPr>
          <w:rFonts w:ascii="Bookman Old Style" w:hAnsi="Bookman Old Style" w:cs="Arial,Bold"/>
          <w:b/>
          <w:sz w:val="20"/>
          <w:szCs w:val="20"/>
        </w:rPr>
        <w:t>alínea ‘</w:t>
      </w:r>
      <w:r w:rsidRPr="00313A0E">
        <w:rPr>
          <w:rFonts w:ascii="Bookman Old Style" w:hAnsi="Bookman Old Style"/>
          <w:b/>
          <w:sz w:val="20"/>
          <w:szCs w:val="20"/>
        </w:rPr>
        <w:t>c</w:t>
      </w:r>
      <w:r w:rsidRPr="00313A0E">
        <w:rPr>
          <w:rFonts w:ascii="Bookman Old Style" w:hAnsi="Bookman Old Style" w:cs="Arial,Bold"/>
          <w:b/>
          <w:sz w:val="20"/>
          <w:szCs w:val="20"/>
        </w:rPr>
        <w:t>’</w:t>
      </w:r>
      <w:r w:rsidRPr="00313A0E">
        <w:rPr>
          <w:rFonts w:ascii="Bookman Old Style" w:hAnsi="Bookman Old Style"/>
          <w:b/>
          <w:sz w:val="20"/>
          <w:szCs w:val="20"/>
        </w:rPr>
        <w:t>, da Lei nº 14.133/2021).</w:t>
      </w:r>
    </w:p>
    <w:p w:rsidR="00BB5ABE" w:rsidRPr="00313A0E" w:rsidRDefault="00BB5ABE" w:rsidP="00273E2E">
      <w:pPr>
        <w:numPr>
          <w:ilvl w:val="2"/>
          <w:numId w:val="0"/>
        </w:numPr>
        <w:spacing w:before="240" w:line="240" w:lineRule="auto"/>
        <w:jc w:val="both"/>
        <w:rPr>
          <w:rFonts w:ascii="Bookman Old Style" w:eastAsiaTheme="minorEastAsia" w:hAnsi="Bookman Old Style" w:cs="Arial"/>
          <w:bCs/>
          <w:sz w:val="20"/>
          <w:szCs w:val="20"/>
          <w:lang w:eastAsia="pt-BR"/>
        </w:rPr>
      </w:pPr>
      <w:r w:rsidRPr="00313A0E">
        <w:rPr>
          <w:rFonts w:ascii="Bookman Old Style" w:eastAsiaTheme="minorEastAsia" w:hAnsi="Bookman Old Style" w:cs="Arial"/>
          <w:bCs/>
          <w:sz w:val="20"/>
          <w:szCs w:val="20"/>
          <w:lang w:eastAsia="pt-BR"/>
        </w:rPr>
        <w:lastRenderedPageBreak/>
        <w:t xml:space="preserve">Ao que se faz necessário considerar que o processo em questão é de extrema relevância para proporcionar qualidade e um adequado atendimento aos pacientes usuários do sistema de saúde municipal </w:t>
      </w:r>
    </w:p>
    <w:p w:rsidR="00BB258D" w:rsidRPr="00313A0E" w:rsidRDefault="00BB258D" w:rsidP="00273E2E">
      <w:pPr>
        <w:numPr>
          <w:ilvl w:val="2"/>
          <w:numId w:val="0"/>
        </w:numPr>
        <w:spacing w:before="240" w:line="240" w:lineRule="auto"/>
        <w:jc w:val="both"/>
        <w:rPr>
          <w:rFonts w:ascii="Bookman Old Style" w:eastAsiaTheme="minorEastAsia" w:hAnsi="Bookman Old Style" w:cs="Arial"/>
          <w:sz w:val="20"/>
          <w:szCs w:val="20"/>
          <w:lang w:eastAsia="pt-BR"/>
        </w:rPr>
      </w:pPr>
      <w:r w:rsidRPr="00313A0E">
        <w:rPr>
          <w:rFonts w:ascii="Bookman Old Style" w:eastAsiaTheme="minorEastAsia" w:hAnsi="Bookman Old Style" w:cs="Arial"/>
          <w:sz w:val="20"/>
          <w:szCs w:val="20"/>
          <w:lang w:eastAsia="pt-BR"/>
        </w:rPr>
        <w:t>Demanda:</w:t>
      </w:r>
      <w:r w:rsidRPr="00313A0E">
        <w:rPr>
          <w:rFonts w:ascii="Bookman Old Style" w:hAnsi="Bookman Old Style"/>
          <w:sz w:val="20"/>
          <w:szCs w:val="20"/>
        </w:rPr>
        <w:t xml:space="preserve"> O município possui alta demanda, sendo </w:t>
      </w:r>
      <w:r w:rsidR="00BB5ABE" w:rsidRPr="00313A0E">
        <w:rPr>
          <w:rFonts w:ascii="Bookman Old Style" w:hAnsi="Bookman Old Style"/>
          <w:sz w:val="20"/>
          <w:szCs w:val="20"/>
        </w:rPr>
        <w:t xml:space="preserve">que são realizados </w:t>
      </w:r>
      <w:r w:rsidR="00B37ECF" w:rsidRPr="00313A0E">
        <w:rPr>
          <w:rFonts w:ascii="Bookman Old Style" w:hAnsi="Bookman Old Style"/>
          <w:sz w:val="20"/>
          <w:szCs w:val="20"/>
        </w:rPr>
        <w:t xml:space="preserve">atendimentos por farmacêuticos responsáveis nas unidades básicas de saúde </w:t>
      </w:r>
      <w:r w:rsidR="00142DB3" w:rsidRPr="00313A0E">
        <w:rPr>
          <w:rFonts w:ascii="Bookman Old Style" w:hAnsi="Bookman Old Style"/>
          <w:sz w:val="20"/>
          <w:szCs w:val="20"/>
        </w:rPr>
        <w:t>e na</w:t>
      </w:r>
      <w:r w:rsidR="00B37ECF" w:rsidRPr="00313A0E">
        <w:rPr>
          <w:rFonts w:ascii="Bookman Old Style" w:hAnsi="Bookman Old Style"/>
          <w:sz w:val="20"/>
          <w:szCs w:val="20"/>
        </w:rPr>
        <w:t xml:space="preserve"> Farmácia Central.</w:t>
      </w:r>
    </w:p>
    <w:p w:rsidR="00BB258D" w:rsidRPr="00313A0E" w:rsidRDefault="00BB258D" w:rsidP="00273E2E">
      <w:pPr>
        <w:widowControl w:val="0"/>
        <w:autoSpaceDE w:val="0"/>
        <w:autoSpaceDN w:val="0"/>
        <w:spacing w:before="240" w:line="240" w:lineRule="auto"/>
        <w:ind w:right="-1"/>
        <w:jc w:val="both"/>
        <w:rPr>
          <w:rFonts w:ascii="Bookman Old Style" w:eastAsia="Times New Roman" w:hAnsi="Bookman Old Style" w:cstheme="minorHAnsi"/>
          <w:sz w:val="20"/>
          <w:szCs w:val="20"/>
          <w:lang w:val="pt-PT"/>
        </w:rPr>
      </w:pPr>
      <w:r w:rsidRPr="00313A0E">
        <w:rPr>
          <w:rFonts w:ascii="Bookman Old Style" w:eastAsiaTheme="minorEastAsia" w:hAnsi="Bookman Old Style" w:cs="Arial"/>
          <w:iCs/>
          <w:sz w:val="20"/>
          <w:szCs w:val="20"/>
          <w:lang w:val="pt-PT" w:eastAsia="pt-BR"/>
        </w:rPr>
        <w:t xml:space="preserve">Disponibilidade: </w:t>
      </w:r>
      <w:r w:rsidRPr="00313A0E">
        <w:rPr>
          <w:rFonts w:ascii="Bookman Old Style" w:eastAsia="Times New Roman" w:hAnsi="Bookman Old Style" w:cstheme="minorHAnsi"/>
          <w:sz w:val="20"/>
          <w:szCs w:val="20"/>
          <w:lang w:val="pt-PT"/>
        </w:rPr>
        <w:t>Os itens solicitados são comumente comprados para a rede municipal de, sendo de ampla oferta, pois se tratam de itens usuais de mercado para as empresas especializadas e registradas para o fornecimento.</w:t>
      </w:r>
    </w:p>
    <w:p w:rsidR="00BB258D" w:rsidRPr="00313A0E" w:rsidRDefault="00BB258D" w:rsidP="00273E2E">
      <w:pPr>
        <w:numPr>
          <w:ilvl w:val="2"/>
          <w:numId w:val="0"/>
        </w:numPr>
        <w:spacing w:before="240" w:line="240" w:lineRule="auto"/>
        <w:jc w:val="both"/>
        <w:rPr>
          <w:rFonts w:ascii="Bookman Old Style" w:eastAsiaTheme="minorEastAsia" w:hAnsi="Bookman Old Style" w:cs="Arial"/>
          <w:iCs/>
          <w:sz w:val="20"/>
          <w:szCs w:val="20"/>
          <w:lang w:eastAsia="pt-BR"/>
        </w:rPr>
      </w:pPr>
      <w:r w:rsidRPr="00313A0E">
        <w:rPr>
          <w:rFonts w:ascii="Bookman Old Style" w:eastAsiaTheme="minorEastAsia" w:hAnsi="Bookman Old Style" w:cs="Arial"/>
          <w:iCs/>
          <w:sz w:val="20"/>
          <w:szCs w:val="20"/>
          <w:lang w:eastAsia="pt-BR"/>
        </w:rPr>
        <w:t>Preço: Foi avaliado o custo, levando em consideração os preços praticados no mercado</w:t>
      </w:r>
      <w:r w:rsidR="00B37ECF" w:rsidRPr="00313A0E">
        <w:rPr>
          <w:rFonts w:ascii="Bookman Old Style" w:eastAsiaTheme="minorEastAsia" w:hAnsi="Bookman Old Style" w:cs="Arial"/>
          <w:iCs/>
          <w:sz w:val="20"/>
          <w:szCs w:val="20"/>
          <w:lang w:eastAsia="pt-BR"/>
        </w:rPr>
        <w:t>, cotados através do</w:t>
      </w:r>
      <w:r w:rsidR="00BB5ABE" w:rsidRPr="00313A0E">
        <w:rPr>
          <w:rFonts w:ascii="Bookman Old Style" w:eastAsiaTheme="minorEastAsia" w:hAnsi="Bookman Old Style" w:cs="Arial"/>
          <w:iCs/>
          <w:sz w:val="20"/>
          <w:szCs w:val="20"/>
          <w:lang w:eastAsia="pt-BR"/>
        </w:rPr>
        <w:t xml:space="preserve"> banco de preços</w:t>
      </w:r>
      <w:r w:rsidR="00B37ECF" w:rsidRPr="00313A0E">
        <w:rPr>
          <w:rFonts w:ascii="Bookman Old Style" w:eastAsiaTheme="minorEastAsia" w:hAnsi="Bookman Old Style" w:cs="Arial"/>
          <w:iCs/>
          <w:sz w:val="20"/>
          <w:szCs w:val="20"/>
          <w:lang w:eastAsia="pt-BR"/>
        </w:rPr>
        <w:t>, contendo três orçamentos e calculou-se a média sobre cada item.</w:t>
      </w:r>
    </w:p>
    <w:p w:rsidR="00BB258D" w:rsidRPr="00313A0E" w:rsidRDefault="00157B7E" w:rsidP="00273E2E">
      <w:pPr>
        <w:numPr>
          <w:ilvl w:val="1"/>
          <w:numId w:val="0"/>
        </w:numPr>
        <w:spacing w:before="240" w:line="240" w:lineRule="auto"/>
        <w:jc w:val="both"/>
        <w:rPr>
          <w:rFonts w:ascii="Bookman Old Style" w:eastAsiaTheme="minorEastAsia" w:hAnsi="Bookman Old Style" w:cs="Arial"/>
          <w:bCs/>
          <w:sz w:val="20"/>
          <w:szCs w:val="20"/>
          <w:lang w:eastAsia="pt-BR"/>
        </w:rPr>
      </w:pPr>
      <w:r w:rsidRPr="00313A0E">
        <w:rPr>
          <w:rFonts w:ascii="Bookman Old Style" w:eastAsiaTheme="minorEastAsia" w:hAnsi="Bookman Old Style" w:cs="Arial"/>
          <w:sz w:val="20"/>
          <w:szCs w:val="20"/>
          <w:lang w:eastAsia="pt-BR"/>
        </w:rPr>
        <w:t>Assim em aná</w:t>
      </w:r>
      <w:r w:rsidR="00BB258D" w:rsidRPr="00313A0E">
        <w:rPr>
          <w:rFonts w:ascii="Bookman Old Style" w:eastAsiaTheme="minorEastAsia" w:hAnsi="Bookman Old Style" w:cs="Arial"/>
          <w:sz w:val="20"/>
          <w:szCs w:val="20"/>
          <w:lang w:eastAsia="pt-BR"/>
        </w:rPr>
        <w:t>lise a viabilidade técnica e econômica</w:t>
      </w:r>
      <w:r w:rsidR="00BB258D" w:rsidRPr="00313A0E">
        <w:rPr>
          <w:rFonts w:ascii="Bookman Old Style" w:eastAsiaTheme="minorEastAsia" w:hAnsi="Bookman Old Style" w:cs="Arial"/>
          <w:bCs/>
          <w:sz w:val="20"/>
          <w:szCs w:val="20"/>
          <w:lang w:eastAsia="pt-BR"/>
        </w:rPr>
        <w:t>, a</w:t>
      </w:r>
      <w:r w:rsidR="00BB258D" w:rsidRPr="00313A0E">
        <w:rPr>
          <w:rFonts w:ascii="Bookman Old Style" w:eastAsia="Times New Roman" w:hAnsi="Bookman Old Style" w:cstheme="minorHAnsi"/>
          <w:sz w:val="20"/>
          <w:szCs w:val="20"/>
          <w:lang w:val="pt-PT"/>
        </w:rPr>
        <w:t xml:space="preserve"> solução que visa atender a demanda é o Pregão Eletronico, e julgamento por Menor Preço item, conforme os quantitativos definidos, e com entrega parcelada</w:t>
      </w:r>
      <w:r w:rsidR="00BB258D" w:rsidRPr="00313A0E">
        <w:rPr>
          <w:rFonts w:ascii="Bookman Old Style" w:hAnsi="Bookman Old Style"/>
          <w:sz w:val="20"/>
          <w:szCs w:val="20"/>
        </w:rPr>
        <w:t xml:space="preserve"> quando houver necessidade de aquisição, além de atender demandas não previsíveis</w:t>
      </w:r>
      <w:r w:rsidR="00BB258D" w:rsidRPr="00313A0E">
        <w:rPr>
          <w:rFonts w:ascii="Bookman Old Style" w:eastAsia="Times New Roman" w:hAnsi="Bookman Old Style" w:cstheme="minorHAnsi"/>
          <w:sz w:val="20"/>
          <w:szCs w:val="20"/>
          <w:lang w:val="pt-PT"/>
        </w:rPr>
        <w:t>, proporcionando assim</w:t>
      </w:r>
      <w:r w:rsidR="00BB258D" w:rsidRPr="00313A0E">
        <w:rPr>
          <w:rFonts w:ascii="Bookman Old Style" w:eastAsia="Times New Roman" w:hAnsi="Bookman Old Style" w:cs="Times New Roman"/>
          <w:sz w:val="20"/>
          <w:szCs w:val="20"/>
          <w:lang w:val="pt-PT"/>
        </w:rPr>
        <w:t>, uma maior disputa entre os fornecedores.</w:t>
      </w:r>
    </w:p>
    <w:p w:rsidR="00BB258D" w:rsidRPr="00313A0E" w:rsidRDefault="00E56650" w:rsidP="00273E2E">
      <w:pPr>
        <w:keepNext/>
        <w:keepLines/>
        <w:numPr>
          <w:ilvl w:val="0"/>
          <w:numId w:val="3"/>
        </w:numPr>
        <w:tabs>
          <w:tab w:val="left" w:pos="87"/>
          <w:tab w:val="left" w:pos="142"/>
        </w:tabs>
        <w:spacing w:before="240" w:after="0" w:line="240" w:lineRule="auto"/>
        <w:ind w:left="142" w:hanging="142"/>
        <w:jc w:val="both"/>
        <w:outlineLvl w:val="0"/>
        <w:rPr>
          <w:rFonts w:ascii="Bookman Old Style" w:eastAsiaTheme="majorEastAsia" w:hAnsi="Bookman Old Style" w:cs="Times New Roman"/>
          <w:b/>
          <w:bCs/>
          <w:color w:val="FF0000"/>
          <w:sz w:val="20"/>
          <w:szCs w:val="20"/>
          <w:lang w:eastAsia="pt-BR"/>
        </w:rPr>
      </w:pPr>
      <w:r w:rsidRPr="00313A0E">
        <w:rPr>
          <w:rFonts w:ascii="Bookman Old Style" w:eastAsiaTheme="minorEastAsia" w:hAnsi="Bookman Old Style" w:cs="Times New Roman"/>
          <w:b/>
          <w:color w:val="000000"/>
          <w:sz w:val="20"/>
          <w:szCs w:val="20"/>
          <w:lang w:eastAsia="pt-BR"/>
        </w:rPr>
        <w:t xml:space="preserve"> </w:t>
      </w:r>
      <w:r w:rsidR="00BB258D" w:rsidRPr="00313A0E">
        <w:rPr>
          <w:rFonts w:ascii="Bookman Old Style" w:eastAsiaTheme="minorEastAsia" w:hAnsi="Bookman Old Style" w:cs="Times New Roman"/>
          <w:b/>
          <w:color w:val="000000"/>
          <w:sz w:val="20"/>
          <w:szCs w:val="20"/>
          <w:lang w:eastAsia="pt-BR"/>
        </w:rPr>
        <w:t xml:space="preserve">REQUISITOS DA CONTRATAÇÃO </w:t>
      </w:r>
      <w:r w:rsidR="00BB258D" w:rsidRPr="00313A0E">
        <w:rPr>
          <w:rFonts w:ascii="Bookman Old Style" w:eastAsiaTheme="majorEastAsia" w:hAnsi="Bookman Old Style" w:cs="Times New Roman"/>
          <w:b/>
          <w:color w:val="000000"/>
          <w:sz w:val="20"/>
          <w:szCs w:val="20"/>
        </w:rPr>
        <w:t xml:space="preserve">(Art. 6º, inciso XXIII, </w:t>
      </w:r>
      <w:r w:rsidR="00BB258D" w:rsidRPr="00313A0E">
        <w:rPr>
          <w:rFonts w:ascii="Bookman Old Style" w:eastAsiaTheme="majorEastAsia" w:hAnsi="Bookman Old Style" w:cs="Arial,Bold"/>
          <w:b/>
          <w:color w:val="000000"/>
          <w:sz w:val="20"/>
          <w:szCs w:val="20"/>
        </w:rPr>
        <w:t>alínea ‘</w:t>
      </w:r>
      <w:r w:rsidR="00BB258D" w:rsidRPr="00313A0E">
        <w:rPr>
          <w:rFonts w:ascii="Bookman Old Style" w:eastAsiaTheme="majorEastAsia" w:hAnsi="Bookman Old Style" w:cs="Times New Roman"/>
          <w:b/>
          <w:color w:val="000000"/>
          <w:sz w:val="20"/>
          <w:szCs w:val="20"/>
        </w:rPr>
        <w:t>d</w:t>
      </w:r>
      <w:r w:rsidR="00BB258D" w:rsidRPr="00313A0E">
        <w:rPr>
          <w:rFonts w:ascii="Bookman Old Style" w:eastAsiaTheme="majorEastAsia" w:hAnsi="Bookman Old Style" w:cs="Arial,Bold"/>
          <w:b/>
          <w:color w:val="000000"/>
          <w:sz w:val="20"/>
          <w:szCs w:val="20"/>
        </w:rPr>
        <w:t>’</w:t>
      </w:r>
      <w:r w:rsidR="00BB258D" w:rsidRPr="00313A0E">
        <w:rPr>
          <w:rFonts w:ascii="Bookman Old Style" w:eastAsiaTheme="majorEastAsia" w:hAnsi="Bookman Old Style" w:cs="Times New Roman"/>
          <w:b/>
          <w:color w:val="000000"/>
          <w:sz w:val="20"/>
          <w:szCs w:val="20"/>
        </w:rPr>
        <w:t>, da Lei nº 14.133/2021).</w:t>
      </w:r>
    </w:p>
    <w:p w:rsidR="00BB5ABE" w:rsidRPr="00313A0E" w:rsidRDefault="00BB5ABE" w:rsidP="00273E2E">
      <w:pPr>
        <w:widowControl w:val="0"/>
        <w:autoSpaceDE w:val="0"/>
        <w:autoSpaceDN w:val="0"/>
        <w:spacing w:before="240" w:after="240" w:line="240" w:lineRule="auto"/>
        <w:ind w:right="-1"/>
        <w:jc w:val="both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  <w:r w:rsidRPr="00313A0E">
        <w:rPr>
          <w:rFonts w:ascii="Bookman Old Style" w:eastAsia="Times New Roman" w:hAnsi="Bookman Old Style" w:cs="Times New Roman"/>
          <w:sz w:val="20"/>
          <w:szCs w:val="20"/>
          <w:lang w:val="pt-PT"/>
        </w:rPr>
        <w:t xml:space="preserve">O requisito básico para contratação da empresa fornecedora dos </w:t>
      </w:r>
      <w:r w:rsidR="00157B7E" w:rsidRPr="00313A0E">
        <w:rPr>
          <w:rFonts w:ascii="Bookman Old Style" w:eastAsia="Times New Roman" w:hAnsi="Bookman Old Style" w:cs="Times New Roman"/>
          <w:sz w:val="20"/>
          <w:szCs w:val="20"/>
          <w:lang w:val="pt-PT"/>
        </w:rPr>
        <w:t xml:space="preserve">medicamentos e injetáveis </w:t>
      </w:r>
      <w:r w:rsidRPr="00313A0E">
        <w:rPr>
          <w:rFonts w:ascii="Bookman Old Style" w:eastAsia="Times New Roman" w:hAnsi="Bookman Old Style" w:cs="Times New Roman"/>
          <w:sz w:val="20"/>
          <w:szCs w:val="20"/>
          <w:lang w:val="pt-PT"/>
        </w:rPr>
        <w:t xml:space="preserve">é que os </w:t>
      </w:r>
      <w:r w:rsidR="00157B7E" w:rsidRPr="00313A0E">
        <w:rPr>
          <w:rFonts w:ascii="Bookman Old Style" w:eastAsia="Times New Roman" w:hAnsi="Bookman Old Style" w:cs="Times New Roman"/>
          <w:sz w:val="20"/>
          <w:szCs w:val="20"/>
          <w:lang w:val="pt-PT"/>
        </w:rPr>
        <w:t>itens</w:t>
      </w:r>
      <w:r w:rsidRPr="00313A0E">
        <w:rPr>
          <w:rFonts w:ascii="Bookman Old Style" w:eastAsia="Times New Roman" w:hAnsi="Bookman Old Style" w:cs="Times New Roman"/>
          <w:sz w:val="20"/>
          <w:szCs w:val="20"/>
          <w:lang w:val="pt-PT"/>
        </w:rPr>
        <w:t xml:space="preserve"> solicitados estejam de acordo com as especificações descritas no Termo de Referência e em conformidade com o solicitado em edital.</w:t>
      </w:r>
    </w:p>
    <w:p w:rsidR="00BB5ABE" w:rsidRPr="00313A0E" w:rsidRDefault="00BB5ABE" w:rsidP="00273E2E">
      <w:pPr>
        <w:widowControl w:val="0"/>
        <w:autoSpaceDE w:val="0"/>
        <w:autoSpaceDN w:val="0"/>
        <w:spacing w:before="240" w:after="240" w:line="240" w:lineRule="auto"/>
        <w:ind w:right="-1"/>
        <w:jc w:val="both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  <w:r w:rsidRPr="00313A0E">
        <w:rPr>
          <w:rFonts w:ascii="Bookman Old Style" w:eastAsia="Times New Roman" w:hAnsi="Bookman Old Style" w:cs="Times New Roman"/>
          <w:sz w:val="20"/>
          <w:szCs w:val="20"/>
          <w:lang w:val="pt-PT"/>
        </w:rPr>
        <w:t>Sendo documentos Técnicos Da Empresa Para Habilitação:</w:t>
      </w:r>
    </w:p>
    <w:p w:rsidR="00BB5ABE" w:rsidRPr="00313A0E" w:rsidRDefault="00BB5ABE" w:rsidP="00273E2E">
      <w:pPr>
        <w:widowControl w:val="0"/>
        <w:autoSpaceDE w:val="0"/>
        <w:autoSpaceDN w:val="0"/>
        <w:spacing w:before="240" w:after="240" w:line="240" w:lineRule="auto"/>
        <w:ind w:right="-1"/>
        <w:jc w:val="both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  <w:r w:rsidRPr="00313A0E">
        <w:rPr>
          <w:rFonts w:ascii="Bookman Old Style" w:eastAsia="Times New Roman" w:hAnsi="Bookman Old Style" w:cs="Times New Roman"/>
          <w:sz w:val="20"/>
          <w:szCs w:val="20"/>
          <w:lang w:val="pt-PT"/>
        </w:rPr>
        <w:t>•</w:t>
      </w:r>
      <w:r w:rsidRPr="00313A0E">
        <w:rPr>
          <w:rFonts w:ascii="Bookman Old Style" w:eastAsia="Times New Roman" w:hAnsi="Bookman Old Style" w:cs="Times New Roman"/>
          <w:sz w:val="20"/>
          <w:szCs w:val="20"/>
          <w:lang w:val="pt-PT"/>
        </w:rPr>
        <w:tab/>
        <w:t>Autorização de Funcionamento, expedida pela Agência Nacional de Vigilância Sanitária – ANVISA, de acordo com a Lei Federal nº 6.360/1976.</w:t>
      </w:r>
    </w:p>
    <w:p w:rsidR="00BB5ABE" w:rsidRPr="00313A0E" w:rsidRDefault="00BB5ABE" w:rsidP="00273E2E">
      <w:pPr>
        <w:widowControl w:val="0"/>
        <w:autoSpaceDE w:val="0"/>
        <w:autoSpaceDN w:val="0"/>
        <w:spacing w:before="240" w:after="240" w:line="240" w:lineRule="auto"/>
        <w:ind w:right="-1"/>
        <w:jc w:val="both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  <w:r w:rsidRPr="00313A0E">
        <w:rPr>
          <w:rFonts w:ascii="Bookman Old Style" w:eastAsia="Times New Roman" w:hAnsi="Bookman Old Style" w:cs="Times New Roman"/>
          <w:sz w:val="20"/>
          <w:szCs w:val="20"/>
          <w:lang w:val="pt-PT"/>
        </w:rPr>
        <w:t>•</w:t>
      </w:r>
      <w:r w:rsidRPr="00313A0E">
        <w:rPr>
          <w:rFonts w:ascii="Bookman Old Style" w:eastAsia="Times New Roman" w:hAnsi="Bookman Old Style" w:cs="Times New Roman"/>
          <w:sz w:val="20"/>
          <w:szCs w:val="20"/>
          <w:lang w:val="pt-PT"/>
        </w:rPr>
        <w:tab/>
        <w:t>Alvará de Licença atualizado, expedido pela Vigilância Sanitária Estadual ou Municipal da sede da licitante, de acordo com o Código Sanitário e legislação complementar.</w:t>
      </w:r>
    </w:p>
    <w:p w:rsidR="00BB5ABE" w:rsidRPr="00313A0E" w:rsidRDefault="00BB5ABE" w:rsidP="00273E2E">
      <w:pPr>
        <w:widowControl w:val="0"/>
        <w:autoSpaceDE w:val="0"/>
        <w:autoSpaceDN w:val="0"/>
        <w:spacing w:before="240" w:after="240" w:line="240" w:lineRule="auto"/>
        <w:ind w:right="-1"/>
        <w:jc w:val="both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  <w:r w:rsidRPr="00313A0E">
        <w:rPr>
          <w:rFonts w:ascii="Bookman Old Style" w:eastAsia="Times New Roman" w:hAnsi="Bookman Old Style" w:cs="Times New Roman"/>
          <w:sz w:val="20"/>
          <w:szCs w:val="20"/>
          <w:lang w:val="pt-PT"/>
        </w:rPr>
        <w:t>•</w:t>
      </w:r>
      <w:r w:rsidRPr="00313A0E">
        <w:rPr>
          <w:rFonts w:ascii="Bookman Old Style" w:eastAsia="Times New Roman" w:hAnsi="Bookman Old Style" w:cs="Times New Roman"/>
          <w:sz w:val="20"/>
          <w:szCs w:val="20"/>
          <w:lang w:val="pt-PT"/>
        </w:rPr>
        <w:tab/>
        <w:t>Atestado de Capacidade Técnica fornecida por pessoa jurídica de direito público ou privado, que comprove que a empresa já prestou ou presta serviços idênticos ou similares aos do objeto da presente licitação, de maneira satisfatória e nos prazos estabelecidos.</w:t>
      </w:r>
    </w:p>
    <w:p w:rsidR="00BB5ABE" w:rsidRPr="00313A0E" w:rsidRDefault="00BB5ABE" w:rsidP="00273E2E">
      <w:pPr>
        <w:widowControl w:val="0"/>
        <w:autoSpaceDE w:val="0"/>
        <w:autoSpaceDN w:val="0"/>
        <w:spacing w:before="240" w:after="240" w:line="240" w:lineRule="auto"/>
        <w:ind w:right="-1"/>
        <w:jc w:val="both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  <w:r w:rsidRPr="00313A0E">
        <w:rPr>
          <w:rFonts w:ascii="Bookman Old Style" w:eastAsia="Times New Roman" w:hAnsi="Bookman Old Style" w:cs="Times New Roman"/>
          <w:sz w:val="20"/>
          <w:szCs w:val="20"/>
          <w:lang w:val="pt-PT"/>
        </w:rPr>
        <w:t>Bem como Documentos Técnicos Para Aceitação Da Proposta:</w:t>
      </w:r>
    </w:p>
    <w:p w:rsidR="00BB5ABE" w:rsidRPr="00313A0E" w:rsidRDefault="00BB5ABE" w:rsidP="00273E2E">
      <w:pPr>
        <w:widowControl w:val="0"/>
        <w:autoSpaceDE w:val="0"/>
        <w:autoSpaceDN w:val="0"/>
        <w:spacing w:before="240" w:after="240" w:line="240" w:lineRule="auto"/>
        <w:ind w:right="-1"/>
        <w:jc w:val="both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  <w:r w:rsidRPr="00313A0E">
        <w:rPr>
          <w:rFonts w:ascii="Bookman Old Style" w:eastAsia="Times New Roman" w:hAnsi="Bookman Old Style" w:cs="Times New Roman"/>
          <w:sz w:val="20"/>
          <w:szCs w:val="20"/>
          <w:lang w:val="pt-PT"/>
        </w:rPr>
        <w:t>•</w:t>
      </w:r>
      <w:r w:rsidRPr="00313A0E">
        <w:rPr>
          <w:rFonts w:ascii="Bookman Old Style" w:eastAsia="Times New Roman" w:hAnsi="Bookman Old Style" w:cs="Times New Roman"/>
          <w:sz w:val="20"/>
          <w:szCs w:val="20"/>
          <w:lang w:val="pt-PT"/>
        </w:rPr>
        <w:tab/>
        <w:t>Cópia da Autorização de Funcionamento - AFE, pertinente ao objeto licitado, contendo o número de Registro do Ministério da Saúde ou cópia do Diário Oficial da União, expedida pela ANVISA, legível, devendo ser destacada a informação referente à empresa, conforme artigo 2º da Lei Federal nº 6.360/76 e artigo 3º da Resolução RCD nº 16/2014, quando aplicável.</w:t>
      </w:r>
    </w:p>
    <w:p w:rsidR="00BB5ABE" w:rsidRPr="00313A0E" w:rsidRDefault="00BB5ABE" w:rsidP="00273E2E">
      <w:pPr>
        <w:widowControl w:val="0"/>
        <w:autoSpaceDE w:val="0"/>
        <w:autoSpaceDN w:val="0"/>
        <w:spacing w:before="240" w:after="240" w:line="240" w:lineRule="auto"/>
        <w:ind w:right="-1"/>
        <w:jc w:val="both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  <w:r w:rsidRPr="00313A0E">
        <w:rPr>
          <w:rFonts w:ascii="Bookman Old Style" w:eastAsia="Times New Roman" w:hAnsi="Bookman Old Style" w:cs="Times New Roman"/>
          <w:sz w:val="20"/>
          <w:szCs w:val="20"/>
          <w:lang w:val="pt-PT"/>
        </w:rPr>
        <w:t>•</w:t>
      </w:r>
      <w:r w:rsidRPr="00313A0E">
        <w:rPr>
          <w:rFonts w:ascii="Bookman Old Style" w:eastAsia="Times New Roman" w:hAnsi="Bookman Old Style" w:cs="Times New Roman"/>
          <w:sz w:val="20"/>
          <w:szCs w:val="20"/>
          <w:lang w:val="pt-PT"/>
        </w:rPr>
        <w:tab/>
        <w:t xml:space="preserve">Autorização Especial - AE, expedida pela ANVISA, quando se tratar de medicamentos sujeitos a controle especial, conforme dispõe o artigo 4º da Resolução RDC nº 16/2014, quando aplicável. </w:t>
      </w:r>
    </w:p>
    <w:p w:rsidR="00BB5ABE" w:rsidRPr="00313A0E" w:rsidRDefault="00BB5ABE" w:rsidP="00273E2E">
      <w:pPr>
        <w:widowControl w:val="0"/>
        <w:autoSpaceDE w:val="0"/>
        <w:autoSpaceDN w:val="0"/>
        <w:spacing w:before="240" w:after="240" w:line="240" w:lineRule="auto"/>
        <w:ind w:right="-1"/>
        <w:jc w:val="both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  <w:r w:rsidRPr="00313A0E">
        <w:rPr>
          <w:rFonts w:ascii="Bookman Old Style" w:eastAsia="Times New Roman" w:hAnsi="Bookman Old Style" w:cs="Times New Roman"/>
          <w:sz w:val="20"/>
          <w:szCs w:val="20"/>
          <w:lang w:val="pt-PT"/>
        </w:rPr>
        <w:t>•</w:t>
      </w:r>
      <w:r w:rsidRPr="00313A0E">
        <w:rPr>
          <w:rFonts w:ascii="Bookman Old Style" w:eastAsia="Times New Roman" w:hAnsi="Bookman Old Style" w:cs="Times New Roman"/>
          <w:sz w:val="20"/>
          <w:szCs w:val="20"/>
          <w:lang w:val="pt-PT"/>
        </w:rPr>
        <w:tab/>
        <w:t>Cópia do Certificado de Registro do medicamento cotado ou cópia da publicação no Diário Oficial da União, vigente, emitido pela Agência Nacional de Vigilância Sanitária do Ministério da Saúde – ANVISA, em atendimento ao artigo 5º, inciso IV da Portaria nº 2.814/98, e demais legislações vigentes pertinentes a matéria, dos itens ganhos.</w:t>
      </w:r>
    </w:p>
    <w:p w:rsidR="009F3C7D" w:rsidRPr="00313A0E" w:rsidRDefault="009F3C7D" w:rsidP="009F3C7D">
      <w:pPr>
        <w:widowControl w:val="0"/>
        <w:autoSpaceDE w:val="0"/>
        <w:autoSpaceDN w:val="0"/>
        <w:spacing w:before="240" w:after="240" w:line="240" w:lineRule="auto"/>
        <w:ind w:right="-1"/>
        <w:jc w:val="both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  <w:r w:rsidRPr="00313A0E">
        <w:rPr>
          <w:rFonts w:ascii="Bookman Old Style" w:eastAsia="Times New Roman" w:hAnsi="Bookman Old Style" w:cs="Times New Roman"/>
          <w:sz w:val="20"/>
          <w:szCs w:val="20"/>
          <w:lang w:val="pt-PT"/>
        </w:rPr>
        <w:t>•</w:t>
      </w:r>
      <w:r w:rsidR="00484209" w:rsidRPr="00313A0E">
        <w:rPr>
          <w:rFonts w:ascii="Bookman Old Style" w:eastAsia="Times New Roman" w:hAnsi="Bookman Old Style" w:cs="Times New Roman"/>
          <w:sz w:val="20"/>
          <w:szCs w:val="20"/>
          <w:lang w:val="pt-PT"/>
        </w:rPr>
        <w:t xml:space="preserve"> </w:t>
      </w:r>
      <w:r w:rsidRPr="00313A0E">
        <w:rPr>
          <w:rFonts w:ascii="Bookman Old Style" w:eastAsia="Times New Roman" w:hAnsi="Bookman Old Style" w:cs="Times New Roman"/>
          <w:sz w:val="20"/>
          <w:szCs w:val="20"/>
          <w:lang w:val="pt-PT"/>
        </w:rPr>
        <w:t>Cópia de Certidão de Regularidade expedida de conselho do profissional responsável (ex: CRF</w:t>
      </w:r>
      <w:r w:rsidR="003930BE" w:rsidRPr="00313A0E">
        <w:rPr>
          <w:rFonts w:ascii="Bookman Old Style" w:eastAsia="Times New Roman" w:hAnsi="Bookman Old Style" w:cs="Times New Roman"/>
          <w:sz w:val="20"/>
          <w:szCs w:val="20"/>
          <w:lang w:val="pt-PT"/>
        </w:rPr>
        <w:t xml:space="preserve"> (conselho regional de farmácia) </w:t>
      </w:r>
      <w:r w:rsidRPr="00313A0E">
        <w:rPr>
          <w:rFonts w:ascii="Bookman Old Style" w:eastAsia="Times New Roman" w:hAnsi="Bookman Old Style" w:cs="Times New Roman"/>
          <w:sz w:val="20"/>
          <w:szCs w:val="20"/>
          <w:lang w:val="pt-PT"/>
        </w:rPr>
        <w:t xml:space="preserve">se o </w:t>
      </w:r>
      <w:r w:rsidR="003930BE" w:rsidRPr="00313A0E">
        <w:rPr>
          <w:rFonts w:ascii="Bookman Old Style" w:eastAsia="Times New Roman" w:hAnsi="Bookman Old Style" w:cs="Times New Roman"/>
          <w:sz w:val="20"/>
          <w:szCs w:val="20"/>
          <w:lang w:val="pt-PT"/>
        </w:rPr>
        <w:t>responsável for um farmacêutico</w:t>
      </w:r>
      <w:r w:rsidRPr="00313A0E">
        <w:rPr>
          <w:rFonts w:ascii="Bookman Old Style" w:eastAsia="Times New Roman" w:hAnsi="Bookman Old Style" w:cs="Times New Roman"/>
          <w:sz w:val="20"/>
          <w:szCs w:val="20"/>
          <w:lang w:val="pt-PT"/>
        </w:rPr>
        <w:t xml:space="preserve">. </w:t>
      </w:r>
    </w:p>
    <w:p w:rsidR="00BB5ABE" w:rsidRPr="00313A0E" w:rsidRDefault="009F3C7D" w:rsidP="00273E2E">
      <w:pPr>
        <w:widowControl w:val="0"/>
        <w:autoSpaceDE w:val="0"/>
        <w:autoSpaceDN w:val="0"/>
        <w:spacing w:before="240" w:after="240" w:line="240" w:lineRule="auto"/>
        <w:ind w:right="-1"/>
        <w:jc w:val="both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  <w:r w:rsidRPr="00313A0E">
        <w:rPr>
          <w:rFonts w:ascii="Bookman Old Style" w:eastAsia="Times New Roman" w:hAnsi="Bookman Old Style" w:cs="Times New Roman"/>
          <w:sz w:val="20"/>
          <w:szCs w:val="20"/>
          <w:lang w:val="pt-PT"/>
        </w:rPr>
        <w:lastRenderedPageBreak/>
        <w:t>•</w:t>
      </w:r>
      <w:r w:rsidRPr="00313A0E">
        <w:rPr>
          <w:rFonts w:ascii="Bookman Old Style" w:eastAsia="Times New Roman" w:hAnsi="Bookman Old Style" w:cs="Times New Roman"/>
          <w:sz w:val="20"/>
          <w:szCs w:val="20"/>
          <w:lang w:val="pt-PT"/>
        </w:rPr>
        <w:tab/>
        <w:t>Contatos de email, válido, para assuntos burocrá</w:t>
      </w:r>
      <w:r w:rsidR="00BB5ABE" w:rsidRPr="00313A0E">
        <w:rPr>
          <w:rFonts w:ascii="Bookman Old Style" w:eastAsia="Times New Roman" w:hAnsi="Bookman Old Style" w:cs="Times New Roman"/>
          <w:sz w:val="20"/>
          <w:szCs w:val="20"/>
          <w:lang w:val="pt-PT"/>
        </w:rPr>
        <w:t>ticos de licitação, pedido e faturamento, bem como contato de whatsapp da empresa.</w:t>
      </w:r>
    </w:p>
    <w:p w:rsidR="00BB258D" w:rsidRPr="00313A0E" w:rsidRDefault="00BB258D" w:rsidP="00273E2E">
      <w:pPr>
        <w:numPr>
          <w:ilvl w:val="1"/>
          <w:numId w:val="0"/>
        </w:numPr>
        <w:spacing w:before="120" w:after="120" w:line="240" w:lineRule="auto"/>
        <w:jc w:val="both"/>
        <w:rPr>
          <w:rFonts w:ascii="Bookman Old Style" w:eastAsiaTheme="majorEastAsia" w:hAnsi="Bookman Old Style" w:cs="Arial"/>
          <w:b/>
          <w:bCs/>
          <w:spacing w:val="5"/>
          <w:kern w:val="28"/>
          <w:sz w:val="20"/>
          <w:szCs w:val="20"/>
          <w:lang w:eastAsia="pt-BR"/>
        </w:rPr>
      </w:pPr>
      <w:r w:rsidRPr="00313A0E">
        <w:rPr>
          <w:rFonts w:ascii="Bookman Old Style" w:eastAsiaTheme="majorEastAsia" w:hAnsi="Bookman Old Style" w:cs="Arial"/>
          <w:b/>
          <w:bCs/>
          <w:spacing w:val="5"/>
          <w:kern w:val="28"/>
          <w:sz w:val="20"/>
          <w:szCs w:val="20"/>
          <w:lang w:eastAsia="pt-BR"/>
        </w:rPr>
        <w:t>5</w:t>
      </w:r>
      <w:r w:rsidR="00484209" w:rsidRPr="00313A0E">
        <w:rPr>
          <w:rFonts w:ascii="Bookman Old Style" w:eastAsiaTheme="majorEastAsia" w:hAnsi="Bookman Old Style" w:cs="Arial"/>
          <w:b/>
          <w:bCs/>
          <w:spacing w:val="5"/>
          <w:kern w:val="28"/>
          <w:sz w:val="20"/>
          <w:szCs w:val="20"/>
          <w:lang w:eastAsia="pt-BR"/>
        </w:rPr>
        <w:t xml:space="preserve"> </w:t>
      </w:r>
      <w:r w:rsidRPr="00313A0E">
        <w:rPr>
          <w:rFonts w:ascii="Bookman Old Style" w:eastAsiaTheme="majorEastAsia" w:hAnsi="Bookman Old Style" w:cs="Arial"/>
          <w:b/>
          <w:bCs/>
          <w:spacing w:val="5"/>
          <w:kern w:val="28"/>
          <w:sz w:val="20"/>
          <w:szCs w:val="20"/>
          <w:lang w:eastAsia="pt-BR"/>
        </w:rPr>
        <w:t>MODELO DE EXECUÇÃO DO OBJETO, QUE CONSISTE NA DEFINIÇÃO DE COMO O CONTRATO DEVERÁ PRODUZIR OS RESULTADOS PRETENDIDOS DESDE O SEU INÍCIO ATÉ O SEU ENCERRAMENTO. (Art. 6º, inciso XXIII, alínea ‘e’, da Lei nº 14.133/2021).</w:t>
      </w:r>
    </w:p>
    <w:p w:rsidR="00BB258D" w:rsidRPr="00313A0E" w:rsidRDefault="00BB258D" w:rsidP="00273E2E">
      <w:pPr>
        <w:numPr>
          <w:ilvl w:val="1"/>
          <w:numId w:val="0"/>
        </w:numPr>
        <w:spacing w:before="120" w:after="120" w:line="240" w:lineRule="auto"/>
        <w:jc w:val="both"/>
        <w:rPr>
          <w:rFonts w:ascii="Bookman Old Style" w:eastAsiaTheme="minorEastAsia" w:hAnsi="Bookman Old Style" w:cs="Arial"/>
          <w:sz w:val="20"/>
          <w:szCs w:val="20"/>
          <w:lang w:eastAsia="pt-BR"/>
        </w:rPr>
      </w:pPr>
      <w:r w:rsidRPr="00313A0E">
        <w:rPr>
          <w:rFonts w:ascii="Bookman Old Style" w:eastAsiaTheme="minorEastAsia" w:hAnsi="Bookman Old Style" w:cs="Arial"/>
          <w:sz w:val="20"/>
          <w:szCs w:val="20"/>
          <w:lang w:eastAsia="pt-BR"/>
        </w:rPr>
        <w:t>Condições de Entrega:</w:t>
      </w:r>
    </w:p>
    <w:p w:rsidR="005A5581" w:rsidRPr="00313A0E" w:rsidRDefault="005A5581" w:rsidP="00273E2E">
      <w:pPr>
        <w:numPr>
          <w:ilvl w:val="1"/>
          <w:numId w:val="0"/>
        </w:numPr>
        <w:spacing w:before="120" w:after="120" w:line="240" w:lineRule="auto"/>
        <w:jc w:val="both"/>
        <w:rPr>
          <w:rFonts w:ascii="Bookman Old Style" w:eastAsiaTheme="minorEastAsia" w:hAnsi="Bookman Old Style" w:cs="Arial"/>
          <w:sz w:val="20"/>
          <w:szCs w:val="20"/>
          <w:lang w:eastAsia="pt-BR"/>
        </w:rPr>
      </w:pPr>
      <w:r w:rsidRPr="00313A0E">
        <w:rPr>
          <w:rFonts w:ascii="Bookman Old Style" w:eastAsiaTheme="minorEastAsia" w:hAnsi="Bookman Old Style" w:cs="Arial"/>
          <w:sz w:val="20"/>
          <w:szCs w:val="20"/>
          <w:lang w:eastAsia="pt-BR"/>
        </w:rPr>
        <w:t xml:space="preserve">A entrega </w:t>
      </w:r>
      <w:r w:rsidR="00FF32C1" w:rsidRPr="00313A0E">
        <w:rPr>
          <w:rFonts w:ascii="Bookman Old Style" w:eastAsiaTheme="minorEastAsia" w:hAnsi="Bookman Old Style" w:cs="Arial"/>
          <w:sz w:val="20"/>
          <w:szCs w:val="20"/>
          <w:lang w:eastAsia="pt-BR"/>
        </w:rPr>
        <w:t xml:space="preserve">dos itens </w:t>
      </w:r>
      <w:r w:rsidRPr="00313A0E">
        <w:rPr>
          <w:rFonts w:ascii="Bookman Old Style" w:eastAsiaTheme="minorEastAsia" w:hAnsi="Bookman Old Style" w:cs="Arial"/>
          <w:sz w:val="20"/>
          <w:szCs w:val="20"/>
          <w:lang w:eastAsia="pt-BR"/>
        </w:rPr>
        <w:t>deverá ser realizada de forma única</w:t>
      </w:r>
      <w:r w:rsidR="00FF32C1" w:rsidRPr="00313A0E">
        <w:rPr>
          <w:rFonts w:ascii="Bookman Old Style" w:eastAsiaTheme="minorEastAsia" w:hAnsi="Bookman Old Style" w:cs="Arial"/>
          <w:sz w:val="20"/>
          <w:szCs w:val="20"/>
          <w:lang w:eastAsia="pt-BR"/>
        </w:rPr>
        <w:t xml:space="preserve"> no prazo (má</w:t>
      </w:r>
      <w:r w:rsidRPr="00313A0E">
        <w:rPr>
          <w:rFonts w:ascii="Bookman Old Style" w:eastAsiaTheme="minorEastAsia" w:hAnsi="Bookman Old Style" w:cs="Arial"/>
          <w:sz w:val="20"/>
          <w:szCs w:val="20"/>
          <w:lang w:eastAsia="pt-BR"/>
        </w:rPr>
        <w:t>ximo) de 10(dez) dias corridos a contar do recebimento das respectivas ordens de compra, requisição de compra ou empenho, seguindo rigorosamente as quantidades solicitadas na respectiva nota de empenho conforme necessidade da Secretaria de Saúde.</w:t>
      </w:r>
    </w:p>
    <w:p w:rsidR="005A5581" w:rsidRPr="00313A0E" w:rsidRDefault="005A5581" w:rsidP="00273E2E">
      <w:pPr>
        <w:numPr>
          <w:ilvl w:val="1"/>
          <w:numId w:val="0"/>
        </w:numPr>
        <w:spacing w:before="120" w:after="120" w:line="240" w:lineRule="auto"/>
        <w:jc w:val="both"/>
        <w:rPr>
          <w:rFonts w:ascii="Bookman Old Style" w:eastAsiaTheme="minorEastAsia" w:hAnsi="Bookman Old Style" w:cs="Arial"/>
          <w:sz w:val="20"/>
          <w:szCs w:val="20"/>
          <w:lang w:eastAsia="pt-BR"/>
        </w:rPr>
      </w:pPr>
      <w:r w:rsidRPr="00313A0E">
        <w:rPr>
          <w:rFonts w:ascii="Bookman Old Style" w:eastAsiaTheme="minorEastAsia" w:hAnsi="Bookman Old Style" w:cs="Arial"/>
          <w:sz w:val="20"/>
          <w:szCs w:val="20"/>
          <w:lang w:eastAsia="pt-BR"/>
        </w:rPr>
        <w:t>A Nota Fiscal e/ou de Prestação de Serviços deverá ser emitida em nome do FUNDO MUNICIPAL DE SAÚDE, CNPJ 09.263.736/0001-27, RUA SANTOS DUMONT, 677, CENTRO, SANTO ANTONIO DO</w:t>
      </w:r>
      <w:r w:rsidR="00FF32C1" w:rsidRPr="00313A0E">
        <w:rPr>
          <w:rFonts w:ascii="Bookman Old Style" w:eastAsiaTheme="minorEastAsia" w:hAnsi="Bookman Old Style" w:cs="Arial"/>
          <w:sz w:val="20"/>
          <w:szCs w:val="20"/>
          <w:lang w:eastAsia="pt-BR"/>
        </w:rPr>
        <w:t xml:space="preserve"> SUDOESTE – PR, CEP: 85.710-000</w:t>
      </w:r>
      <w:r w:rsidRPr="00313A0E">
        <w:rPr>
          <w:rFonts w:ascii="Bookman Old Style" w:eastAsiaTheme="minorEastAsia" w:hAnsi="Bookman Old Style" w:cs="Arial"/>
          <w:sz w:val="20"/>
          <w:szCs w:val="20"/>
          <w:lang w:eastAsia="pt-BR"/>
        </w:rPr>
        <w:t>, além das informações adicionais que se fizerem necessárias, deverá conter as informações do número do Pregão/Co</w:t>
      </w:r>
      <w:r w:rsidR="00FF32C1" w:rsidRPr="00313A0E">
        <w:rPr>
          <w:rFonts w:ascii="Bookman Old Style" w:eastAsiaTheme="minorEastAsia" w:hAnsi="Bookman Old Style" w:cs="Arial"/>
          <w:sz w:val="20"/>
          <w:szCs w:val="20"/>
          <w:lang w:eastAsia="pt-BR"/>
        </w:rPr>
        <w:t xml:space="preserve">ntrato e da ordem de compra ou </w:t>
      </w:r>
      <w:r w:rsidRPr="00313A0E">
        <w:rPr>
          <w:rFonts w:ascii="Bookman Old Style" w:eastAsiaTheme="minorEastAsia" w:hAnsi="Bookman Old Style" w:cs="Arial"/>
          <w:sz w:val="20"/>
          <w:szCs w:val="20"/>
          <w:lang w:eastAsia="pt-BR"/>
        </w:rPr>
        <w:t>empenho correspondente.</w:t>
      </w:r>
    </w:p>
    <w:p w:rsidR="005A5581" w:rsidRPr="00313A0E" w:rsidRDefault="005A5581" w:rsidP="00273E2E">
      <w:pPr>
        <w:numPr>
          <w:ilvl w:val="1"/>
          <w:numId w:val="0"/>
        </w:numPr>
        <w:spacing w:before="120" w:after="120" w:line="240" w:lineRule="auto"/>
        <w:jc w:val="both"/>
        <w:rPr>
          <w:rFonts w:ascii="Bookman Old Style" w:eastAsiaTheme="minorEastAsia" w:hAnsi="Bookman Old Style" w:cs="Arial"/>
          <w:sz w:val="20"/>
          <w:szCs w:val="20"/>
          <w:lang w:eastAsia="pt-BR"/>
        </w:rPr>
      </w:pPr>
      <w:r w:rsidRPr="00313A0E">
        <w:rPr>
          <w:rFonts w:ascii="Bookman Old Style" w:eastAsiaTheme="minorEastAsia" w:hAnsi="Bookman Old Style" w:cs="Arial"/>
          <w:sz w:val="20"/>
          <w:szCs w:val="20"/>
          <w:lang w:eastAsia="pt-BR"/>
        </w:rPr>
        <w:t xml:space="preserve">A entrega deverá ser efetuada </w:t>
      </w:r>
      <w:r w:rsidR="00FF32C1" w:rsidRPr="00313A0E">
        <w:rPr>
          <w:rFonts w:ascii="Bookman Old Style" w:eastAsiaTheme="minorEastAsia" w:hAnsi="Bookman Old Style" w:cs="Arial"/>
          <w:sz w:val="20"/>
          <w:szCs w:val="20"/>
          <w:lang w:eastAsia="pt-BR"/>
        </w:rPr>
        <w:t>na Farmácia Municipal</w:t>
      </w:r>
      <w:r w:rsidRPr="00313A0E">
        <w:rPr>
          <w:rFonts w:ascii="Bookman Old Style" w:eastAsiaTheme="minorEastAsia" w:hAnsi="Bookman Old Style" w:cs="Arial"/>
          <w:sz w:val="20"/>
          <w:szCs w:val="20"/>
          <w:lang w:eastAsia="pt-BR"/>
        </w:rPr>
        <w:t xml:space="preserve"> do Posto de Saúde Central localizada junto a Unidade de Pronto Atendimento Estendido, no</w:t>
      </w:r>
      <w:r w:rsidR="00BA22D2" w:rsidRPr="00313A0E">
        <w:rPr>
          <w:rFonts w:ascii="Bookman Old Style" w:eastAsiaTheme="minorEastAsia" w:hAnsi="Bookman Old Style" w:cs="Arial"/>
          <w:sz w:val="20"/>
          <w:szCs w:val="20"/>
          <w:lang w:eastAsia="pt-BR"/>
        </w:rPr>
        <w:t xml:space="preserve"> endereço Rua Santos Dumont, 676</w:t>
      </w:r>
      <w:r w:rsidRPr="00313A0E">
        <w:rPr>
          <w:rFonts w:ascii="Bookman Old Style" w:eastAsiaTheme="minorEastAsia" w:hAnsi="Bookman Old Style" w:cs="Arial"/>
          <w:sz w:val="20"/>
          <w:szCs w:val="20"/>
          <w:lang w:eastAsia="pt-BR"/>
        </w:rPr>
        <w:t>, centro, neste município, Santo Antônio do Sudoeste-PR, em dias úteis</w:t>
      </w:r>
      <w:r w:rsidR="00BA22D2" w:rsidRPr="00313A0E">
        <w:rPr>
          <w:rFonts w:ascii="Bookman Old Style" w:eastAsiaTheme="minorEastAsia" w:hAnsi="Bookman Old Style" w:cs="Arial"/>
          <w:sz w:val="20"/>
          <w:szCs w:val="20"/>
          <w:lang w:eastAsia="pt-BR"/>
        </w:rPr>
        <w:t>(segunda à sexta), no horário das 07h30 ás 17:00h</w:t>
      </w:r>
      <w:r w:rsidRPr="00313A0E">
        <w:rPr>
          <w:rFonts w:ascii="Bookman Old Style" w:eastAsiaTheme="minorEastAsia" w:hAnsi="Bookman Old Style" w:cs="Arial"/>
          <w:sz w:val="20"/>
          <w:szCs w:val="20"/>
          <w:lang w:eastAsia="pt-BR"/>
        </w:rPr>
        <w:t>. Sendo que não serão recebidos fora dos horários estabelecidos, salvo em casos específicos e acordado previamente.</w:t>
      </w:r>
    </w:p>
    <w:p w:rsidR="005A5581" w:rsidRPr="00313A0E" w:rsidRDefault="005A5581" w:rsidP="00273E2E">
      <w:pPr>
        <w:numPr>
          <w:ilvl w:val="1"/>
          <w:numId w:val="0"/>
        </w:numPr>
        <w:spacing w:before="120" w:after="120" w:line="240" w:lineRule="auto"/>
        <w:jc w:val="both"/>
        <w:rPr>
          <w:rFonts w:ascii="Bookman Old Style" w:eastAsiaTheme="minorEastAsia" w:hAnsi="Bookman Old Style" w:cs="Arial"/>
          <w:sz w:val="20"/>
          <w:szCs w:val="20"/>
          <w:lang w:eastAsia="pt-BR"/>
        </w:rPr>
      </w:pPr>
      <w:r w:rsidRPr="00313A0E">
        <w:rPr>
          <w:rFonts w:ascii="Bookman Old Style" w:eastAsiaTheme="minorEastAsia" w:hAnsi="Bookman Old Style" w:cs="Arial"/>
          <w:sz w:val="20"/>
          <w:szCs w:val="20"/>
          <w:lang w:eastAsia="pt-BR"/>
        </w:rPr>
        <w:t>Na entrega serão verificados os prazos de validade e o estado de conservação das embalagens, visto que o prazo de validade não deverá ser inferior a 70% da validade total, a contar da data de entrega do produto, sendo que se for necessária</w:t>
      </w:r>
      <w:r w:rsidR="00BA22D2" w:rsidRPr="00313A0E">
        <w:rPr>
          <w:rFonts w:ascii="Bookman Old Style" w:eastAsiaTheme="minorEastAsia" w:hAnsi="Bookman Old Style" w:cs="Arial"/>
          <w:sz w:val="20"/>
          <w:szCs w:val="20"/>
          <w:lang w:eastAsia="pt-BR"/>
        </w:rPr>
        <w:t xml:space="preserve"> </w:t>
      </w:r>
      <w:r w:rsidRPr="00313A0E">
        <w:rPr>
          <w:rFonts w:ascii="Bookman Old Style" w:eastAsiaTheme="minorEastAsia" w:hAnsi="Bookman Old Style" w:cs="Arial"/>
          <w:sz w:val="20"/>
          <w:szCs w:val="20"/>
          <w:lang w:eastAsia="pt-BR"/>
        </w:rPr>
        <w:t xml:space="preserve">a troca da mercadoria ou houver recusa da mesma por não atender as condições estabelecidas no Termo de Referência a empresa ganhadora  ficará obrigada a trocar, a suas expensas, no prazo de no máximo 05 (cinco) dias úteis. </w:t>
      </w:r>
    </w:p>
    <w:p w:rsidR="005A5581" w:rsidRPr="00313A0E" w:rsidRDefault="00BA22D2" w:rsidP="00273E2E">
      <w:pPr>
        <w:numPr>
          <w:ilvl w:val="1"/>
          <w:numId w:val="0"/>
        </w:numPr>
        <w:spacing w:before="120" w:after="120" w:line="240" w:lineRule="auto"/>
        <w:jc w:val="both"/>
        <w:rPr>
          <w:rFonts w:ascii="Bookman Old Style" w:eastAsiaTheme="minorEastAsia" w:hAnsi="Bookman Old Style" w:cs="Arial"/>
          <w:sz w:val="20"/>
          <w:szCs w:val="20"/>
          <w:lang w:eastAsia="pt-BR"/>
        </w:rPr>
      </w:pPr>
      <w:r w:rsidRPr="00313A0E">
        <w:rPr>
          <w:rFonts w:ascii="Bookman Old Style" w:eastAsiaTheme="minorEastAsia" w:hAnsi="Bookman Old Style" w:cs="Arial"/>
          <w:sz w:val="20"/>
          <w:szCs w:val="20"/>
          <w:lang w:eastAsia="pt-BR"/>
        </w:rPr>
        <w:t>Com referê</w:t>
      </w:r>
      <w:r w:rsidR="005A5581" w:rsidRPr="00313A0E">
        <w:rPr>
          <w:rFonts w:ascii="Bookman Old Style" w:eastAsiaTheme="minorEastAsia" w:hAnsi="Bookman Old Style" w:cs="Arial"/>
          <w:sz w:val="20"/>
          <w:szCs w:val="20"/>
          <w:lang w:eastAsia="pt-BR"/>
        </w:rPr>
        <w:t>ncia a marca de produtos, a contratada deverá entregar durante toda a vigência do contrato a mesma marca dos produtos apresentados na proposta.</w:t>
      </w:r>
    </w:p>
    <w:p w:rsidR="00BA22D2" w:rsidRPr="00313A0E" w:rsidRDefault="00BA22D2" w:rsidP="00273E2E">
      <w:pPr>
        <w:numPr>
          <w:ilvl w:val="1"/>
          <w:numId w:val="0"/>
        </w:numPr>
        <w:tabs>
          <w:tab w:val="left" w:pos="0"/>
        </w:tabs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sz w:val="20"/>
          <w:szCs w:val="20"/>
          <w:lang w:eastAsia="pt-BR"/>
        </w:rPr>
      </w:pPr>
    </w:p>
    <w:p w:rsidR="00BB258D" w:rsidRPr="00313A0E" w:rsidRDefault="00BB258D" w:rsidP="00273E2E">
      <w:pPr>
        <w:numPr>
          <w:ilvl w:val="1"/>
          <w:numId w:val="0"/>
        </w:numPr>
        <w:tabs>
          <w:tab w:val="left" w:pos="0"/>
        </w:tabs>
        <w:spacing w:before="120" w:afterLines="120" w:after="288" w:line="240" w:lineRule="auto"/>
        <w:jc w:val="both"/>
        <w:rPr>
          <w:rFonts w:ascii="Bookman Old Style" w:eastAsiaTheme="majorEastAsia" w:hAnsi="Bookman Old Style" w:cs="Arial"/>
          <w:b/>
          <w:bCs/>
          <w:spacing w:val="5"/>
          <w:kern w:val="28"/>
          <w:sz w:val="20"/>
          <w:szCs w:val="20"/>
          <w:lang w:eastAsia="pt-BR"/>
        </w:rPr>
      </w:pPr>
      <w:r w:rsidRPr="00313A0E">
        <w:rPr>
          <w:rFonts w:ascii="Bookman Old Style" w:eastAsiaTheme="majorEastAsia" w:hAnsi="Bookman Old Style" w:cs="Arial"/>
          <w:b/>
          <w:bCs/>
          <w:spacing w:val="5"/>
          <w:kern w:val="28"/>
          <w:sz w:val="20"/>
          <w:szCs w:val="20"/>
          <w:lang w:eastAsia="pt-BR"/>
        </w:rPr>
        <w:t>6.</w:t>
      </w:r>
      <w:r w:rsidRPr="00313A0E">
        <w:rPr>
          <w:rFonts w:ascii="Bookman Old Style" w:eastAsiaTheme="majorEastAsia" w:hAnsi="Bookman Old Style" w:cs="Arial"/>
          <w:b/>
          <w:bCs/>
          <w:spacing w:val="5"/>
          <w:kern w:val="28"/>
          <w:sz w:val="20"/>
          <w:szCs w:val="20"/>
          <w:lang w:eastAsia="pt-BR"/>
        </w:rPr>
        <w:tab/>
        <w:t>MODELO DE GESTÃO DO CONTRATO, QUE DESCREVE COMO A EXECUÇÃO DO OBJETO SERÁ ACOMPANHADA E FISCALIZADA PELO ÓRGÃO OU ENTIDADE. (Art. 6º, inciso alínea ‘f’, da Lei nº 14.133/XXIII, 2021).</w:t>
      </w:r>
    </w:p>
    <w:p w:rsidR="00BB258D" w:rsidRPr="00313A0E" w:rsidRDefault="00BB258D" w:rsidP="00273E2E">
      <w:pPr>
        <w:numPr>
          <w:ilvl w:val="1"/>
          <w:numId w:val="0"/>
        </w:numPr>
        <w:tabs>
          <w:tab w:val="left" w:pos="0"/>
        </w:tabs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313A0E">
        <w:rPr>
          <w:rFonts w:ascii="Bookman Old Style" w:eastAsia="Arial" w:hAnsi="Bookman Old Style" w:cs="Arial"/>
          <w:sz w:val="20"/>
          <w:szCs w:val="20"/>
          <w:lang w:eastAsia="pt-BR"/>
        </w:rPr>
        <w:t xml:space="preserve">O contrato deverá ser executado fielmente pelas partes, de acordo com as cláusulas avençadas e as normas da Lei nº 14.133, de 2021, e cada parte </w:t>
      </w:r>
      <w:r w:rsidR="005A5581" w:rsidRPr="00313A0E">
        <w:rPr>
          <w:rFonts w:ascii="Bookman Old Style" w:eastAsia="Arial" w:hAnsi="Bookman Old Style" w:cs="Arial"/>
          <w:sz w:val="20"/>
          <w:szCs w:val="20"/>
          <w:lang w:eastAsia="pt-BR"/>
        </w:rPr>
        <w:t>responderá</w:t>
      </w:r>
      <w:r w:rsidRPr="00313A0E">
        <w:rPr>
          <w:rFonts w:ascii="Bookman Old Style" w:eastAsia="Arial" w:hAnsi="Bookman Old Style" w:cs="Arial"/>
          <w:sz w:val="20"/>
          <w:szCs w:val="20"/>
          <w:lang w:eastAsia="pt-BR"/>
        </w:rPr>
        <w:t xml:space="preserve"> pelas consequências de sua inexecução total ou parcial.</w:t>
      </w:r>
    </w:p>
    <w:p w:rsidR="00BB258D" w:rsidRPr="00313A0E" w:rsidRDefault="00BB258D" w:rsidP="00273E2E">
      <w:pPr>
        <w:numPr>
          <w:ilvl w:val="1"/>
          <w:numId w:val="0"/>
        </w:numPr>
        <w:tabs>
          <w:tab w:val="left" w:pos="0"/>
        </w:tabs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313A0E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As comunicações entre o órgão ou entidade e a contratada devem ser realizadas por escrito sempre que o ato exigir tal formalidade, admitindo-se o uso de mensagem eletrônica para esse fim.</w:t>
      </w:r>
    </w:p>
    <w:p w:rsidR="00BB258D" w:rsidRPr="00313A0E" w:rsidRDefault="00BB258D" w:rsidP="00273E2E">
      <w:pPr>
        <w:numPr>
          <w:ilvl w:val="1"/>
          <w:numId w:val="0"/>
        </w:numPr>
        <w:tabs>
          <w:tab w:val="left" w:pos="0"/>
        </w:tabs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313A0E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A execução do contrato deverá ser acompanhada e fiscalizada pelo(s) fiscal(is) do contrato, ou pelos respectivos substitutos (</w:t>
      </w:r>
      <w:hyperlink r:id="rId7" w:anchor="art117" w:history="1">
        <w:r w:rsidRPr="00313A0E">
          <w:rPr>
            <w:rFonts w:ascii="Bookman Old Style" w:eastAsiaTheme="minorEastAsia" w:hAnsi="Bookman Old Style" w:cs="Arial"/>
            <w:color w:val="000080"/>
            <w:sz w:val="20"/>
            <w:szCs w:val="20"/>
            <w:u w:val="single"/>
            <w:lang w:eastAsia="pt-BR"/>
          </w:rPr>
          <w:t>Lei nº 14.133, de 2021, art. 117, caput</w:t>
        </w:r>
      </w:hyperlink>
      <w:r w:rsidRPr="00313A0E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).</w:t>
      </w:r>
    </w:p>
    <w:p w:rsidR="00BB258D" w:rsidRPr="00313A0E" w:rsidRDefault="00BB258D" w:rsidP="00273E2E">
      <w:pPr>
        <w:spacing w:before="120" w:after="120" w:line="240" w:lineRule="auto"/>
        <w:rPr>
          <w:rFonts w:ascii="Bookman Old Style" w:eastAsia="Times New Roman" w:hAnsi="Bookman Old Style" w:cs="Bookman Old Style"/>
          <w:b/>
          <w:sz w:val="20"/>
          <w:szCs w:val="20"/>
          <w:lang w:eastAsia="pt-BR"/>
        </w:rPr>
      </w:pPr>
      <w:r w:rsidRPr="00313A0E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 xml:space="preserve">Fiscais do contrato: </w:t>
      </w:r>
      <w:r w:rsidR="00131749" w:rsidRPr="00313A0E">
        <w:rPr>
          <w:rFonts w:ascii="Bookman Old Style" w:eastAsia="Times New Roman" w:hAnsi="Bookman Old Style" w:cs="Bookman Old Style"/>
          <w:b/>
          <w:sz w:val="20"/>
          <w:szCs w:val="20"/>
          <w:lang w:eastAsia="pt-BR"/>
        </w:rPr>
        <w:t>Mate</w:t>
      </w:r>
      <w:r w:rsidR="00BA22D2" w:rsidRPr="00313A0E">
        <w:rPr>
          <w:rFonts w:ascii="Bookman Old Style" w:eastAsia="Times New Roman" w:hAnsi="Bookman Old Style" w:cs="Bookman Old Style"/>
          <w:b/>
          <w:sz w:val="20"/>
          <w:szCs w:val="20"/>
          <w:lang w:eastAsia="pt-BR"/>
        </w:rPr>
        <w:t>us Milani Kuhn</w:t>
      </w:r>
    </w:p>
    <w:p w:rsidR="00BB258D" w:rsidRPr="00313A0E" w:rsidRDefault="00BB258D" w:rsidP="00273E2E">
      <w:pPr>
        <w:spacing w:before="120" w:after="120" w:line="240" w:lineRule="auto"/>
        <w:rPr>
          <w:rFonts w:ascii="Bookman Old Style" w:eastAsiaTheme="minorEastAsia" w:hAnsi="Bookman Old Style" w:cs="Arial"/>
          <w:b/>
          <w:color w:val="000000"/>
          <w:sz w:val="20"/>
          <w:szCs w:val="20"/>
          <w:lang w:eastAsia="pt-BR"/>
        </w:rPr>
      </w:pPr>
    </w:p>
    <w:p w:rsidR="00BB258D" w:rsidRPr="00313A0E" w:rsidRDefault="00BB258D" w:rsidP="00273E2E">
      <w:pPr>
        <w:numPr>
          <w:ilvl w:val="1"/>
          <w:numId w:val="0"/>
        </w:numPr>
        <w:tabs>
          <w:tab w:val="left" w:pos="0"/>
        </w:tabs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313A0E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O fiscal técnico do contrato acompanhará a execução do contrato, para que sejam cumpridas todas as condições estabelecidas no contrato, de modo a assegurar os melhores resultados para a Administração. (Decreto nº 11.246, de 2022, art. 22, VI);</w:t>
      </w:r>
    </w:p>
    <w:p w:rsidR="00BB258D" w:rsidRPr="00313A0E" w:rsidRDefault="00BB258D" w:rsidP="00273E2E">
      <w:pPr>
        <w:numPr>
          <w:ilvl w:val="2"/>
          <w:numId w:val="0"/>
        </w:numPr>
        <w:tabs>
          <w:tab w:val="left" w:pos="0"/>
        </w:tabs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313A0E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lastRenderedPageBreak/>
        <w:t>O fiscal técnico do contrato anotará no histórico de gerenciamento do contrato todas as ocorrências relacionadas à execução do contrato, com a descrição do que for necessário para a regularização das faltas ou dos defeitos observados. (</w:t>
      </w:r>
      <w:hyperlink r:id="rId8" w:anchor="art117§1" w:history="1">
        <w:r w:rsidRPr="00313A0E">
          <w:rPr>
            <w:rFonts w:ascii="Bookman Old Style" w:eastAsiaTheme="minorEastAsia" w:hAnsi="Bookman Old Style" w:cs="Arial"/>
            <w:color w:val="000080"/>
            <w:sz w:val="20"/>
            <w:szCs w:val="20"/>
            <w:u w:val="single"/>
            <w:lang w:eastAsia="pt-BR"/>
          </w:rPr>
          <w:t>Lei nº 14.133, de 2021, art. 117, §1º</w:t>
        </w:r>
      </w:hyperlink>
      <w:r w:rsidRPr="00313A0E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 xml:space="preserve">, e </w:t>
      </w:r>
      <w:hyperlink r:id="rId9" w:anchor="art22" w:history="1">
        <w:r w:rsidRPr="00313A0E">
          <w:rPr>
            <w:rFonts w:ascii="Bookman Old Style" w:eastAsiaTheme="minorEastAsia" w:hAnsi="Bookman Old Style" w:cs="Arial"/>
            <w:color w:val="000080"/>
            <w:sz w:val="20"/>
            <w:szCs w:val="20"/>
            <w:u w:val="single"/>
            <w:lang w:eastAsia="pt-BR"/>
          </w:rPr>
          <w:t>Decreto nº 11.246, de 2022, art. 22, II);</w:t>
        </w:r>
      </w:hyperlink>
    </w:p>
    <w:p w:rsidR="00BB258D" w:rsidRPr="00313A0E" w:rsidRDefault="00BB258D" w:rsidP="00273E2E">
      <w:pPr>
        <w:numPr>
          <w:ilvl w:val="2"/>
          <w:numId w:val="0"/>
        </w:numPr>
        <w:tabs>
          <w:tab w:val="left" w:pos="0"/>
        </w:tabs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313A0E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Identificada qualquer inexatidão ou irregularidade, o fiscal técnico do contrato emitirá notificações para a correção da execução do contrato, determinando prazo para a correção. (</w:t>
      </w:r>
      <w:hyperlink r:id="rId10" w:anchor="art22" w:history="1">
        <w:r w:rsidRPr="00313A0E">
          <w:rPr>
            <w:rFonts w:ascii="Bookman Old Style" w:eastAsiaTheme="minorEastAsia" w:hAnsi="Bookman Old Style" w:cs="Arial"/>
            <w:color w:val="000080"/>
            <w:sz w:val="20"/>
            <w:szCs w:val="20"/>
            <w:u w:val="single"/>
            <w:lang w:eastAsia="pt-BR"/>
          </w:rPr>
          <w:t>Decreto nº 11.246, de 2022, art. 22, III</w:t>
        </w:r>
      </w:hyperlink>
      <w:r w:rsidRPr="00313A0E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 xml:space="preserve">); </w:t>
      </w:r>
    </w:p>
    <w:p w:rsidR="00BB258D" w:rsidRPr="00313A0E" w:rsidRDefault="00BB258D" w:rsidP="00273E2E">
      <w:pPr>
        <w:numPr>
          <w:ilvl w:val="2"/>
          <w:numId w:val="0"/>
        </w:numPr>
        <w:tabs>
          <w:tab w:val="left" w:pos="0"/>
        </w:tabs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313A0E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O fiscal técnico do contrato informará ao gestor do contrato, em tempo hábil, a situação que demandar decisão ou adoção de medidas que ultrapassem sua competência, para que adote as medidas necessárias e saneadoras, se for o caso. (</w:t>
      </w:r>
      <w:hyperlink r:id="rId11" w:anchor="art22" w:history="1">
        <w:r w:rsidRPr="00313A0E">
          <w:rPr>
            <w:rFonts w:ascii="Bookman Old Style" w:eastAsiaTheme="minorEastAsia" w:hAnsi="Bookman Old Style" w:cs="Arial"/>
            <w:color w:val="000080"/>
            <w:sz w:val="20"/>
            <w:szCs w:val="20"/>
            <w:u w:val="single"/>
            <w:lang w:eastAsia="pt-BR"/>
          </w:rPr>
          <w:t>Decreto nº 11.246, de 2022, art. 22, IV</w:t>
        </w:r>
      </w:hyperlink>
      <w:r w:rsidRPr="00313A0E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).</w:t>
      </w:r>
    </w:p>
    <w:p w:rsidR="00BB258D" w:rsidRPr="00313A0E" w:rsidRDefault="00BB258D" w:rsidP="00273E2E">
      <w:pPr>
        <w:numPr>
          <w:ilvl w:val="2"/>
          <w:numId w:val="0"/>
        </w:numPr>
        <w:tabs>
          <w:tab w:val="left" w:pos="0"/>
        </w:tabs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313A0E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No caso de ocorrências que possam inviabilizar a execução do contrato nas datas aprazadas, o fiscal técnico do contrato comunicará o fato imediatamente ao gestor do contrato. (</w:t>
      </w:r>
      <w:hyperlink r:id="rId12" w:anchor="art22" w:history="1">
        <w:r w:rsidRPr="00313A0E">
          <w:rPr>
            <w:rFonts w:ascii="Bookman Old Style" w:eastAsiaTheme="minorEastAsia" w:hAnsi="Bookman Old Style" w:cs="Arial"/>
            <w:color w:val="000080"/>
            <w:sz w:val="20"/>
            <w:szCs w:val="20"/>
            <w:u w:val="single"/>
            <w:lang w:eastAsia="pt-BR"/>
          </w:rPr>
          <w:t>Decreto nº 11.246, de 2022, art. 22, V</w:t>
        </w:r>
      </w:hyperlink>
      <w:r w:rsidRPr="00313A0E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).</w:t>
      </w:r>
    </w:p>
    <w:p w:rsidR="00BB258D" w:rsidRPr="00313A0E" w:rsidRDefault="00BB258D" w:rsidP="00273E2E">
      <w:pPr>
        <w:numPr>
          <w:ilvl w:val="2"/>
          <w:numId w:val="0"/>
        </w:numPr>
        <w:tabs>
          <w:tab w:val="left" w:pos="0"/>
        </w:tabs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313A0E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 xml:space="preserve">O fiscal técnico do contrato deverá comunicar ao gestor do contrato, em tempo hábil, o término do contrato sob sua responsabilidade, com vistas à renovação tempestiva ou à prorrogação contratual </w:t>
      </w:r>
      <w:hyperlink r:id="rId13" w:anchor="art22" w:history="1">
        <w:r w:rsidRPr="00313A0E">
          <w:rPr>
            <w:rFonts w:ascii="Bookman Old Style" w:eastAsiaTheme="minorEastAsia" w:hAnsi="Bookman Old Style" w:cs="Arial"/>
            <w:color w:val="000080"/>
            <w:sz w:val="20"/>
            <w:szCs w:val="20"/>
            <w:u w:val="single"/>
            <w:lang w:eastAsia="pt-BR"/>
          </w:rPr>
          <w:t>(Decreto nº 11.246, de 2022, art. 22, VII</w:t>
        </w:r>
      </w:hyperlink>
      <w:r w:rsidRPr="00313A0E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).</w:t>
      </w:r>
    </w:p>
    <w:p w:rsidR="00BB258D" w:rsidRPr="00313A0E" w:rsidRDefault="00BB258D" w:rsidP="00273E2E">
      <w:pPr>
        <w:numPr>
          <w:ilvl w:val="1"/>
          <w:numId w:val="0"/>
        </w:numPr>
        <w:tabs>
          <w:tab w:val="left" w:pos="0"/>
        </w:tabs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313A0E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O fiscal administrativo do contrato verificará a manutenção das condições de habilitação da contratada, acompanhará o empenho, o pagamento, as garantias, as glosas e a formalização de apostilamento e termos aditivos, solicitando quaisquer documentos comprobatórios pertinentes, caso necessário (</w:t>
      </w:r>
      <w:hyperlink r:id="rId14" w:anchor="art23" w:history="1">
        <w:r w:rsidRPr="00313A0E">
          <w:rPr>
            <w:rFonts w:ascii="Bookman Old Style" w:eastAsiaTheme="minorEastAsia" w:hAnsi="Bookman Old Style" w:cs="Arial"/>
            <w:color w:val="000080"/>
            <w:sz w:val="20"/>
            <w:szCs w:val="20"/>
            <w:u w:val="single"/>
            <w:lang w:eastAsia="pt-BR"/>
          </w:rPr>
          <w:t>Art. 23, I e II, do Decreto nº 11.246, de 2022</w:t>
        </w:r>
      </w:hyperlink>
      <w:r w:rsidRPr="00313A0E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).</w:t>
      </w:r>
    </w:p>
    <w:p w:rsidR="00BB258D" w:rsidRPr="00313A0E" w:rsidRDefault="00BB258D" w:rsidP="00273E2E">
      <w:pPr>
        <w:numPr>
          <w:ilvl w:val="2"/>
          <w:numId w:val="0"/>
        </w:numPr>
        <w:tabs>
          <w:tab w:val="left" w:pos="0"/>
        </w:tabs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313A0E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Caso ocorra descumprimento das obrigações contratuais, o fiscal administrativo do contrato atuará tempestivamente na solução do problema, reportando ao gestor do contrato para que tome as providências cabíveis, quando ultrapassar a sua competência; (</w:t>
      </w:r>
      <w:hyperlink r:id="rId15" w:anchor="art23" w:history="1">
        <w:r w:rsidRPr="00313A0E">
          <w:rPr>
            <w:rFonts w:ascii="Bookman Old Style" w:eastAsiaTheme="minorEastAsia" w:hAnsi="Bookman Old Style" w:cs="Arial"/>
            <w:color w:val="000080"/>
            <w:sz w:val="20"/>
            <w:szCs w:val="20"/>
            <w:u w:val="single"/>
            <w:lang w:eastAsia="pt-BR"/>
          </w:rPr>
          <w:t>Decreto nº 11.246, de 2022, art. 23, IV</w:t>
        </w:r>
      </w:hyperlink>
      <w:r w:rsidRPr="00313A0E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).</w:t>
      </w:r>
    </w:p>
    <w:p w:rsidR="00BB258D" w:rsidRPr="00313A0E" w:rsidRDefault="00BB258D" w:rsidP="00273E2E">
      <w:pPr>
        <w:numPr>
          <w:ilvl w:val="1"/>
          <w:numId w:val="0"/>
        </w:numPr>
        <w:tabs>
          <w:tab w:val="left" w:pos="0"/>
        </w:tabs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313A0E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O gestor do contrato coordenará a atualização do processo de acompanhamento e fiscalização do contrato contendo todos os registros formais da execução no histórico de gerenciamento do contrato, a exemplo da ordem de serviço, do registro de ocorrências, das alterações e das prorrogações contratuais, elaborando relatório com vistas à verificação da necessidade de adequações do contrato para fins de atendimento da finalidade da administração. (</w:t>
      </w:r>
      <w:hyperlink r:id="rId16" w:anchor="art21" w:history="1">
        <w:r w:rsidRPr="00313A0E">
          <w:rPr>
            <w:rFonts w:ascii="Bookman Old Style" w:eastAsiaTheme="minorEastAsia" w:hAnsi="Bookman Old Style" w:cs="Arial"/>
            <w:color w:val="000080"/>
            <w:sz w:val="20"/>
            <w:szCs w:val="20"/>
            <w:u w:val="single"/>
            <w:lang w:eastAsia="pt-BR"/>
          </w:rPr>
          <w:t>Decreto nº 11.246, de 2022, art. 21, IV</w:t>
        </w:r>
      </w:hyperlink>
      <w:r w:rsidRPr="00313A0E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).</w:t>
      </w:r>
    </w:p>
    <w:p w:rsidR="00BB258D" w:rsidRPr="00313A0E" w:rsidRDefault="00BB258D" w:rsidP="00273E2E">
      <w:pPr>
        <w:numPr>
          <w:ilvl w:val="2"/>
          <w:numId w:val="0"/>
        </w:numPr>
        <w:tabs>
          <w:tab w:val="left" w:pos="0"/>
        </w:tabs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313A0E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O gestor do contrato acompanhará a manutenção das condições de habilitação da contratada, para fins de empenho de despesa e pagamento, e anotará os problemas que obstem o fluxo normal da liquidação e do pagamento da despesa no relatório de riscos eventuais. (</w:t>
      </w:r>
      <w:hyperlink r:id="rId17" w:anchor="art21" w:history="1">
        <w:r w:rsidRPr="00313A0E">
          <w:rPr>
            <w:rFonts w:ascii="Bookman Old Style" w:eastAsiaTheme="minorEastAsia" w:hAnsi="Bookman Old Style" w:cs="Arial"/>
            <w:color w:val="000080"/>
            <w:sz w:val="20"/>
            <w:szCs w:val="20"/>
            <w:u w:val="single"/>
            <w:lang w:eastAsia="pt-BR"/>
          </w:rPr>
          <w:t>Decreto nº 11.246, de 2022, art. 21, III</w:t>
        </w:r>
      </w:hyperlink>
      <w:r w:rsidRPr="00313A0E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).</w:t>
      </w:r>
    </w:p>
    <w:p w:rsidR="00BB258D" w:rsidRPr="00313A0E" w:rsidRDefault="00BB258D" w:rsidP="00273E2E">
      <w:pPr>
        <w:numPr>
          <w:ilvl w:val="2"/>
          <w:numId w:val="0"/>
        </w:numPr>
        <w:tabs>
          <w:tab w:val="left" w:pos="0"/>
        </w:tabs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313A0E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O gestor do contrato acompanhará os registros realizados pelos fiscais do contrato, de todas as ocorrências relacionadas à execução do contrato e as medidas adotadas, informando, se for o caso, à autoridade superior àquelas que ultrapassarem a sua competência. (</w:t>
      </w:r>
      <w:hyperlink r:id="rId18" w:anchor="art21" w:history="1">
        <w:r w:rsidRPr="00313A0E">
          <w:rPr>
            <w:rFonts w:ascii="Bookman Old Style" w:eastAsiaTheme="minorEastAsia" w:hAnsi="Bookman Old Style" w:cs="Arial"/>
            <w:color w:val="000080"/>
            <w:sz w:val="20"/>
            <w:szCs w:val="20"/>
            <w:u w:val="single"/>
            <w:lang w:eastAsia="pt-BR"/>
          </w:rPr>
          <w:t>Decreto nº 11.246, de 2022, art. 21, II</w:t>
        </w:r>
      </w:hyperlink>
      <w:r w:rsidRPr="00313A0E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).</w:t>
      </w:r>
    </w:p>
    <w:p w:rsidR="00BB258D" w:rsidRPr="00313A0E" w:rsidRDefault="00BB258D" w:rsidP="00273E2E">
      <w:pPr>
        <w:numPr>
          <w:ilvl w:val="2"/>
          <w:numId w:val="0"/>
        </w:numPr>
        <w:tabs>
          <w:tab w:val="left" w:pos="0"/>
        </w:tabs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313A0E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O gestor do contrato emitirá documento comprobatório da avaliação realizada pelos fiscais técnico, administrativo e setorial quanto ao cumprimento de obrigações assumidas pelo contratado, com menção ao seu desempenho na execução contratual, baseado nos indicadores objetivamente definidos e aferidos, e a eventuais penalidades aplicadas, devendo constar do cadastro de atesto de cumprimento de obrigações. (</w:t>
      </w:r>
      <w:hyperlink r:id="rId19" w:anchor="art21" w:history="1">
        <w:r w:rsidRPr="00313A0E">
          <w:rPr>
            <w:rFonts w:ascii="Bookman Old Style" w:eastAsiaTheme="minorEastAsia" w:hAnsi="Bookman Old Style" w:cs="Arial"/>
            <w:color w:val="000080"/>
            <w:sz w:val="20"/>
            <w:szCs w:val="20"/>
            <w:u w:val="single"/>
            <w:lang w:eastAsia="pt-BR"/>
          </w:rPr>
          <w:t>Decreto nº 11.246, de 2022, art. 21, VIII</w:t>
        </w:r>
      </w:hyperlink>
      <w:r w:rsidRPr="00313A0E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).</w:t>
      </w:r>
    </w:p>
    <w:p w:rsidR="00BB258D" w:rsidRPr="00313A0E" w:rsidRDefault="00BB258D" w:rsidP="00273E2E">
      <w:pPr>
        <w:numPr>
          <w:ilvl w:val="2"/>
          <w:numId w:val="0"/>
        </w:numPr>
        <w:tabs>
          <w:tab w:val="left" w:pos="0"/>
        </w:tabs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313A0E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lastRenderedPageBreak/>
        <w:t>O gestor do contrato tomará providências para a formalização de processo administrativo de responsabilização para fins de aplicação de sanções, a ser conduzido pela comissão de que trata o art. 158 da Lei nº 14.133, de 2021, ou pelo agente ou pelo setor com competência para tal, conforme o caso. (</w:t>
      </w:r>
      <w:hyperlink r:id="rId20" w:anchor="art21" w:history="1">
        <w:r w:rsidRPr="00313A0E">
          <w:rPr>
            <w:rFonts w:ascii="Bookman Old Style" w:eastAsiaTheme="minorEastAsia" w:hAnsi="Bookman Old Style" w:cs="Arial"/>
            <w:color w:val="000080"/>
            <w:sz w:val="20"/>
            <w:szCs w:val="20"/>
            <w:u w:val="single"/>
            <w:lang w:eastAsia="pt-BR"/>
          </w:rPr>
          <w:t>Decreto nº 11.246, de 2022, art. 21, X</w:t>
        </w:r>
      </w:hyperlink>
      <w:r w:rsidRPr="00313A0E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).</w:t>
      </w:r>
    </w:p>
    <w:p w:rsidR="00BB258D" w:rsidRPr="00313A0E" w:rsidRDefault="00BB258D" w:rsidP="00273E2E">
      <w:pPr>
        <w:numPr>
          <w:ilvl w:val="1"/>
          <w:numId w:val="0"/>
        </w:numPr>
        <w:tabs>
          <w:tab w:val="left" w:pos="0"/>
        </w:tabs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313A0E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O fiscal administrativo do contrato comunicará ao gestor do contrato, em tempo hábil, o término do contrato sob sua responsabilidade, com vistas à tempestiva renovação ou prorrogação contratual. (</w:t>
      </w:r>
      <w:hyperlink r:id="rId21" w:anchor="art22" w:history="1">
        <w:r w:rsidRPr="00313A0E">
          <w:rPr>
            <w:rFonts w:ascii="Bookman Old Style" w:eastAsiaTheme="minorEastAsia" w:hAnsi="Bookman Old Style" w:cs="Arial"/>
            <w:color w:val="000080"/>
            <w:sz w:val="20"/>
            <w:szCs w:val="20"/>
            <w:u w:val="single"/>
            <w:lang w:eastAsia="pt-BR"/>
          </w:rPr>
          <w:t>Decreto nº 11.246, de 2022, art. 22, VII</w:t>
        </w:r>
      </w:hyperlink>
      <w:r w:rsidRPr="00313A0E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).</w:t>
      </w:r>
    </w:p>
    <w:p w:rsidR="00BB258D" w:rsidRPr="00313A0E" w:rsidRDefault="00BB258D" w:rsidP="00273E2E">
      <w:pPr>
        <w:numPr>
          <w:ilvl w:val="1"/>
          <w:numId w:val="0"/>
        </w:numPr>
        <w:tabs>
          <w:tab w:val="left" w:pos="0"/>
        </w:tabs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313A0E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O gestor do contrato deverá elaborará relatório final com informações sobre a consecução dos objetivos que tenham justificado a contratação e eventuais condutas a serem adotadas para o aprimoramento das atividades da Administração. (</w:t>
      </w:r>
      <w:hyperlink r:id="rId22" w:anchor="art21" w:history="1">
        <w:r w:rsidRPr="00313A0E">
          <w:rPr>
            <w:rFonts w:ascii="Bookman Old Style" w:eastAsiaTheme="minorEastAsia" w:hAnsi="Bookman Old Style" w:cs="Arial"/>
            <w:color w:val="000080"/>
            <w:sz w:val="20"/>
            <w:szCs w:val="20"/>
            <w:u w:val="single"/>
            <w:lang w:eastAsia="pt-BR"/>
          </w:rPr>
          <w:t>Decreto nº 11.246, de 2022, art. 21, VI</w:t>
        </w:r>
      </w:hyperlink>
      <w:r w:rsidRPr="00313A0E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).</w:t>
      </w:r>
    </w:p>
    <w:p w:rsidR="00BB258D" w:rsidRPr="00313A0E" w:rsidRDefault="00BB258D" w:rsidP="00273E2E">
      <w:pPr>
        <w:keepNext/>
        <w:keepLines/>
        <w:tabs>
          <w:tab w:val="left" w:pos="567"/>
        </w:tabs>
        <w:spacing w:before="240" w:after="0" w:line="240" w:lineRule="auto"/>
        <w:jc w:val="both"/>
        <w:outlineLvl w:val="0"/>
        <w:rPr>
          <w:rFonts w:ascii="Bookman Old Style" w:eastAsiaTheme="minorEastAsia" w:hAnsi="Bookman Old Style" w:cs="Tahoma"/>
          <w:sz w:val="20"/>
          <w:szCs w:val="20"/>
          <w:lang w:eastAsia="pt-BR"/>
        </w:rPr>
      </w:pPr>
      <w:r w:rsidRPr="00313A0E">
        <w:rPr>
          <w:rFonts w:ascii="Bookman Old Style" w:eastAsiaTheme="majorEastAsia" w:hAnsi="Bookman Old Style" w:cs="Arial"/>
          <w:b/>
          <w:bCs/>
          <w:spacing w:val="5"/>
          <w:kern w:val="28"/>
          <w:sz w:val="20"/>
          <w:szCs w:val="20"/>
          <w:lang w:eastAsia="pt-BR"/>
        </w:rPr>
        <w:t>7</w:t>
      </w:r>
      <w:r w:rsidR="00BA22D2" w:rsidRPr="00313A0E">
        <w:rPr>
          <w:rFonts w:ascii="Bookman Old Style" w:eastAsiaTheme="majorEastAsia" w:hAnsi="Bookman Old Style" w:cs="Arial"/>
          <w:b/>
          <w:bCs/>
          <w:spacing w:val="5"/>
          <w:kern w:val="28"/>
          <w:sz w:val="20"/>
          <w:szCs w:val="20"/>
          <w:lang w:eastAsia="pt-BR"/>
        </w:rPr>
        <w:t xml:space="preserve"> </w:t>
      </w:r>
      <w:r w:rsidRPr="00313A0E">
        <w:rPr>
          <w:rFonts w:ascii="Bookman Old Style" w:eastAsiaTheme="majorEastAsia" w:hAnsi="Bookman Old Style" w:cs="Arial"/>
          <w:b/>
          <w:bCs/>
          <w:spacing w:val="5"/>
          <w:kern w:val="28"/>
          <w:sz w:val="20"/>
          <w:szCs w:val="20"/>
          <w:lang w:eastAsia="pt-BR"/>
        </w:rPr>
        <w:t>CRITÉRIOS DE MEDIÇÃO E DE PAGAMENTO (Art. 6º, inciso XXIII, alínea ‘g’, da Lei nº 14.133/2021).</w:t>
      </w:r>
    </w:p>
    <w:p w:rsidR="00BB258D" w:rsidRPr="00313A0E" w:rsidRDefault="00BB258D" w:rsidP="00273E2E">
      <w:pPr>
        <w:numPr>
          <w:ilvl w:val="1"/>
          <w:numId w:val="0"/>
        </w:numPr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</w:rPr>
      </w:pPr>
      <w:r w:rsidRPr="00313A0E">
        <w:rPr>
          <w:rFonts w:ascii="Bookman Old Style" w:eastAsiaTheme="minorEastAsia" w:hAnsi="Bookman Old Style" w:cs="Arial"/>
          <w:color w:val="000000"/>
          <w:sz w:val="20"/>
          <w:szCs w:val="20"/>
        </w:rPr>
        <w:t xml:space="preserve">Os bens serão recebidos provisoriamente, de forma sumária, no ato da entrega, juntamente com a </w:t>
      </w:r>
      <w:r w:rsidRPr="00313A0E">
        <w:rPr>
          <w:rFonts w:ascii="Bookman Old Style" w:eastAsia="Calibri" w:hAnsi="Bookman Old Style" w:cs="Arial"/>
          <w:color w:val="000000"/>
          <w:sz w:val="20"/>
          <w:szCs w:val="20"/>
        </w:rPr>
        <w:t>nota</w:t>
      </w:r>
      <w:r w:rsidRPr="00313A0E">
        <w:rPr>
          <w:rFonts w:ascii="Bookman Old Style" w:eastAsiaTheme="minorEastAsia" w:hAnsi="Bookman Old Style" w:cs="Arial"/>
          <w:color w:val="000000"/>
          <w:sz w:val="20"/>
          <w:szCs w:val="20"/>
        </w:rPr>
        <w:t xml:space="preserve"> fiscal ou instrumento de cobrança equivalente, pelo(a) responsável pelo acompanhamento e fiscalização do contrato, para efeito de posterior verificação de sua conformidade com as especificações constantes no Termo de Referência</w:t>
      </w:r>
      <w:r w:rsidR="00BA22D2" w:rsidRPr="00313A0E">
        <w:rPr>
          <w:rFonts w:ascii="Bookman Old Style" w:eastAsiaTheme="minorEastAsia" w:hAnsi="Bookman Old Style" w:cs="Arial"/>
          <w:color w:val="000000"/>
          <w:sz w:val="20"/>
          <w:szCs w:val="20"/>
        </w:rPr>
        <w:t xml:space="preserve"> </w:t>
      </w:r>
      <w:r w:rsidRPr="00313A0E">
        <w:rPr>
          <w:rFonts w:ascii="Bookman Old Style" w:eastAsiaTheme="minorEastAsia" w:hAnsi="Bookman Old Style" w:cs="Arial"/>
          <w:color w:val="000000"/>
          <w:sz w:val="20"/>
          <w:szCs w:val="20"/>
        </w:rPr>
        <w:t>e na proposta.</w:t>
      </w:r>
    </w:p>
    <w:p w:rsidR="00BB258D" w:rsidRPr="00313A0E" w:rsidRDefault="00BB258D" w:rsidP="00273E2E">
      <w:pPr>
        <w:numPr>
          <w:ilvl w:val="1"/>
          <w:numId w:val="0"/>
        </w:numPr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</w:rPr>
      </w:pPr>
      <w:r w:rsidRPr="00313A0E">
        <w:rPr>
          <w:rFonts w:ascii="Bookman Old Style" w:eastAsiaTheme="minorEastAsia" w:hAnsi="Bookman Old Style" w:cs="Arial"/>
          <w:color w:val="000000"/>
          <w:sz w:val="20"/>
          <w:szCs w:val="20"/>
        </w:rPr>
        <w:t>Os bens poderão ser rejeitados, no todo ou em parte, inclusive antes do recebimento provisório, quando em desacordo com as especificações constantes no Termo de Referência</w:t>
      </w:r>
      <w:r w:rsidR="00BA22D2" w:rsidRPr="00313A0E">
        <w:rPr>
          <w:rFonts w:ascii="Bookman Old Style" w:eastAsiaTheme="minorEastAsia" w:hAnsi="Bookman Old Style" w:cs="Arial"/>
          <w:color w:val="000000"/>
          <w:sz w:val="20"/>
          <w:szCs w:val="20"/>
        </w:rPr>
        <w:t xml:space="preserve"> </w:t>
      </w:r>
      <w:r w:rsidRPr="00313A0E">
        <w:rPr>
          <w:rFonts w:ascii="Bookman Old Style" w:eastAsiaTheme="minorEastAsia" w:hAnsi="Bookman Old Style" w:cs="Arial"/>
          <w:color w:val="000000"/>
          <w:sz w:val="20"/>
          <w:szCs w:val="20"/>
        </w:rPr>
        <w:t xml:space="preserve">e na proposta, devendo ser substituídos no prazo </w:t>
      </w:r>
      <w:r w:rsidRPr="00313A0E">
        <w:rPr>
          <w:rFonts w:ascii="Bookman Old Style" w:eastAsiaTheme="minorEastAsia" w:hAnsi="Bookman Old Style" w:cs="Arial"/>
          <w:sz w:val="20"/>
          <w:szCs w:val="20"/>
        </w:rPr>
        <w:t xml:space="preserve">de 03 (Três) </w:t>
      </w:r>
      <w:r w:rsidRPr="00313A0E">
        <w:rPr>
          <w:rFonts w:ascii="Bookman Old Style" w:eastAsiaTheme="minorEastAsia" w:hAnsi="Bookman Old Style" w:cs="Arial"/>
          <w:color w:val="000000"/>
          <w:sz w:val="20"/>
          <w:szCs w:val="20"/>
        </w:rPr>
        <w:t>dias, a contar da notificação da contratada, às suas custas, sem prejuízo da aplicação das penalidades.</w:t>
      </w:r>
    </w:p>
    <w:p w:rsidR="00BB258D" w:rsidRPr="00313A0E" w:rsidRDefault="00BB258D" w:rsidP="00273E2E">
      <w:pPr>
        <w:numPr>
          <w:ilvl w:val="1"/>
          <w:numId w:val="0"/>
        </w:numPr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</w:rPr>
      </w:pPr>
      <w:r w:rsidRPr="00313A0E">
        <w:rPr>
          <w:rFonts w:ascii="Bookman Old Style" w:eastAsiaTheme="minorEastAsia" w:hAnsi="Bookman Old Style" w:cs="Arial"/>
          <w:color w:val="000000"/>
          <w:sz w:val="20"/>
          <w:szCs w:val="20"/>
        </w:rPr>
        <w:t>O recebimento definitivo ocorrerá no prazo de 10</w:t>
      </w:r>
      <w:r w:rsidRPr="00313A0E">
        <w:rPr>
          <w:rFonts w:ascii="Bookman Old Style" w:eastAsiaTheme="minorEastAsia" w:hAnsi="Bookman Old Style" w:cs="Arial"/>
          <w:sz w:val="20"/>
          <w:szCs w:val="20"/>
        </w:rPr>
        <w:t xml:space="preserve">(dez) dias úteis, </w:t>
      </w:r>
      <w:r w:rsidRPr="00313A0E">
        <w:rPr>
          <w:rFonts w:ascii="Bookman Old Style" w:eastAsiaTheme="minorEastAsia" w:hAnsi="Bookman Old Style" w:cs="Arial"/>
          <w:color w:val="000000"/>
          <w:sz w:val="20"/>
          <w:szCs w:val="20"/>
        </w:rPr>
        <w:t>a contar do recebimento da nota fiscal ou instrumento de cobrança equivalente pela Administração, após a verificação da qualidade e quantidade do material e consequente aceitação mediante termo detalhado.</w:t>
      </w:r>
    </w:p>
    <w:p w:rsidR="00BB258D" w:rsidRPr="00313A0E" w:rsidRDefault="00BB258D" w:rsidP="00273E2E">
      <w:pPr>
        <w:numPr>
          <w:ilvl w:val="1"/>
          <w:numId w:val="0"/>
        </w:numPr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</w:rPr>
      </w:pPr>
      <w:r w:rsidRPr="00313A0E">
        <w:rPr>
          <w:rFonts w:ascii="Bookman Old Style" w:eastAsiaTheme="minorEastAsia" w:hAnsi="Bookman Old Style" w:cs="Arial"/>
          <w:color w:val="000000"/>
          <w:sz w:val="20"/>
          <w:szCs w:val="20"/>
        </w:rPr>
        <w:t xml:space="preserve">O prazo para recebimento definitivo poderá ser excepcionalmente prorrogado, </w:t>
      </w:r>
      <w:r w:rsidRPr="00313A0E">
        <w:rPr>
          <w:rFonts w:ascii="Bookman Old Style" w:eastAsiaTheme="minorEastAsia" w:hAnsi="Bookman Old Style" w:cs="Arial"/>
          <w:sz w:val="20"/>
          <w:szCs w:val="20"/>
        </w:rPr>
        <w:t>de forma justificada, por igual período, quando houver necessidade de diligências para a aferição do ate</w:t>
      </w:r>
      <w:r w:rsidRPr="00313A0E">
        <w:rPr>
          <w:rFonts w:ascii="Bookman Old Style" w:eastAsiaTheme="minorEastAsia" w:hAnsi="Bookman Old Style" w:cs="Arial"/>
          <w:color w:val="000000"/>
          <w:sz w:val="20"/>
          <w:szCs w:val="20"/>
        </w:rPr>
        <w:t>ndimento das exigências contratuais.</w:t>
      </w:r>
    </w:p>
    <w:p w:rsidR="00BB258D" w:rsidRPr="00313A0E" w:rsidRDefault="00BB258D" w:rsidP="00273E2E">
      <w:pPr>
        <w:numPr>
          <w:ilvl w:val="1"/>
          <w:numId w:val="0"/>
        </w:numPr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</w:rPr>
      </w:pPr>
      <w:r w:rsidRPr="00313A0E">
        <w:rPr>
          <w:rFonts w:ascii="Bookman Old Style" w:eastAsiaTheme="minorEastAsia" w:hAnsi="Bookman Old Style" w:cs="Arial"/>
          <w:bCs/>
          <w:color w:val="000000"/>
          <w:sz w:val="20"/>
          <w:szCs w:val="20"/>
        </w:rPr>
        <w:t xml:space="preserve">No caso de controvérsia sobre a execução do objeto, quanto à dimensão, qualidade e quantidade, deverá ser observado o teor do </w:t>
      </w:r>
      <w:hyperlink r:id="rId23" w:anchor="art143" w:history="1">
        <w:r w:rsidRPr="00313A0E">
          <w:rPr>
            <w:rFonts w:ascii="Bookman Old Style" w:eastAsiaTheme="minorEastAsia" w:hAnsi="Bookman Old Style" w:cs="Arial"/>
            <w:bCs/>
            <w:color w:val="000080"/>
            <w:sz w:val="20"/>
            <w:szCs w:val="20"/>
            <w:u w:val="single"/>
          </w:rPr>
          <w:t>art. 143 da Lei nº 14.133, de 2021</w:t>
        </w:r>
      </w:hyperlink>
      <w:r w:rsidRPr="00313A0E">
        <w:rPr>
          <w:rFonts w:ascii="Bookman Old Style" w:eastAsiaTheme="minorEastAsia" w:hAnsi="Bookman Old Style" w:cs="Arial"/>
          <w:bCs/>
          <w:color w:val="000000"/>
          <w:sz w:val="20"/>
          <w:szCs w:val="20"/>
        </w:rPr>
        <w:t>, comunicando-se à empresa para emissão de Nota Fiscal no que pertine à parcela incontroversa da execução do objeto, para efeito de liquidação e pagamento.</w:t>
      </w:r>
    </w:p>
    <w:p w:rsidR="00BB258D" w:rsidRPr="00313A0E" w:rsidRDefault="00BB258D" w:rsidP="00273E2E">
      <w:pPr>
        <w:numPr>
          <w:ilvl w:val="1"/>
          <w:numId w:val="0"/>
        </w:numPr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</w:rPr>
      </w:pPr>
      <w:r w:rsidRPr="00313A0E">
        <w:rPr>
          <w:rFonts w:ascii="Bookman Old Style" w:eastAsiaTheme="minorEastAsia" w:hAnsi="Bookman Old Style" w:cs="Arial"/>
          <w:color w:val="000000"/>
          <w:sz w:val="20"/>
          <w:szCs w:val="20"/>
        </w:rPr>
        <w:t>O prazo para a solução, pelo contratado, de inconsistências na execução do objeto ou de saneamento da nota fiscal ou de instrumento de cobrança equivalente, verificadas pela Administração durante a análise prévia à liquidação de despesa, não será computado para os fins do recebimento definitivo.</w:t>
      </w:r>
    </w:p>
    <w:p w:rsidR="00BB258D" w:rsidRPr="00313A0E" w:rsidRDefault="00BB258D" w:rsidP="00273E2E">
      <w:pPr>
        <w:numPr>
          <w:ilvl w:val="1"/>
          <w:numId w:val="0"/>
        </w:numPr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</w:rPr>
      </w:pPr>
      <w:r w:rsidRPr="00313A0E">
        <w:rPr>
          <w:rFonts w:ascii="Bookman Old Style" w:eastAsiaTheme="minorEastAsia" w:hAnsi="Bookman Old Style" w:cs="Arial"/>
          <w:color w:val="000000"/>
          <w:sz w:val="20"/>
          <w:szCs w:val="20"/>
        </w:rPr>
        <w:t>O recebimento provisório ou definitivo não excluirá a responsabilidade civil pela solidez e pela segurança do serviço nem a responsabilidade ético-profissional pela perfeita execução do contrato.</w:t>
      </w:r>
    </w:p>
    <w:p w:rsidR="00BB258D" w:rsidRPr="00313A0E" w:rsidRDefault="00BB258D" w:rsidP="00273E2E">
      <w:pPr>
        <w:numPr>
          <w:ilvl w:val="1"/>
          <w:numId w:val="0"/>
        </w:numPr>
        <w:spacing w:before="120" w:after="120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</w:rPr>
      </w:pPr>
      <w:r w:rsidRPr="00313A0E">
        <w:rPr>
          <w:rFonts w:ascii="Bookman Old Style" w:eastAsiaTheme="minorEastAsia" w:hAnsi="Bookman Old Style" w:cs="Arial"/>
          <w:color w:val="000000"/>
          <w:sz w:val="20"/>
          <w:szCs w:val="20"/>
        </w:rPr>
        <w:t>Liquidação</w:t>
      </w:r>
    </w:p>
    <w:p w:rsidR="00BB258D" w:rsidRPr="00313A0E" w:rsidRDefault="00BB258D" w:rsidP="00273E2E">
      <w:pPr>
        <w:numPr>
          <w:ilvl w:val="1"/>
          <w:numId w:val="0"/>
        </w:numPr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</w:rPr>
      </w:pPr>
      <w:r w:rsidRPr="00313A0E">
        <w:rPr>
          <w:rFonts w:ascii="Bookman Old Style" w:eastAsiaTheme="minorEastAsia" w:hAnsi="Bookman Old Style" w:cs="Arial"/>
          <w:color w:val="000000"/>
          <w:sz w:val="20"/>
          <w:szCs w:val="20"/>
        </w:rPr>
        <w:t xml:space="preserve">Recebida a Nota Fiscal ou documento de cobrança equivalente, correrá o prazo de dez dias úteis para fins de liquidação, na forma desta seção, prorrogáveis por igual período, nos termos do </w:t>
      </w:r>
      <w:hyperlink r:id="rId24" w:anchor="art7§2" w:history="1">
        <w:r w:rsidRPr="00313A0E">
          <w:rPr>
            <w:rFonts w:ascii="Bookman Old Style" w:eastAsiaTheme="minorEastAsia" w:hAnsi="Bookman Old Style" w:cs="Arial"/>
            <w:color w:val="000080"/>
            <w:sz w:val="20"/>
            <w:szCs w:val="20"/>
            <w:u w:val="single"/>
          </w:rPr>
          <w:t>art. 7º, §2º da Instrução Normativa SEGES/ME nº 77/2022</w:t>
        </w:r>
      </w:hyperlink>
      <w:r w:rsidRPr="00313A0E">
        <w:rPr>
          <w:rFonts w:ascii="Bookman Old Style" w:eastAsiaTheme="minorEastAsia" w:hAnsi="Bookman Old Style" w:cs="Arial"/>
          <w:color w:val="000000"/>
          <w:sz w:val="20"/>
          <w:szCs w:val="20"/>
        </w:rPr>
        <w:t>.</w:t>
      </w:r>
    </w:p>
    <w:p w:rsidR="00BB258D" w:rsidRPr="00313A0E" w:rsidRDefault="00BB258D" w:rsidP="00273E2E">
      <w:pPr>
        <w:numPr>
          <w:ilvl w:val="2"/>
          <w:numId w:val="0"/>
        </w:numPr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313A0E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lastRenderedPageBreak/>
        <w:t xml:space="preserve">O prazo de que trata o item anterior será reduzido à metade, mantendo-se a possibilidade de prorrogação, no caso de contratações decorrentes de despesas cujos valores não ultrapassem o limite de que trata o </w:t>
      </w:r>
      <w:hyperlink r:id="rId25" w:anchor="art75" w:history="1">
        <w:r w:rsidRPr="00313A0E">
          <w:rPr>
            <w:rFonts w:ascii="Bookman Old Style" w:eastAsiaTheme="minorEastAsia" w:hAnsi="Bookman Old Style" w:cs="Arial"/>
            <w:color w:val="000080"/>
            <w:sz w:val="20"/>
            <w:szCs w:val="20"/>
            <w:u w:val="single"/>
            <w:lang w:eastAsia="pt-BR"/>
          </w:rPr>
          <w:t>inciso II do art. 75 da Lei nº 14.133, de 2021</w:t>
        </w:r>
      </w:hyperlink>
      <w:r w:rsidRPr="00313A0E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.</w:t>
      </w:r>
    </w:p>
    <w:p w:rsidR="00BB258D" w:rsidRPr="00313A0E" w:rsidRDefault="00BB258D" w:rsidP="00273E2E">
      <w:pPr>
        <w:numPr>
          <w:ilvl w:val="1"/>
          <w:numId w:val="0"/>
        </w:numPr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</w:rPr>
      </w:pPr>
      <w:r w:rsidRPr="00313A0E">
        <w:rPr>
          <w:rFonts w:ascii="Bookman Old Style" w:eastAsiaTheme="minorEastAsia" w:hAnsi="Bookman Old Style" w:cs="Arial"/>
          <w:color w:val="000000"/>
          <w:sz w:val="20"/>
          <w:szCs w:val="20"/>
        </w:rPr>
        <w:t xml:space="preserve">Para fins de liquidação, o setor competente deverá verificar se a nota fiscal ou instrumento de cobrança equivalente apresentado expressa os elementos necessários e essenciais do documento, tais como: </w:t>
      </w:r>
    </w:p>
    <w:p w:rsidR="00BB258D" w:rsidRPr="00313A0E" w:rsidRDefault="00BB258D" w:rsidP="00273E2E">
      <w:pPr>
        <w:numPr>
          <w:ilvl w:val="0"/>
          <w:numId w:val="1"/>
        </w:numPr>
        <w:suppressAutoHyphens/>
        <w:spacing w:before="120" w:afterLines="120" w:after="288" w:line="240" w:lineRule="auto"/>
        <w:contextualSpacing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 w:rsidRPr="00313A0E">
        <w:rPr>
          <w:rFonts w:ascii="Bookman Old Style" w:eastAsia="Calibri" w:hAnsi="Bookman Old Style" w:cs="Arial"/>
          <w:color w:val="000000"/>
          <w:sz w:val="20"/>
          <w:szCs w:val="20"/>
        </w:rPr>
        <w:t>o prazo de validade;</w:t>
      </w:r>
    </w:p>
    <w:p w:rsidR="00BB258D" w:rsidRPr="00313A0E" w:rsidRDefault="00BB258D" w:rsidP="00273E2E">
      <w:pPr>
        <w:numPr>
          <w:ilvl w:val="0"/>
          <w:numId w:val="1"/>
        </w:numPr>
        <w:suppressAutoHyphens/>
        <w:spacing w:before="120" w:afterLines="120" w:after="288" w:line="240" w:lineRule="auto"/>
        <w:contextualSpacing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 w:rsidRPr="00313A0E">
        <w:rPr>
          <w:rFonts w:ascii="Bookman Old Style" w:eastAsia="Calibri" w:hAnsi="Bookman Old Style" w:cs="Arial"/>
          <w:color w:val="000000"/>
          <w:sz w:val="20"/>
          <w:szCs w:val="20"/>
        </w:rPr>
        <w:t xml:space="preserve">a data da emissão; </w:t>
      </w:r>
    </w:p>
    <w:p w:rsidR="00BB258D" w:rsidRPr="00313A0E" w:rsidRDefault="00BB258D" w:rsidP="00273E2E">
      <w:pPr>
        <w:numPr>
          <w:ilvl w:val="0"/>
          <w:numId w:val="1"/>
        </w:numPr>
        <w:suppressAutoHyphens/>
        <w:spacing w:before="120" w:afterLines="120" w:after="288" w:line="240" w:lineRule="auto"/>
        <w:contextualSpacing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 w:rsidRPr="00313A0E">
        <w:rPr>
          <w:rFonts w:ascii="Bookman Old Style" w:eastAsia="Calibri" w:hAnsi="Bookman Old Style" w:cs="Arial"/>
          <w:color w:val="000000"/>
          <w:sz w:val="20"/>
          <w:szCs w:val="20"/>
        </w:rPr>
        <w:t xml:space="preserve">os dados do contrato e do órgão contratante; </w:t>
      </w:r>
    </w:p>
    <w:p w:rsidR="00BB258D" w:rsidRPr="00313A0E" w:rsidRDefault="00BB258D" w:rsidP="00273E2E">
      <w:pPr>
        <w:numPr>
          <w:ilvl w:val="0"/>
          <w:numId w:val="1"/>
        </w:numPr>
        <w:suppressAutoHyphens/>
        <w:spacing w:before="120" w:afterLines="120" w:after="288" w:line="240" w:lineRule="auto"/>
        <w:contextualSpacing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 w:rsidRPr="00313A0E">
        <w:rPr>
          <w:rFonts w:ascii="Bookman Old Style" w:eastAsia="Calibri" w:hAnsi="Bookman Old Style" w:cs="Arial"/>
          <w:color w:val="000000"/>
          <w:sz w:val="20"/>
          <w:szCs w:val="20"/>
        </w:rPr>
        <w:t xml:space="preserve">o período respectivo de execução do contrato; </w:t>
      </w:r>
    </w:p>
    <w:p w:rsidR="00BB258D" w:rsidRPr="00313A0E" w:rsidRDefault="00BB258D" w:rsidP="00273E2E">
      <w:pPr>
        <w:numPr>
          <w:ilvl w:val="0"/>
          <w:numId w:val="1"/>
        </w:numPr>
        <w:suppressAutoHyphens/>
        <w:spacing w:before="120" w:afterLines="120" w:after="288" w:line="240" w:lineRule="auto"/>
        <w:contextualSpacing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 w:rsidRPr="00313A0E">
        <w:rPr>
          <w:rFonts w:ascii="Bookman Old Style" w:eastAsia="Calibri" w:hAnsi="Bookman Old Style" w:cs="Arial"/>
          <w:color w:val="000000"/>
          <w:sz w:val="20"/>
          <w:szCs w:val="20"/>
        </w:rPr>
        <w:t xml:space="preserve">o valor a pagar; e </w:t>
      </w:r>
    </w:p>
    <w:p w:rsidR="00BB258D" w:rsidRPr="00313A0E" w:rsidRDefault="00BB258D" w:rsidP="00273E2E">
      <w:pPr>
        <w:numPr>
          <w:ilvl w:val="0"/>
          <w:numId w:val="1"/>
        </w:numPr>
        <w:suppressAutoHyphens/>
        <w:spacing w:before="120" w:afterLines="120" w:after="288" w:line="240" w:lineRule="auto"/>
        <w:contextualSpacing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 w:rsidRPr="00313A0E">
        <w:rPr>
          <w:rFonts w:ascii="Bookman Old Style" w:eastAsia="Calibri" w:hAnsi="Bookman Old Style" w:cs="Arial"/>
          <w:color w:val="000000"/>
          <w:sz w:val="20"/>
          <w:szCs w:val="20"/>
        </w:rPr>
        <w:t>eventual destaque do valor de retenções tributárias cabíveis.</w:t>
      </w:r>
    </w:p>
    <w:p w:rsidR="00BB258D" w:rsidRPr="00313A0E" w:rsidRDefault="00BB258D" w:rsidP="00273E2E">
      <w:pPr>
        <w:numPr>
          <w:ilvl w:val="1"/>
          <w:numId w:val="0"/>
        </w:numPr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</w:rPr>
      </w:pPr>
      <w:r w:rsidRPr="00313A0E">
        <w:rPr>
          <w:rFonts w:ascii="Bookman Old Style" w:eastAsia="Calibri" w:hAnsi="Bookman Old Style" w:cs="Arial"/>
          <w:color w:val="000000"/>
          <w:sz w:val="20"/>
          <w:szCs w:val="20"/>
        </w:rPr>
        <w:t xml:space="preserve"> Havendo erro na apresentação da nota fiscal ou instrumento de cobrança equivalente, ou circunstância que impeça a </w:t>
      </w:r>
      <w:r w:rsidRPr="00313A0E">
        <w:rPr>
          <w:rFonts w:ascii="Bookman Old Style" w:eastAsiaTheme="minorEastAsia" w:hAnsi="Bookman Old Style" w:cs="Arial"/>
          <w:color w:val="000000"/>
          <w:sz w:val="20"/>
          <w:szCs w:val="20"/>
        </w:rPr>
        <w:t>liquidação da despesa, esta ficará sobrestada até que o contratado providencie as medidas saneadoras, reiniciando-se o prazo após a comprovação da regularização da situação, sem ônus ao contratante;</w:t>
      </w:r>
    </w:p>
    <w:p w:rsidR="00BB258D" w:rsidRPr="00313A0E" w:rsidRDefault="00BB258D" w:rsidP="00273E2E">
      <w:pPr>
        <w:numPr>
          <w:ilvl w:val="1"/>
          <w:numId w:val="0"/>
        </w:numPr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</w:rPr>
      </w:pPr>
      <w:r w:rsidRPr="00313A0E">
        <w:rPr>
          <w:rFonts w:ascii="Bookman Old Style" w:eastAsiaTheme="minorEastAsia" w:hAnsi="Bookman Old Style" w:cs="Arial"/>
          <w:color w:val="000000"/>
          <w:sz w:val="20"/>
          <w:szCs w:val="20"/>
        </w:rPr>
        <w:t xml:space="preserve"> A nota fiscal ou instrumento de cobrança equivalente deverá ser obrigatoriamente acompanhado da comprovação da regularidade fiscal, constatada por meio de consulta </w:t>
      </w:r>
      <w:r w:rsidRPr="00313A0E">
        <w:rPr>
          <w:rFonts w:ascii="Bookman Old Style" w:eastAsiaTheme="minorEastAsia" w:hAnsi="Bookman Old Style" w:cs="Arial"/>
          <w:i/>
          <w:iCs/>
          <w:color w:val="000000"/>
          <w:sz w:val="20"/>
          <w:szCs w:val="20"/>
        </w:rPr>
        <w:t>on-line</w:t>
      </w:r>
      <w:r w:rsidRPr="00313A0E">
        <w:rPr>
          <w:rFonts w:ascii="Bookman Old Style" w:eastAsiaTheme="minorEastAsia" w:hAnsi="Bookman Old Style" w:cs="Arial"/>
          <w:color w:val="000000"/>
          <w:sz w:val="20"/>
          <w:szCs w:val="20"/>
        </w:rPr>
        <w:t xml:space="preserve"> ao SICAF ou, na impossibilidade de acesso ao referido Sistema, mediante consulta aos sítios eletrônicos oficiais ou à documentação mencionada no </w:t>
      </w:r>
      <w:hyperlink r:id="rId26" w:anchor="art68" w:history="1">
        <w:r w:rsidRPr="00313A0E">
          <w:rPr>
            <w:rFonts w:ascii="Bookman Old Style" w:eastAsiaTheme="minorEastAsia" w:hAnsi="Bookman Old Style" w:cs="Arial"/>
            <w:color w:val="000080"/>
            <w:sz w:val="20"/>
            <w:szCs w:val="20"/>
            <w:u w:val="single"/>
          </w:rPr>
          <w:t xml:space="preserve">art. 68 da Lei nº 14.133, de 2021.  </w:t>
        </w:r>
      </w:hyperlink>
    </w:p>
    <w:p w:rsidR="00BB258D" w:rsidRPr="00313A0E" w:rsidRDefault="00BB258D" w:rsidP="00273E2E">
      <w:pPr>
        <w:numPr>
          <w:ilvl w:val="1"/>
          <w:numId w:val="0"/>
        </w:numPr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</w:rPr>
      </w:pPr>
      <w:r w:rsidRPr="00313A0E">
        <w:rPr>
          <w:rFonts w:ascii="Bookman Old Style" w:eastAsiaTheme="minorEastAsia" w:hAnsi="Bookman Old Style" w:cs="Arial"/>
          <w:color w:val="000000"/>
          <w:sz w:val="20"/>
          <w:szCs w:val="20"/>
        </w:rPr>
        <w:t>A Administração deverá realizar consulta ao SICAF para: a) verificar a manutenção das condições de habilitação exigidas no edital; b) identificar possível razão que impeça a participação em licitação, no âmbito do órgão ou entidade, que implique proibição de contratar com o Poder Público, bem como ocorrências impeditivas indiretas.</w:t>
      </w:r>
    </w:p>
    <w:p w:rsidR="00BB258D" w:rsidRPr="00313A0E" w:rsidRDefault="00BB258D" w:rsidP="00273E2E">
      <w:pPr>
        <w:numPr>
          <w:ilvl w:val="1"/>
          <w:numId w:val="0"/>
        </w:numPr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</w:rPr>
      </w:pPr>
      <w:r w:rsidRPr="00313A0E">
        <w:rPr>
          <w:rFonts w:ascii="Bookman Old Style" w:eastAsiaTheme="minorEastAsia" w:hAnsi="Bookman Old Style" w:cs="Arial"/>
          <w:color w:val="000000"/>
          <w:sz w:val="20"/>
          <w:szCs w:val="20"/>
        </w:rPr>
        <w:t>Constatando-se, junto ao SICAF, a situação de irregularidade do contratado, será providenciada sua notificação, por escrito, para que, no prazo de 5 (cinco) dias úteis, regularize sua situação ou, no mesmo prazo, apresente sua defesa. O prazo poderá ser prorrogado uma vez, por igual período, a critério do contratante.</w:t>
      </w:r>
    </w:p>
    <w:p w:rsidR="00BB258D" w:rsidRPr="00313A0E" w:rsidRDefault="00BB258D" w:rsidP="00273E2E">
      <w:pPr>
        <w:numPr>
          <w:ilvl w:val="1"/>
          <w:numId w:val="0"/>
        </w:numPr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</w:rPr>
      </w:pPr>
      <w:r w:rsidRPr="00313A0E">
        <w:rPr>
          <w:rFonts w:ascii="Bookman Old Style" w:eastAsiaTheme="minorEastAsia" w:hAnsi="Bookman Old Style" w:cs="Arial"/>
          <w:color w:val="000000"/>
          <w:sz w:val="20"/>
          <w:szCs w:val="20"/>
        </w:rPr>
        <w:t xml:space="preserve">Não havendo regularização ou sendo a defesa considerada improcedente, o contratante deverá comunicar aos órgãos responsáveis pela fiscalização da regularidade fiscal quanto à inadimplência do contratado, bem como quanto à existência de pagamento a ser efetuado, para que sejam acionados os meios pertinentes e necessários para garantir o recebimento de seus créditos.  </w:t>
      </w:r>
    </w:p>
    <w:p w:rsidR="00BB258D" w:rsidRPr="00313A0E" w:rsidRDefault="00BB258D" w:rsidP="00273E2E">
      <w:pPr>
        <w:numPr>
          <w:ilvl w:val="1"/>
          <w:numId w:val="0"/>
        </w:numPr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</w:rPr>
      </w:pPr>
      <w:r w:rsidRPr="00313A0E">
        <w:rPr>
          <w:rFonts w:ascii="Bookman Old Style" w:eastAsiaTheme="minorEastAsia" w:hAnsi="Bookman Old Style" w:cs="Arial"/>
          <w:color w:val="000000"/>
          <w:sz w:val="20"/>
          <w:szCs w:val="20"/>
        </w:rPr>
        <w:t xml:space="preserve">Persistindo a irregularidade, o contratante deverá adotar as medidas necessárias à rescisão contratual nos autos do processo administrativo correspondente, assegurada ao contratado a ampla defesa. </w:t>
      </w:r>
    </w:p>
    <w:p w:rsidR="00BB258D" w:rsidRPr="00313A0E" w:rsidRDefault="00BB258D" w:rsidP="00273E2E">
      <w:pPr>
        <w:numPr>
          <w:ilvl w:val="1"/>
          <w:numId w:val="0"/>
        </w:numPr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</w:rPr>
      </w:pPr>
      <w:r w:rsidRPr="00313A0E">
        <w:rPr>
          <w:rFonts w:ascii="Bookman Old Style" w:eastAsiaTheme="minorEastAsia" w:hAnsi="Bookman Old Style" w:cs="Arial"/>
          <w:color w:val="000000"/>
          <w:sz w:val="20"/>
          <w:szCs w:val="20"/>
        </w:rPr>
        <w:t xml:space="preserve">Havendo a efetiva execução do objeto, os pagamentos serão realizados normalmente, até que se decida pela rescisão do contrato, caso o contratado não regularize sua situação junto ao SICAF.  </w:t>
      </w:r>
    </w:p>
    <w:p w:rsidR="00BB258D" w:rsidRPr="00313A0E" w:rsidRDefault="00BB258D" w:rsidP="00273E2E">
      <w:pPr>
        <w:numPr>
          <w:ilvl w:val="1"/>
          <w:numId w:val="0"/>
        </w:numPr>
        <w:spacing w:before="120" w:after="120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</w:rPr>
      </w:pPr>
      <w:r w:rsidRPr="00313A0E">
        <w:rPr>
          <w:rFonts w:ascii="Bookman Old Style" w:eastAsiaTheme="minorEastAsia" w:hAnsi="Bookman Old Style" w:cs="Arial"/>
          <w:color w:val="000000"/>
          <w:sz w:val="20"/>
          <w:szCs w:val="20"/>
        </w:rPr>
        <w:t>Prazo de pagamento</w:t>
      </w:r>
    </w:p>
    <w:p w:rsidR="00BB258D" w:rsidRPr="00313A0E" w:rsidRDefault="00BB258D" w:rsidP="00273E2E">
      <w:pPr>
        <w:numPr>
          <w:ilvl w:val="1"/>
          <w:numId w:val="0"/>
        </w:numPr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sz w:val="20"/>
          <w:szCs w:val="20"/>
        </w:rPr>
      </w:pPr>
      <w:r w:rsidRPr="00313A0E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 xml:space="preserve">O pagamento será efetuado no prazo de até 10 (dez) dias úteis contados da finalização da liquidação da despesa, conforme seção anterior, nos termos da </w:t>
      </w:r>
      <w:hyperlink r:id="rId27" w:history="1">
        <w:r w:rsidRPr="00313A0E">
          <w:rPr>
            <w:rFonts w:ascii="Bookman Old Style" w:eastAsiaTheme="minorEastAsia" w:hAnsi="Bookman Old Style" w:cs="Arial"/>
            <w:color w:val="000080"/>
            <w:sz w:val="20"/>
            <w:szCs w:val="20"/>
            <w:u w:val="single"/>
            <w:lang w:eastAsia="pt-BR"/>
          </w:rPr>
          <w:t>Instrução Normativa SEGES/ME nº 77, de 2022</w:t>
        </w:r>
      </w:hyperlink>
      <w:r w:rsidRPr="00313A0E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.</w:t>
      </w:r>
      <w:r w:rsidRPr="00313A0E">
        <w:rPr>
          <w:rFonts w:ascii="Bookman Old Style" w:eastAsiaTheme="minorEastAsia" w:hAnsi="Bookman Old Style" w:cs="Arial"/>
          <w:sz w:val="20"/>
          <w:szCs w:val="20"/>
        </w:rPr>
        <w:t xml:space="preserve"> Forma de pagamento</w:t>
      </w:r>
    </w:p>
    <w:p w:rsidR="00BB258D" w:rsidRPr="00313A0E" w:rsidRDefault="00BB258D" w:rsidP="00273E2E">
      <w:pPr>
        <w:numPr>
          <w:ilvl w:val="1"/>
          <w:numId w:val="0"/>
        </w:numPr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</w:rPr>
      </w:pPr>
      <w:r w:rsidRPr="00313A0E">
        <w:rPr>
          <w:rFonts w:ascii="Bookman Old Style" w:eastAsiaTheme="minorEastAsia" w:hAnsi="Bookman Old Style" w:cs="Arial"/>
          <w:color w:val="000000"/>
          <w:sz w:val="20"/>
          <w:szCs w:val="20"/>
        </w:rPr>
        <w:t>O pagamento será realizado por meio de ordem bancária, para crédito em banco, agência e conta corrente indicados pelo contratado.</w:t>
      </w:r>
    </w:p>
    <w:p w:rsidR="00BB258D" w:rsidRPr="00313A0E" w:rsidRDefault="00BB258D" w:rsidP="00273E2E">
      <w:pPr>
        <w:numPr>
          <w:ilvl w:val="1"/>
          <w:numId w:val="0"/>
        </w:numPr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</w:rPr>
      </w:pPr>
      <w:r w:rsidRPr="00313A0E">
        <w:rPr>
          <w:rFonts w:ascii="Bookman Old Style" w:eastAsiaTheme="minorEastAsia" w:hAnsi="Bookman Old Style" w:cs="Arial"/>
          <w:color w:val="000000"/>
          <w:sz w:val="20"/>
          <w:szCs w:val="20"/>
        </w:rPr>
        <w:lastRenderedPageBreak/>
        <w:t>Será considerada data do pagamento o dia em que constar como emitida a ordem bancária para pagamento.</w:t>
      </w:r>
    </w:p>
    <w:p w:rsidR="00BB258D" w:rsidRPr="00313A0E" w:rsidRDefault="00BB258D" w:rsidP="00273E2E">
      <w:pPr>
        <w:numPr>
          <w:ilvl w:val="1"/>
          <w:numId w:val="0"/>
        </w:numPr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</w:rPr>
      </w:pPr>
      <w:r w:rsidRPr="00313A0E">
        <w:rPr>
          <w:rFonts w:ascii="Bookman Old Style" w:eastAsiaTheme="minorEastAsia" w:hAnsi="Bookman Old Style" w:cs="Arial"/>
          <w:color w:val="000000"/>
          <w:sz w:val="20"/>
          <w:szCs w:val="20"/>
        </w:rPr>
        <w:t>Quando do pagamento, será efetuada a retenção tributária prevista na legislação aplicável.</w:t>
      </w:r>
    </w:p>
    <w:p w:rsidR="00BB258D" w:rsidRPr="00313A0E" w:rsidRDefault="00BB258D" w:rsidP="00273E2E">
      <w:pPr>
        <w:numPr>
          <w:ilvl w:val="1"/>
          <w:numId w:val="0"/>
        </w:numPr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</w:rPr>
      </w:pPr>
      <w:r w:rsidRPr="00313A0E">
        <w:rPr>
          <w:rFonts w:ascii="Bookman Old Style" w:eastAsiaTheme="minorEastAsia" w:hAnsi="Bookman Old Style" w:cs="Arial"/>
          <w:color w:val="000000"/>
          <w:sz w:val="20"/>
          <w:szCs w:val="20"/>
        </w:rPr>
        <w:t xml:space="preserve">O contratado regularmente optante pelo Simples Nacional, nos termos da </w:t>
      </w:r>
      <w:hyperlink r:id="rId28" w:history="1">
        <w:r w:rsidRPr="00313A0E">
          <w:rPr>
            <w:rFonts w:ascii="Bookman Old Style" w:eastAsiaTheme="minorEastAsia" w:hAnsi="Bookman Old Style" w:cs="Arial"/>
            <w:color w:val="000080"/>
            <w:sz w:val="20"/>
            <w:szCs w:val="20"/>
            <w:u w:val="single"/>
          </w:rPr>
          <w:t>Lei Complementar nº 123, de 2006</w:t>
        </w:r>
      </w:hyperlink>
      <w:r w:rsidRPr="00313A0E">
        <w:rPr>
          <w:rFonts w:ascii="Bookman Old Style" w:eastAsiaTheme="minorEastAsia" w:hAnsi="Bookman Old Style" w:cs="Arial"/>
          <w:color w:val="000000"/>
          <w:sz w:val="20"/>
          <w:szCs w:val="20"/>
        </w:rPr>
        <w:t>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BB258D" w:rsidRPr="00313A0E" w:rsidRDefault="00BB258D" w:rsidP="00273E2E">
      <w:pPr>
        <w:numPr>
          <w:ilvl w:val="1"/>
          <w:numId w:val="0"/>
        </w:numPr>
        <w:spacing w:before="120" w:after="120" w:line="240" w:lineRule="auto"/>
        <w:jc w:val="both"/>
        <w:rPr>
          <w:rFonts w:ascii="Bookman Old Style" w:eastAsiaTheme="majorEastAsia" w:hAnsi="Bookman Old Style" w:cs="Arial"/>
          <w:b/>
          <w:bCs/>
          <w:spacing w:val="5"/>
          <w:kern w:val="28"/>
          <w:sz w:val="20"/>
          <w:szCs w:val="20"/>
          <w:lang w:eastAsia="pt-BR"/>
        </w:rPr>
      </w:pPr>
      <w:r w:rsidRPr="00313A0E">
        <w:rPr>
          <w:rFonts w:ascii="Bookman Old Style" w:eastAsiaTheme="majorEastAsia" w:hAnsi="Bookman Old Style" w:cs="Arial"/>
          <w:b/>
          <w:bCs/>
          <w:spacing w:val="5"/>
          <w:kern w:val="28"/>
          <w:sz w:val="20"/>
          <w:szCs w:val="20"/>
          <w:lang w:eastAsia="pt-BR"/>
        </w:rPr>
        <w:t>8</w:t>
      </w:r>
      <w:r w:rsidR="00E56650" w:rsidRPr="00313A0E">
        <w:rPr>
          <w:rFonts w:ascii="Bookman Old Style" w:eastAsiaTheme="majorEastAsia" w:hAnsi="Bookman Old Style" w:cs="Arial"/>
          <w:b/>
          <w:bCs/>
          <w:spacing w:val="5"/>
          <w:kern w:val="28"/>
          <w:sz w:val="20"/>
          <w:szCs w:val="20"/>
          <w:lang w:eastAsia="pt-BR"/>
        </w:rPr>
        <w:t xml:space="preserve"> </w:t>
      </w:r>
      <w:r w:rsidRPr="00313A0E">
        <w:rPr>
          <w:rFonts w:ascii="Bookman Old Style" w:eastAsiaTheme="majorEastAsia" w:hAnsi="Bookman Old Style" w:cs="Arial"/>
          <w:b/>
          <w:bCs/>
          <w:spacing w:val="5"/>
          <w:kern w:val="28"/>
          <w:sz w:val="20"/>
          <w:szCs w:val="20"/>
          <w:lang w:eastAsia="pt-BR"/>
        </w:rPr>
        <w:t>FORMA E CRITÉRIOS DE SELEÇÃO DO FORNECEDOR (Art. 6º, inciso XXIII, alínea ‘h’, da Lei nº 14.133/2021).</w:t>
      </w:r>
    </w:p>
    <w:p w:rsidR="00BB258D" w:rsidRPr="00313A0E" w:rsidRDefault="00BB258D" w:rsidP="00273E2E">
      <w:pPr>
        <w:numPr>
          <w:ilvl w:val="1"/>
          <w:numId w:val="0"/>
        </w:numPr>
        <w:spacing w:before="120" w:after="120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313A0E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 xml:space="preserve"> A seleção de bons fornecedores torna muito eficaz o processo operacional em que se refere o processo de licitação, podendo superar significativamente os riscos, melhorar a visibilidade em todas as etapas, além de criar uma vantagem competitiva para a aquisição dos produtos ou serviços.</w:t>
      </w:r>
    </w:p>
    <w:p w:rsidR="00BB258D" w:rsidRPr="00313A0E" w:rsidRDefault="00BB258D" w:rsidP="00273E2E">
      <w:pPr>
        <w:numPr>
          <w:ilvl w:val="1"/>
          <w:numId w:val="0"/>
        </w:numPr>
        <w:spacing w:before="120" w:after="120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313A0E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Assim, alguns fatores são relevantes para decidir quais fornecedores atendem aos padrões exatos como: qualidade do produto,</w:t>
      </w:r>
      <w:r w:rsidR="00BA22D2" w:rsidRPr="00313A0E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 xml:space="preserve"> </w:t>
      </w:r>
      <w:r w:rsidRPr="00313A0E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certificações e regulamentações, preço, prazo de entrega, confiabilidade e atendimento ao cliente.</w:t>
      </w:r>
    </w:p>
    <w:p w:rsidR="00BB258D" w:rsidRPr="00313A0E" w:rsidRDefault="00BB258D" w:rsidP="00273E2E">
      <w:pPr>
        <w:numPr>
          <w:ilvl w:val="2"/>
          <w:numId w:val="0"/>
        </w:numPr>
        <w:spacing w:before="120" w:after="120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313A0E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Qualidade do produto: os itens devem ser avaliados quanto à sua qualidade, eficácia e segurança.</w:t>
      </w:r>
    </w:p>
    <w:p w:rsidR="00BB258D" w:rsidRPr="00313A0E" w:rsidRDefault="00BB258D" w:rsidP="00273E2E">
      <w:pPr>
        <w:numPr>
          <w:ilvl w:val="2"/>
          <w:numId w:val="0"/>
        </w:numPr>
        <w:spacing w:before="120" w:after="120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313A0E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Certificações e regulamentações: o fornecedor deve possuir certificações e estar em conformidade com as regulamentações locais e internacionais.</w:t>
      </w:r>
    </w:p>
    <w:p w:rsidR="00BB258D" w:rsidRPr="00313A0E" w:rsidRDefault="00BB258D" w:rsidP="00273E2E">
      <w:pPr>
        <w:numPr>
          <w:ilvl w:val="2"/>
          <w:numId w:val="0"/>
        </w:numPr>
        <w:spacing w:before="120" w:after="120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313A0E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Preço: o preço deve ser avaliado em comparação com outros fornecedores e com os preços de mercado.</w:t>
      </w:r>
    </w:p>
    <w:p w:rsidR="00BB258D" w:rsidRPr="00313A0E" w:rsidRDefault="00BB258D" w:rsidP="00273E2E">
      <w:pPr>
        <w:numPr>
          <w:ilvl w:val="2"/>
          <w:numId w:val="0"/>
        </w:numPr>
        <w:spacing w:before="120" w:after="120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313A0E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Prazo de entrega: o fornecedor deve ser capaz de cumprir prazos de entrega estabelecidos.</w:t>
      </w:r>
    </w:p>
    <w:p w:rsidR="00BB258D" w:rsidRPr="00313A0E" w:rsidRDefault="00BB258D" w:rsidP="00273E2E">
      <w:pPr>
        <w:numPr>
          <w:ilvl w:val="2"/>
          <w:numId w:val="0"/>
        </w:numPr>
        <w:spacing w:before="120" w:after="120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313A0E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Confiabilidade: é importante que o fornecedor tenha uma boa reputação e seja confiável em relação à qualidade e ao cumprimento de prazos, para tanto é realizada consulta on-line ao SICAF.</w:t>
      </w:r>
    </w:p>
    <w:p w:rsidR="00BB258D" w:rsidRPr="00313A0E" w:rsidRDefault="00BB258D" w:rsidP="00273E2E">
      <w:pPr>
        <w:numPr>
          <w:ilvl w:val="2"/>
          <w:numId w:val="0"/>
        </w:numPr>
        <w:spacing w:before="120" w:after="120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313A0E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Atendimento ao cliente: o fornecedor deve oferecer um bom atendimento ao cliente, com respostas rápidas e efetivas a perguntas e solicitações.</w:t>
      </w:r>
    </w:p>
    <w:p w:rsidR="00BB258D" w:rsidRPr="00313A0E" w:rsidRDefault="00BB258D" w:rsidP="00273E2E">
      <w:pPr>
        <w:spacing w:before="120" w:after="120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313A0E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 xml:space="preserve">Por fim, a forma e critérios de seleção de fornecedores envolve muito mais do que escancear uma série de listas de preços, vai desde a forma como será avaliada a importância dos diferentes fatores até as prioridades para realização de um processo de licitação que seja vantajoso à administração municipal. </w:t>
      </w:r>
    </w:p>
    <w:p w:rsidR="00BB258D" w:rsidRPr="00313A0E" w:rsidRDefault="00BB258D" w:rsidP="00273E2E">
      <w:pPr>
        <w:spacing w:before="120" w:after="120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</w:p>
    <w:p w:rsidR="00BB258D" w:rsidRPr="00313A0E" w:rsidRDefault="00BB258D" w:rsidP="00273E2E">
      <w:pPr>
        <w:spacing w:after="160" w:line="240" w:lineRule="auto"/>
        <w:jc w:val="both"/>
        <w:rPr>
          <w:rFonts w:ascii="Bookman Old Style" w:eastAsiaTheme="minorEastAsia" w:hAnsi="Bookman Old Style" w:cs="Arial"/>
          <w:b/>
          <w:color w:val="000000"/>
          <w:sz w:val="20"/>
          <w:szCs w:val="20"/>
          <w:lang w:eastAsia="pt-BR"/>
        </w:rPr>
      </w:pPr>
      <w:r w:rsidRPr="00313A0E">
        <w:rPr>
          <w:rFonts w:ascii="Bookman Old Style" w:eastAsiaTheme="minorEastAsia" w:hAnsi="Bookman Old Style" w:cs="Arial"/>
          <w:b/>
          <w:color w:val="000000"/>
          <w:sz w:val="20"/>
          <w:szCs w:val="20"/>
          <w:lang w:eastAsia="pt-BR"/>
        </w:rPr>
        <w:t>9</w:t>
      </w:r>
      <w:r w:rsidR="00BA22D2" w:rsidRPr="00313A0E">
        <w:rPr>
          <w:rFonts w:ascii="Bookman Old Style" w:eastAsiaTheme="minorEastAsia" w:hAnsi="Bookman Old Style" w:cs="Arial"/>
          <w:b/>
          <w:color w:val="000000"/>
          <w:sz w:val="20"/>
          <w:szCs w:val="20"/>
          <w:lang w:eastAsia="pt-BR"/>
        </w:rPr>
        <w:t xml:space="preserve"> </w:t>
      </w:r>
      <w:r w:rsidRPr="00313A0E">
        <w:rPr>
          <w:rFonts w:ascii="Bookman Old Style" w:eastAsiaTheme="minorEastAsia" w:hAnsi="Bookman Old Style" w:cs="Arial"/>
          <w:b/>
          <w:color w:val="000000"/>
          <w:sz w:val="20"/>
          <w:szCs w:val="20"/>
          <w:lang w:eastAsia="pt-BR"/>
        </w:rPr>
        <w:t>ESTIMATIVAS DO VALOR DA CONTRATAÇÃO, ACOMPANHADAS DOS PREÇOS UNITÁRIOS REFERENCIAIS, DAS MEMÓRIAS DE CÁLCULO E DOS DOCUMENTOS QUE LHE DÃO SUPORTE, COM OS PARÂMETROS UTILIZADOS PARA A OBTENÇÃO DOS PREÇOS E PARA OS RESPECTIVOS CÁLCULOS. (Art. 6º, inciso XXIII, alínea ‘i’, da Lei nº 14.133/2021).</w:t>
      </w:r>
    </w:p>
    <w:p w:rsidR="00BB258D" w:rsidRPr="00313A0E" w:rsidRDefault="00BB258D" w:rsidP="00273E2E">
      <w:pPr>
        <w:spacing w:before="240" w:after="160" w:line="240" w:lineRule="auto"/>
        <w:jc w:val="both"/>
        <w:rPr>
          <w:rFonts w:ascii="Bookman Old Style" w:eastAsiaTheme="minorEastAsia" w:hAnsi="Bookman Old Style" w:cs="Arial"/>
          <w:b/>
          <w:color w:val="000000"/>
          <w:sz w:val="20"/>
          <w:szCs w:val="20"/>
          <w:lang w:eastAsia="pt-BR"/>
        </w:rPr>
      </w:pPr>
      <w:r w:rsidRPr="00313A0E">
        <w:rPr>
          <w:rFonts w:ascii="Bookman Old Style" w:eastAsia="Times New Roman" w:hAnsi="Bookman Old Style" w:cs="Times New Roman"/>
          <w:bCs/>
          <w:sz w:val="20"/>
          <w:szCs w:val="20"/>
        </w:rPr>
        <w:t xml:space="preserve">A planilha de pesquisa de estimativa do valor médio total da aquisição, no importe </w:t>
      </w:r>
      <w:r w:rsidR="002709D6" w:rsidRPr="00313A0E">
        <w:rPr>
          <w:rFonts w:ascii="Bookman Old Style" w:eastAsia="Times New Roman" w:hAnsi="Bookman Old Style" w:cs="Arial"/>
          <w:sz w:val="20"/>
          <w:szCs w:val="20"/>
          <w:lang w:eastAsia="pt-BR"/>
        </w:rPr>
        <w:t>de R$</w:t>
      </w:r>
      <w:r w:rsidR="002709D6" w:rsidRPr="00313A0E">
        <w:rPr>
          <w:rFonts w:ascii="Bookman Old Style" w:eastAsia="Times New Roman" w:hAnsi="Bookman Old Style" w:cs="Arial"/>
          <w:color w:val="FF0000"/>
          <w:sz w:val="20"/>
          <w:szCs w:val="20"/>
          <w:lang w:eastAsia="pt-BR"/>
        </w:rPr>
        <w:t xml:space="preserve"> </w:t>
      </w:r>
      <w:r w:rsidR="00131749" w:rsidRPr="00313A0E"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4.467.935,58 (quatro milhões, quatrocentos e sessenta e sete mil, novecentos e trinta e cinco reais e cinquenta e oito centavos), </w:t>
      </w:r>
      <w:r w:rsidRPr="00313A0E">
        <w:rPr>
          <w:rFonts w:ascii="Bookman Old Style" w:eastAsia="Times New Roman" w:hAnsi="Bookman Old Style" w:cs="Times New Roman"/>
          <w:bCs/>
          <w:sz w:val="20"/>
          <w:szCs w:val="20"/>
        </w:rPr>
        <w:t>conforme anexo I neste Termo de Referência.</w:t>
      </w:r>
    </w:p>
    <w:p w:rsidR="00BB258D" w:rsidRPr="00313A0E" w:rsidRDefault="00BB258D" w:rsidP="00273E2E">
      <w:pPr>
        <w:spacing w:before="240" w:after="160" w:line="240" w:lineRule="auto"/>
        <w:ind w:right="284"/>
        <w:jc w:val="both"/>
        <w:rPr>
          <w:rFonts w:ascii="Bookman Old Style" w:eastAsia="Times New Roman" w:hAnsi="Bookman Old Style" w:cs="Times New Roman"/>
          <w:bCs/>
          <w:sz w:val="20"/>
          <w:szCs w:val="20"/>
        </w:rPr>
      </w:pPr>
      <w:r w:rsidRPr="00313A0E">
        <w:rPr>
          <w:rFonts w:ascii="Bookman Old Style" w:eastAsia="Times New Roman" w:hAnsi="Bookman Old Style" w:cs="Times New Roman"/>
          <w:bCs/>
          <w:sz w:val="20"/>
          <w:szCs w:val="20"/>
        </w:rPr>
        <w:t>No preço ofertado deverão estar inclusas todas as despesas, bem como todos os tributos, fretes, seguros e demais encargos necessários à completa execução do objeto.</w:t>
      </w:r>
    </w:p>
    <w:p w:rsidR="00BB258D" w:rsidRPr="00313A0E" w:rsidRDefault="00BB258D" w:rsidP="00273E2E">
      <w:pPr>
        <w:numPr>
          <w:ilvl w:val="1"/>
          <w:numId w:val="0"/>
        </w:numPr>
        <w:spacing w:before="120" w:afterLines="120" w:after="288" w:line="240" w:lineRule="auto"/>
        <w:jc w:val="both"/>
        <w:rPr>
          <w:rFonts w:ascii="Bookman Old Style" w:eastAsiaTheme="majorEastAsia" w:hAnsi="Bookman Old Style" w:cs="Arial"/>
          <w:b/>
          <w:bCs/>
          <w:spacing w:val="5"/>
          <w:kern w:val="28"/>
          <w:sz w:val="20"/>
          <w:szCs w:val="20"/>
          <w:lang w:eastAsia="pt-BR"/>
        </w:rPr>
      </w:pPr>
      <w:r w:rsidRPr="00313A0E">
        <w:rPr>
          <w:rFonts w:ascii="Bookman Old Style" w:eastAsiaTheme="majorEastAsia" w:hAnsi="Bookman Old Style" w:cs="Arial"/>
          <w:b/>
          <w:bCs/>
          <w:spacing w:val="5"/>
          <w:kern w:val="28"/>
          <w:sz w:val="20"/>
          <w:szCs w:val="20"/>
          <w:lang w:eastAsia="pt-BR"/>
        </w:rPr>
        <w:t>10 ADEQUAÇÃO ORÇAMENTÁRIA (Art. 6º, inciso XXIII, alínea ‘j’, da Lei nº 14.133/2021).</w:t>
      </w:r>
    </w:p>
    <w:p w:rsidR="00BB258D" w:rsidRPr="00313A0E" w:rsidRDefault="00BB258D" w:rsidP="00273E2E">
      <w:pPr>
        <w:numPr>
          <w:ilvl w:val="1"/>
          <w:numId w:val="0"/>
        </w:numPr>
        <w:spacing w:before="120" w:afterLines="120" w:after="288" w:line="240" w:lineRule="auto"/>
        <w:jc w:val="both"/>
        <w:rPr>
          <w:rFonts w:ascii="Bookman Old Style" w:eastAsia="Arial" w:hAnsi="Bookman Old Style" w:cs="Arial"/>
          <w:sz w:val="20"/>
          <w:szCs w:val="20"/>
          <w:lang w:eastAsia="pt-BR"/>
        </w:rPr>
      </w:pPr>
      <w:r w:rsidRPr="00313A0E">
        <w:rPr>
          <w:rFonts w:ascii="Bookman Old Style" w:eastAsia="Arial" w:hAnsi="Bookman Old Style" w:cs="Arial"/>
          <w:sz w:val="20"/>
          <w:szCs w:val="20"/>
          <w:lang w:eastAsia="pt-BR"/>
        </w:rPr>
        <w:t>Em anexo.</w:t>
      </w:r>
    </w:p>
    <w:p w:rsidR="00BB258D" w:rsidRPr="00313A0E" w:rsidRDefault="00BB258D" w:rsidP="00273E2E">
      <w:pPr>
        <w:widowControl w:val="0"/>
        <w:numPr>
          <w:ilvl w:val="0"/>
          <w:numId w:val="4"/>
        </w:numPr>
        <w:autoSpaceDE w:val="0"/>
        <w:autoSpaceDN w:val="0"/>
        <w:spacing w:before="28" w:after="28" w:line="240" w:lineRule="auto"/>
        <w:ind w:left="426" w:right="-57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  <w:r w:rsidRPr="00313A0E">
        <w:rPr>
          <w:rFonts w:ascii="Bookman Old Style" w:eastAsia="Times New Roman" w:hAnsi="Bookman Old Style" w:cs="Times New Roman"/>
          <w:b/>
          <w:bCs/>
          <w:sz w:val="20"/>
          <w:szCs w:val="20"/>
          <w:lang w:val="pt-PT"/>
        </w:rPr>
        <w:lastRenderedPageBreak/>
        <w:t>SÃO ANEXOS A ESTE TERMO REFERENCIA:</w:t>
      </w:r>
    </w:p>
    <w:p w:rsidR="00BB258D" w:rsidRPr="00313A0E" w:rsidRDefault="00BB258D" w:rsidP="00273E2E">
      <w:pPr>
        <w:widowControl w:val="0"/>
        <w:autoSpaceDE w:val="0"/>
        <w:autoSpaceDN w:val="0"/>
        <w:spacing w:before="28" w:after="28" w:line="240" w:lineRule="auto"/>
        <w:ind w:left="426" w:right="-57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</w:p>
    <w:p w:rsidR="00BB258D" w:rsidRPr="00313A0E" w:rsidRDefault="00BB258D" w:rsidP="00273E2E">
      <w:pPr>
        <w:spacing w:before="28" w:after="28" w:line="240" w:lineRule="auto"/>
        <w:ind w:right="-57"/>
        <w:rPr>
          <w:rFonts w:ascii="Bookman Old Style" w:eastAsia="Times New Roman" w:hAnsi="Bookman Old Style" w:cs="Times New Roman"/>
          <w:sz w:val="20"/>
          <w:szCs w:val="20"/>
        </w:rPr>
      </w:pPr>
      <w:r w:rsidRPr="00313A0E">
        <w:rPr>
          <w:rFonts w:ascii="Bookman Old Style" w:eastAsia="Times New Roman" w:hAnsi="Bookman Old Style" w:cs="Times New Roman"/>
          <w:sz w:val="20"/>
          <w:szCs w:val="20"/>
        </w:rPr>
        <w:t>ANEXO II –VALOR DE REFERÊNCIA (Planilha de formulação valor estimado)</w:t>
      </w:r>
    </w:p>
    <w:p w:rsidR="00BB258D" w:rsidRPr="00313A0E" w:rsidRDefault="00BB258D" w:rsidP="00273E2E">
      <w:pPr>
        <w:numPr>
          <w:ilvl w:val="1"/>
          <w:numId w:val="0"/>
        </w:numPr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iCs/>
          <w:sz w:val="20"/>
          <w:szCs w:val="20"/>
          <w:lang w:eastAsia="pt-BR"/>
        </w:rPr>
      </w:pPr>
    </w:p>
    <w:p w:rsidR="00AE2BDE" w:rsidRPr="00313A0E" w:rsidRDefault="00BB258D" w:rsidP="00BA5CB6">
      <w:pPr>
        <w:spacing w:before="120" w:afterLines="120" w:after="288" w:line="240" w:lineRule="auto"/>
        <w:jc w:val="center"/>
        <w:rPr>
          <w:rFonts w:ascii="Bookman Old Style" w:eastAsiaTheme="minorEastAsia" w:hAnsi="Bookman Old Style" w:cs="Arial"/>
          <w:iCs/>
          <w:sz w:val="20"/>
          <w:szCs w:val="20"/>
          <w:lang w:eastAsia="pt-BR"/>
        </w:rPr>
      </w:pPr>
      <w:r w:rsidRPr="00313A0E">
        <w:rPr>
          <w:rFonts w:ascii="Bookman Old Style" w:eastAsiaTheme="minorEastAsia" w:hAnsi="Bookman Old Style" w:cs="Arial"/>
          <w:iCs/>
          <w:sz w:val="20"/>
          <w:szCs w:val="20"/>
          <w:lang w:eastAsia="pt-BR"/>
        </w:rPr>
        <w:t>Santo Antônio do Sudoeste-Paraná,</w:t>
      </w:r>
      <w:r w:rsidR="005D243E" w:rsidRPr="00313A0E">
        <w:rPr>
          <w:rFonts w:ascii="Bookman Old Style" w:eastAsiaTheme="minorEastAsia" w:hAnsi="Bookman Old Style" w:cs="Arial"/>
          <w:iCs/>
          <w:sz w:val="20"/>
          <w:szCs w:val="20"/>
          <w:lang w:eastAsia="pt-BR"/>
        </w:rPr>
        <w:t xml:space="preserve"> </w:t>
      </w:r>
      <w:r w:rsidR="00131749" w:rsidRPr="00313A0E">
        <w:rPr>
          <w:rFonts w:ascii="Bookman Old Style" w:eastAsiaTheme="minorEastAsia" w:hAnsi="Bookman Old Style" w:cs="Arial"/>
          <w:iCs/>
          <w:sz w:val="20"/>
          <w:szCs w:val="20"/>
          <w:lang w:eastAsia="pt-BR"/>
        </w:rPr>
        <w:t>21</w:t>
      </w:r>
      <w:r w:rsidR="005A5581" w:rsidRPr="00313A0E">
        <w:rPr>
          <w:rFonts w:ascii="Bookman Old Style" w:eastAsiaTheme="minorEastAsia" w:hAnsi="Bookman Old Style" w:cs="Arial"/>
          <w:iCs/>
          <w:sz w:val="20"/>
          <w:szCs w:val="20"/>
          <w:lang w:eastAsia="pt-BR"/>
        </w:rPr>
        <w:t xml:space="preserve"> </w:t>
      </w:r>
      <w:r w:rsidRPr="00313A0E">
        <w:rPr>
          <w:rFonts w:ascii="Bookman Old Style" w:eastAsiaTheme="minorEastAsia" w:hAnsi="Bookman Old Style" w:cs="Arial"/>
          <w:iCs/>
          <w:sz w:val="20"/>
          <w:szCs w:val="20"/>
          <w:lang w:eastAsia="pt-BR"/>
        </w:rPr>
        <w:t xml:space="preserve">de </w:t>
      </w:r>
      <w:r w:rsidR="00131749" w:rsidRPr="00313A0E">
        <w:rPr>
          <w:rFonts w:ascii="Bookman Old Style" w:eastAsiaTheme="minorEastAsia" w:hAnsi="Bookman Old Style" w:cs="Arial"/>
          <w:iCs/>
          <w:sz w:val="20"/>
          <w:szCs w:val="20"/>
          <w:lang w:eastAsia="pt-BR"/>
        </w:rPr>
        <w:t>março</w:t>
      </w:r>
      <w:r w:rsidR="00E56650" w:rsidRPr="00313A0E">
        <w:rPr>
          <w:rFonts w:ascii="Bookman Old Style" w:eastAsiaTheme="minorEastAsia" w:hAnsi="Bookman Old Style" w:cs="Arial"/>
          <w:iCs/>
          <w:sz w:val="20"/>
          <w:szCs w:val="20"/>
          <w:lang w:eastAsia="pt-BR"/>
        </w:rPr>
        <w:t xml:space="preserve"> </w:t>
      </w:r>
      <w:r w:rsidR="005A5581" w:rsidRPr="00313A0E">
        <w:rPr>
          <w:rFonts w:ascii="Bookman Old Style" w:eastAsiaTheme="minorEastAsia" w:hAnsi="Bookman Old Style" w:cs="Arial"/>
          <w:iCs/>
          <w:sz w:val="20"/>
          <w:szCs w:val="20"/>
          <w:lang w:eastAsia="pt-BR"/>
        </w:rPr>
        <w:t>de 2024</w:t>
      </w:r>
      <w:r w:rsidRPr="00313A0E">
        <w:rPr>
          <w:rFonts w:ascii="Bookman Old Style" w:eastAsiaTheme="minorEastAsia" w:hAnsi="Bookman Old Style" w:cs="Arial"/>
          <w:iCs/>
          <w:sz w:val="20"/>
          <w:szCs w:val="20"/>
          <w:lang w:eastAsia="pt-BR"/>
        </w:rPr>
        <w:t>.</w:t>
      </w:r>
    </w:p>
    <w:p w:rsidR="005A5581" w:rsidRPr="00313A0E" w:rsidRDefault="005A5581" w:rsidP="00273E2E">
      <w:pPr>
        <w:spacing w:before="120" w:afterLines="120" w:after="288" w:line="240" w:lineRule="auto"/>
        <w:jc w:val="center"/>
        <w:rPr>
          <w:rFonts w:ascii="Bookman Old Style" w:eastAsiaTheme="minorEastAsia" w:hAnsi="Bookman Old Style" w:cs="Arial"/>
          <w:iCs/>
          <w:sz w:val="20"/>
          <w:szCs w:val="20"/>
          <w:lang w:eastAsia="pt-BR"/>
        </w:rPr>
      </w:pPr>
    </w:p>
    <w:p w:rsidR="00BB258D" w:rsidRPr="00313A0E" w:rsidRDefault="00BB258D" w:rsidP="00273E2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Bookman Old Style" w:eastAsia="Times New Roman" w:hAnsi="Bookman Old Style" w:cstheme="minorHAnsi"/>
          <w:b/>
          <w:sz w:val="20"/>
          <w:szCs w:val="20"/>
          <w:lang w:val="pt-PT"/>
        </w:rPr>
      </w:pPr>
      <w:r w:rsidRPr="00313A0E">
        <w:rPr>
          <w:rFonts w:ascii="Bookman Old Style" w:eastAsia="Times New Roman" w:hAnsi="Bookman Old Style" w:cstheme="minorHAnsi"/>
          <w:b/>
          <w:color w:val="000000" w:themeColor="text1"/>
          <w:sz w:val="20"/>
          <w:szCs w:val="20"/>
          <w:lang w:val="pt-PT"/>
        </w:rPr>
        <w:t xml:space="preserve">CAMILA REGINA RODRIGUES                              </w:t>
      </w:r>
      <w:r w:rsidR="00131749" w:rsidRPr="00313A0E">
        <w:rPr>
          <w:rFonts w:ascii="Bookman Old Style" w:eastAsia="Times New Roman" w:hAnsi="Bookman Old Style" w:cs="Bookman Old Style"/>
          <w:b/>
          <w:sz w:val="20"/>
          <w:szCs w:val="20"/>
          <w:lang w:eastAsia="pt-BR"/>
        </w:rPr>
        <w:t>MATEUS MILANI KUHN</w:t>
      </w:r>
      <w:r w:rsidRPr="00313A0E">
        <w:rPr>
          <w:rFonts w:ascii="Bookman Old Style" w:eastAsia="Times New Roman" w:hAnsi="Bookman Old Style" w:cs="Bookman Old Style"/>
          <w:b/>
          <w:sz w:val="20"/>
          <w:szCs w:val="20"/>
          <w:lang w:eastAsia="pt-BR"/>
        </w:rPr>
        <w:t xml:space="preserve">                   </w:t>
      </w:r>
    </w:p>
    <w:p w:rsidR="00BB258D" w:rsidRPr="00313A0E" w:rsidRDefault="00BB258D" w:rsidP="00273E2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Bookman Old Style" w:eastAsia="Times New Roman" w:hAnsi="Bookman Old Style" w:cstheme="minorHAnsi"/>
          <w:b/>
          <w:sz w:val="20"/>
          <w:szCs w:val="20"/>
          <w:lang w:val="pt-PT"/>
        </w:rPr>
      </w:pPr>
      <w:r w:rsidRPr="00313A0E">
        <w:rPr>
          <w:rFonts w:ascii="Bookman Old Style" w:eastAsia="Times New Roman" w:hAnsi="Bookman Old Style" w:cstheme="minorHAnsi"/>
          <w:sz w:val="20"/>
          <w:szCs w:val="20"/>
          <w:lang w:val="pt-PT"/>
        </w:rPr>
        <w:t xml:space="preserve">Secretária Municipal de Saúde                             </w:t>
      </w:r>
      <w:r w:rsidR="00131749" w:rsidRPr="00313A0E">
        <w:rPr>
          <w:rFonts w:ascii="Bookman Old Style" w:eastAsiaTheme="minorEastAsia" w:hAnsi="Bookman Old Style" w:cs="Tahoma"/>
          <w:iCs/>
          <w:sz w:val="20"/>
          <w:szCs w:val="20"/>
          <w:lang w:eastAsia="pt-BR"/>
        </w:rPr>
        <w:t>Farmacêutico Diretor Técnico</w:t>
      </w:r>
      <w:r w:rsidRPr="00313A0E">
        <w:rPr>
          <w:rFonts w:ascii="Bookman Old Style" w:eastAsiaTheme="minorEastAsia" w:hAnsi="Bookman Old Style" w:cs="Tahoma"/>
          <w:iCs/>
          <w:sz w:val="20"/>
          <w:szCs w:val="20"/>
          <w:lang w:eastAsia="pt-BR"/>
        </w:rPr>
        <w:t xml:space="preserve">                                </w:t>
      </w:r>
    </w:p>
    <w:p w:rsidR="00BB258D" w:rsidRPr="00313A0E" w:rsidRDefault="00BB258D" w:rsidP="00273E2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Bookman Old Style" w:eastAsia="Times New Roman" w:hAnsi="Bookman Old Style" w:cstheme="minorHAnsi"/>
          <w:sz w:val="20"/>
          <w:szCs w:val="20"/>
          <w:lang w:val="pt-PT"/>
        </w:rPr>
      </w:pPr>
    </w:p>
    <w:p w:rsidR="00BB258D" w:rsidRPr="00313A0E" w:rsidRDefault="00BB258D" w:rsidP="00273E2E">
      <w:pPr>
        <w:spacing w:before="120" w:afterLines="120" w:after="288" w:line="240" w:lineRule="auto"/>
        <w:jc w:val="center"/>
        <w:rPr>
          <w:rFonts w:ascii="Bookman Old Style" w:eastAsiaTheme="minorEastAsia" w:hAnsi="Bookman Old Style" w:cs="Arial"/>
          <w:iCs/>
          <w:sz w:val="20"/>
          <w:szCs w:val="20"/>
          <w:lang w:eastAsia="pt-BR"/>
        </w:rPr>
      </w:pPr>
    </w:p>
    <w:p w:rsidR="00BB258D" w:rsidRPr="00313A0E" w:rsidRDefault="00BB258D" w:rsidP="00273E2E">
      <w:pPr>
        <w:spacing w:after="0" w:line="240" w:lineRule="auto"/>
        <w:rPr>
          <w:rFonts w:ascii="Bookman Old Style" w:eastAsiaTheme="minorEastAsia" w:hAnsi="Bookman Old Style" w:cs="Tahoma"/>
          <w:iCs/>
          <w:sz w:val="20"/>
          <w:szCs w:val="20"/>
          <w:lang w:eastAsia="pt-BR"/>
        </w:rPr>
      </w:pPr>
    </w:p>
    <w:p w:rsidR="00BB258D" w:rsidRPr="00313A0E" w:rsidRDefault="00BB258D" w:rsidP="00273E2E">
      <w:pPr>
        <w:spacing w:after="0" w:line="240" w:lineRule="auto"/>
        <w:jc w:val="center"/>
        <w:rPr>
          <w:rFonts w:ascii="Bookman Old Style" w:eastAsiaTheme="minorEastAsia" w:hAnsi="Bookman Old Style" w:cs="Tahoma"/>
          <w:iCs/>
          <w:sz w:val="20"/>
          <w:szCs w:val="20"/>
          <w:lang w:eastAsia="pt-BR"/>
        </w:rPr>
      </w:pPr>
    </w:p>
    <w:p w:rsidR="00BB258D" w:rsidRPr="00313A0E" w:rsidRDefault="00131749" w:rsidP="00273E2E">
      <w:pPr>
        <w:spacing w:after="0" w:line="240" w:lineRule="auto"/>
        <w:rPr>
          <w:rFonts w:ascii="Bookman Old Style" w:eastAsiaTheme="minorEastAsia" w:hAnsi="Bookman Old Style" w:cs="Tahoma"/>
          <w:b/>
          <w:iCs/>
          <w:sz w:val="20"/>
          <w:szCs w:val="20"/>
          <w:lang w:eastAsia="pt-BR"/>
        </w:rPr>
      </w:pPr>
      <w:r w:rsidRPr="00313A0E">
        <w:rPr>
          <w:rFonts w:ascii="Bookman Old Style" w:eastAsiaTheme="minorEastAsia" w:hAnsi="Bookman Old Style" w:cs="Tahoma"/>
          <w:b/>
          <w:iCs/>
          <w:sz w:val="20"/>
          <w:szCs w:val="20"/>
          <w:lang w:eastAsia="pt-BR"/>
        </w:rPr>
        <w:t xml:space="preserve">   NATÁLIA CAROLINE BERNARDI</w:t>
      </w:r>
    </w:p>
    <w:p w:rsidR="00131749" w:rsidRPr="00313A0E" w:rsidRDefault="00BB258D" w:rsidP="00273E2E">
      <w:pPr>
        <w:spacing w:after="0" w:line="240" w:lineRule="auto"/>
        <w:rPr>
          <w:rFonts w:ascii="Bookman Old Style" w:eastAsiaTheme="minorEastAsia" w:hAnsi="Bookman Old Style" w:cs="Tahoma"/>
          <w:iCs/>
          <w:sz w:val="20"/>
          <w:szCs w:val="20"/>
          <w:lang w:eastAsia="pt-BR"/>
        </w:rPr>
      </w:pPr>
      <w:r w:rsidRPr="00313A0E">
        <w:rPr>
          <w:rFonts w:ascii="Bookman Old Style" w:eastAsiaTheme="minorEastAsia" w:hAnsi="Bookman Old Style" w:cs="Tahoma"/>
          <w:iCs/>
          <w:sz w:val="20"/>
          <w:szCs w:val="20"/>
          <w:lang w:eastAsia="pt-BR"/>
        </w:rPr>
        <w:t xml:space="preserve">      </w:t>
      </w:r>
      <w:r w:rsidR="00131749" w:rsidRPr="00313A0E">
        <w:rPr>
          <w:rFonts w:ascii="Bookman Old Style" w:eastAsiaTheme="minorEastAsia" w:hAnsi="Bookman Old Style" w:cs="Tahoma"/>
          <w:iCs/>
          <w:sz w:val="20"/>
          <w:szCs w:val="20"/>
          <w:lang w:eastAsia="pt-BR"/>
        </w:rPr>
        <w:t>Farmacêutica Assistente,</w:t>
      </w:r>
    </w:p>
    <w:p w:rsidR="00BB258D" w:rsidRPr="00313A0E" w:rsidRDefault="00131749" w:rsidP="00273E2E">
      <w:pPr>
        <w:spacing w:after="0" w:line="240" w:lineRule="auto"/>
        <w:rPr>
          <w:rFonts w:ascii="Bookman Old Style" w:eastAsiaTheme="minorEastAsia" w:hAnsi="Bookman Old Style" w:cs="Tahoma"/>
          <w:iCs/>
          <w:sz w:val="20"/>
          <w:szCs w:val="20"/>
          <w:lang w:eastAsia="pt-BR"/>
        </w:rPr>
      </w:pPr>
      <w:r w:rsidRPr="00313A0E">
        <w:rPr>
          <w:rFonts w:ascii="Bookman Old Style" w:eastAsiaTheme="minorEastAsia" w:hAnsi="Bookman Old Style" w:cs="Tahoma"/>
          <w:iCs/>
          <w:sz w:val="20"/>
          <w:szCs w:val="20"/>
          <w:lang w:eastAsia="pt-BR"/>
        </w:rPr>
        <w:t xml:space="preserve">    </w:t>
      </w:r>
      <w:r w:rsidR="00BB258D" w:rsidRPr="00313A0E">
        <w:rPr>
          <w:rFonts w:ascii="Bookman Old Style" w:eastAsiaTheme="minorEastAsia" w:hAnsi="Bookman Old Style" w:cs="Tahoma"/>
          <w:iCs/>
          <w:sz w:val="20"/>
          <w:szCs w:val="20"/>
          <w:lang w:eastAsia="pt-BR"/>
        </w:rPr>
        <w:t xml:space="preserve">  Responsável pelo Termo de</w:t>
      </w:r>
    </w:p>
    <w:p w:rsidR="002709D6" w:rsidRPr="00313A0E" w:rsidRDefault="002709D6" w:rsidP="00273E2E">
      <w:pPr>
        <w:spacing w:after="0" w:line="240" w:lineRule="auto"/>
        <w:rPr>
          <w:rFonts w:ascii="Bookman Old Style" w:eastAsiaTheme="minorEastAsia" w:hAnsi="Bookman Old Style" w:cs="Tahoma"/>
          <w:iCs/>
          <w:sz w:val="20"/>
          <w:szCs w:val="20"/>
          <w:lang w:eastAsia="pt-BR"/>
        </w:rPr>
        <w:sectPr w:rsidR="002709D6" w:rsidRPr="00313A0E" w:rsidSect="009E660A">
          <w:headerReference w:type="default" r:id="rId29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313A0E">
        <w:rPr>
          <w:rFonts w:ascii="Bookman Old Style" w:eastAsiaTheme="minorEastAsia" w:hAnsi="Bookman Old Style" w:cs="Tahoma"/>
          <w:iCs/>
          <w:sz w:val="20"/>
          <w:szCs w:val="20"/>
          <w:lang w:eastAsia="pt-BR"/>
        </w:rPr>
        <w:t xml:space="preserve">                  Referencia</w:t>
      </w:r>
    </w:p>
    <w:p w:rsidR="00BB258D" w:rsidRPr="00313A0E" w:rsidRDefault="00BB258D" w:rsidP="00273E2E">
      <w:pPr>
        <w:spacing w:after="0" w:line="240" w:lineRule="auto"/>
        <w:rPr>
          <w:rFonts w:ascii="Bookman Old Style" w:hAnsi="Bookman Old Style" w:cstheme="majorHAnsi"/>
          <w:b/>
          <w:color w:val="FF0000"/>
          <w:sz w:val="20"/>
          <w:szCs w:val="20"/>
        </w:rPr>
      </w:pPr>
    </w:p>
    <w:sectPr w:rsidR="00BB258D" w:rsidRPr="00313A0E" w:rsidSect="005A55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A86" w:rsidRDefault="008D7A86" w:rsidP="00BB258D">
      <w:pPr>
        <w:spacing w:after="0" w:line="240" w:lineRule="auto"/>
      </w:pPr>
      <w:r>
        <w:separator/>
      </w:r>
    </w:p>
  </w:endnote>
  <w:endnote w:type="continuationSeparator" w:id="0">
    <w:p w:rsidR="008D7A86" w:rsidRDefault="008D7A86" w:rsidP="00BB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A86" w:rsidRDefault="008D7A86" w:rsidP="00BB258D">
      <w:pPr>
        <w:spacing w:after="0" w:line="240" w:lineRule="auto"/>
      </w:pPr>
      <w:r>
        <w:separator/>
      </w:r>
    </w:p>
  </w:footnote>
  <w:footnote w:type="continuationSeparator" w:id="0">
    <w:p w:rsidR="008D7A86" w:rsidRDefault="008D7A86" w:rsidP="00BB2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BDE" w:rsidRDefault="00AE2BDE" w:rsidP="009E660A">
    <w:pPr>
      <w:spacing w:after="0"/>
      <w:ind w:left="567"/>
      <w:jc w:val="center"/>
      <w:rPr>
        <w:rFonts w:ascii="Bookman Old Style" w:hAnsi="Bookman Old Style" w:cs="Arial"/>
        <w:b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EA61326" wp14:editId="74397AE2">
          <wp:simplePos x="0" y="0"/>
          <wp:positionH relativeFrom="column">
            <wp:posOffset>-12065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AE2BDE" w:rsidRDefault="00AE2BDE" w:rsidP="009E660A">
    <w:pPr>
      <w:spacing w:after="0"/>
      <w:ind w:left="567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AE2BDE" w:rsidRDefault="00AE2BDE" w:rsidP="009E660A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Brasil,1431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w w:val="105"/>
        <w:sz w:val="16"/>
      </w:rPr>
      <w:t>CEP85.71-000</w:t>
    </w:r>
  </w:p>
  <w:p w:rsidR="00AE2BDE" w:rsidRDefault="00AE2BDE" w:rsidP="009E660A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CNPJ 75.927.582/0001-55</w:t>
    </w:r>
  </w:p>
  <w:p w:rsidR="00AE2BDE" w:rsidRDefault="00AE2BDE" w:rsidP="009E660A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Fonts w:ascii="Bookman Old Style" w:hAnsi="Bookman Old Style"/>
        <w:sz w:val="16"/>
      </w:rPr>
      <w:t>– Telefone: (46) 35638000</w:t>
    </w:r>
  </w:p>
  <w:p w:rsidR="00AE2BDE" w:rsidRDefault="00AE2B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278BF"/>
    <w:multiLevelType w:val="hybridMultilevel"/>
    <w:tmpl w:val="56EC04AA"/>
    <w:lvl w:ilvl="0" w:tplc="531A5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A2266"/>
    <w:multiLevelType w:val="hybridMultilevel"/>
    <w:tmpl w:val="DDC4609A"/>
    <w:lvl w:ilvl="0" w:tplc="5F9C4F40">
      <w:start w:val="1"/>
      <w:numFmt w:val="decimal"/>
      <w:lvlText w:val="%1"/>
      <w:lvlJc w:val="righ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C803F18"/>
    <w:multiLevelType w:val="hybridMultilevel"/>
    <w:tmpl w:val="708C0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55B5F"/>
    <w:multiLevelType w:val="hybridMultilevel"/>
    <w:tmpl w:val="554A720A"/>
    <w:lvl w:ilvl="0" w:tplc="255A6FF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51B02"/>
    <w:multiLevelType w:val="hybridMultilevel"/>
    <w:tmpl w:val="83C46C34"/>
    <w:lvl w:ilvl="0" w:tplc="8794D6EA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803F3F"/>
    <w:multiLevelType w:val="hybridMultilevel"/>
    <w:tmpl w:val="1D1E55B4"/>
    <w:lvl w:ilvl="0" w:tplc="5EEE60F8">
      <w:start w:val="1"/>
      <w:numFmt w:val="decimal"/>
      <w:lvlText w:val="%1)"/>
      <w:lvlJc w:val="left"/>
      <w:pPr>
        <w:ind w:left="363" w:hanging="259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9D1A757C">
      <w:numFmt w:val="bullet"/>
      <w:lvlText w:val="•"/>
      <w:lvlJc w:val="left"/>
      <w:pPr>
        <w:ind w:left="1470" w:hanging="259"/>
      </w:pPr>
      <w:rPr>
        <w:rFonts w:hint="default"/>
        <w:lang w:val="pt-PT" w:eastAsia="en-US" w:bidi="ar-SA"/>
      </w:rPr>
    </w:lvl>
    <w:lvl w:ilvl="2" w:tplc="7C8A26EA">
      <w:numFmt w:val="bullet"/>
      <w:lvlText w:val="•"/>
      <w:lvlJc w:val="left"/>
      <w:pPr>
        <w:ind w:left="2580" w:hanging="259"/>
      </w:pPr>
      <w:rPr>
        <w:rFonts w:hint="default"/>
        <w:lang w:val="pt-PT" w:eastAsia="en-US" w:bidi="ar-SA"/>
      </w:rPr>
    </w:lvl>
    <w:lvl w:ilvl="3" w:tplc="4A421CC2">
      <w:numFmt w:val="bullet"/>
      <w:lvlText w:val="•"/>
      <w:lvlJc w:val="left"/>
      <w:pPr>
        <w:ind w:left="3691" w:hanging="259"/>
      </w:pPr>
      <w:rPr>
        <w:rFonts w:hint="default"/>
        <w:lang w:val="pt-PT" w:eastAsia="en-US" w:bidi="ar-SA"/>
      </w:rPr>
    </w:lvl>
    <w:lvl w:ilvl="4" w:tplc="B2725F96">
      <w:numFmt w:val="bullet"/>
      <w:lvlText w:val="•"/>
      <w:lvlJc w:val="left"/>
      <w:pPr>
        <w:ind w:left="4801" w:hanging="259"/>
      </w:pPr>
      <w:rPr>
        <w:rFonts w:hint="default"/>
        <w:lang w:val="pt-PT" w:eastAsia="en-US" w:bidi="ar-SA"/>
      </w:rPr>
    </w:lvl>
    <w:lvl w:ilvl="5" w:tplc="68E48E9C">
      <w:numFmt w:val="bullet"/>
      <w:lvlText w:val="•"/>
      <w:lvlJc w:val="left"/>
      <w:pPr>
        <w:ind w:left="5912" w:hanging="259"/>
      </w:pPr>
      <w:rPr>
        <w:rFonts w:hint="default"/>
        <w:lang w:val="pt-PT" w:eastAsia="en-US" w:bidi="ar-SA"/>
      </w:rPr>
    </w:lvl>
    <w:lvl w:ilvl="6" w:tplc="7674A64A">
      <w:numFmt w:val="bullet"/>
      <w:lvlText w:val="•"/>
      <w:lvlJc w:val="left"/>
      <w:pPr>
        <w:ind w:left="7022" w:hanging="259"/>
      </w:pPr>
      <w:rPr>
        <w:rFonts w:hint="default"/>
        <w:lang w:val="pt-PT" w:eastAsia="en-US" w:bidi="ar-SA"/>
      </w:rPr>
    </w:lvl>
    <w:lvl w:ilvl="7" w:tplc="D7FA442A">
      <w:numFmt w:val="bullet"/>
      <w:lvlText w:val="•"/>
      <w:lvlJc w:val="left"/>
      <w:pPr>
        <w:ind w:left="8132" w:hanging="259"/>
      </w:pPr>
      <w:rPr>
        <w:rFonts w:hint="default"/>
        <w:lang w:val="pt-PT" w:eastAsia="en-US" w:bidi="ar-SA"/>
      </w:rPr>
    </w:lvl>
    <w:lvl w:ilvl="8" w:tplc="7660A89C">
      <w:numFmt w:val="bullet"/>
      <w:lvlText w:val="•"/>
      <w:lvlJc w:val="left"/>
      <w:pPr>
        <w:ind w:left="9243" w:hanging="259"/>
      </w:pPr>
      <w:rPr>
        <w:rFonts w:hint="default"/>
        <w:lang w:val="pt-PT" w:eastAsia="en-US" w:bidi="ar-SA"/>
      </w:rPr>
    </w:lvl>
  </w:abstractNum>
  <w:abstractNum w:abstractNumId="6" w15:restartNumberingAfterBreak="0">
    <w:nsid w:val="61B22279"/>
    <w:multiLevelType w:val="hybridMultilevel"/>
    <w:tmpl w:val="634E1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A4C32"/>
    <w:multiLevelType w:val="hybridMultilevel"/>
    <w:tmpl w:val="A4BE7F6E"/>
    <w:lvl w:ilvl="0" w:tplc="0B24BA1A">
      <w:start w:val="1"/>
      <w:numFmt w:val="decimal"/>
      <w:lvlText w:val="%1"/>
      <w:lvlJc w:val="right"/>
      <w:pPr>
        <w:ind w:left="1440" w:hanging="360"/>
      </w:pPr>
      <w:rPr>
        <w:rFonts w:hint="default"/>
      </w:rPr>
    </w:lvl>
    <w:lvl w:ilvl="1" w:tplc="4718EE6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528A8"/>
    <w:multiLevelType w:val="hybridMultilevel"/>
    <w:tmpl w:val="177AF3DA"/>
    <w:lvl w:ilvl="0" w:tplc="75C8F8D4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16767E"/>
    <w:multiLevelType w:val="multilevel"/>
    <w:tmpl w:val="16E0DB02"/>
    <w:lvl w:ilvl="0">
      <w:start w:val="1"/>
      <w:numFmt w:val="lowerLetter"/>
      <w:lvlText w:val="%1)"/>
      <w:lvlJc w:val="left"/>
      <w:pPr>
        <w:tabs>
          <w:tab w:val="num" w:pos="0"/>
        </w:tabs>
        <w:ind w:left="29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4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1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8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5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3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0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748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09"/>
    <w:rsid w:val="00016481"/>
    <w:rsid w:val="0005544B"/>
    <w:rsid w:val="0008463E"/>
    <w:rsid w:val="001252FD"/>
    <w:rsid w:val="00131749"/>
    <w:rsid w:val="00142DB3"/>
    <w:rsid w:val="00157B7E"/>
    <w:rsid w:val="001D40A8"/>
    <w:rsid w:val="001D50AF"/>
    <w:rsid w:val="002709D6"/>
    <w:rsid w:val="00273E2E"/>
    <w:rsid w:val="00294483"/>
    <w:rsid w:val="00296122"/>
    <w:rsid w:val="002D10A2"/>
    <w:rsid w:val="002D5539"/>
    <w:rsid w:val="00311786"/>
    <w:rsid w:val="00313A0E"/>
    <w:rsid w:val="003930BE"/>
    <w:rsid w:val="003A093A"/>
    <w:rsid w:val="003E1481"/>
    <w:rsid w:val="00432BF4"/>
    <w:rsid w:val="00484209"/>
    <w:rsid w:val="00494720"/>
    <w:rsid w:val="004F6C13"/>
    <w:rsid w:val="005A5581"/>
    <w:rsid w:val="005D243E"/>
    <w:rsid w:val="00604839"/>
    <w:rsid w:val="00804FFF"/>
    <w:rsid w:val="008D7A86"/>
    <w:rsid w:val="008F03ED"/>
    <w:rsid w:val="00966F71"/>
    <w:rsid w:val="00976ACC"/>
    <w:rsid w:val="009E660A"/>
    <w:rsid w:val="009F3C7D"/>
    <w:rsid w:val="00A21518"/>
    <w:rsid w:val="00AE2BDE"/>
    <w:rsid w:val="00B37ECF"/>
    <w:rsid w:val="00B5397E"/>
    <w:rsid w:val="00BA1B37"/>
    <w:rsid w:val="00BA22D2"/>
    <w:rsid w:val="00BA5CB6"/>
    <w:rsid w:val="00BB258D"/>
    <w:rsid w:val="00BB5ABE"/>
    <w:rsid w:val="00C43009"/>
    <w:rsid w:val="00C87FD5"/>
    <w:rsid w:val="00CA7C2B"/>
    <w:rsid w:val="00D33A95"/>
    <w:rsid w:val="00D40B7E"/>
    <w:rsid w:val="00E56650"/>
    <w:rsid w:val="00EE2867"/>
    <w:rsid w:val="00EF57A2"/>
    <w:rsid w:val="00FA33D3"/>
    <w:rsid w:val="00FF3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3F6A"/>
  <w15:docId w15:val="{CD3ADEA4-2634-43EB-B1E1-05F00A30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58D"/>
  </w:style>
  <w:style w:type="paragraph" w:styleId="Ttulo1">
    <w:name w:val="heading 1"/>
    <w:basedOn w:val="Normal"/>
    <w:next w:val="Normal"/>
    <w:link w:val="Ttulo1Char"/>
    <w:uiPriority w:val="9"/>
    <w:qFormat/>
    <w:rsid w:val="009E660A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9E660A"/>
    <w:pPr>
      <w:widowControl w:val="0"/>
      <w:autoSpaceDN w:val="0"/>
      <w:spacing w:after="0" w:line="240" w:lineRule="auto"/>
      <w:ind w:left="836" w:right="605"/>
      <w:jc w:val="center"/>
      <w:outlineLvl w:val="1"/>
    </w:pPr>
    <w:rPr>
      <w:rFonts w:ascii="Arial" w:eastAsia="Arial" w:hAnsi="Arial" w:cs="Arial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2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258D"/>
  </w:style>
  <w:style w:type="character" w:styleId="Hyperlink">
    <w:name w:val="Hyperlink"/>
    <w:basedOn w:val="Fontepargpadro"/>
    <w:uiPriority w:val="99"/>
    <w:unhideWhenUsed/>
    <w:rsid w:val="00BB258D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2944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4483"/>
  </w:style>
  <w:style w:type="character" w:customStyle="1" w:styleId="Ttulo1Char">
    <w:name w:val="Título 1 Char"/>
    <w:basedOn w:val="Fontepargpadro"/>
    <w:link w:val="Ttulo1"/>
    <w:uiPriority w:val="9"/>
    <w:rsid w:val="009E66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9E660A"/>
    <w:rPr>
      <w:rFonts w:ascii="Arial" w:eastAsia="Arial" w:hAnsi="Arial" w:cs="Arial"/>
      <w:b/>
      <w:bCs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9E660A"/>
    <w:pPr>
      <w:ind w:left="720"/>
      <w:contextualSpacing/>
    </w:pPr>
  </w:style>
  <w:style w:type="numbering" w:customStyle="1" w:styleId="Semlista1">
    <w:name w:val="Sem lista1"/>
    <w:next w:val="Semlista"/>
    <w:uiPriority w:val="99"/>
    <w:semiHidden/>
    <w:unhideWhenUsed/>
    <w:rsid w:val="009E660A"/>
  </w:style>
  <w:style w:type="paragraph" w:customStyle="1" w:styleId="ParagraphStyle">
    <w:name w:val="Paragraph Style"/>
    <w:rsid w:val="009E660A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6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60A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9E66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E660A"/>
    <w:rPr>
      <w:rFonts w:ascii="Arial" w:eastAsia="Arial" w:hAnsi="Arial" w:cs="Arial"/>
      <w:sz w:val="20"/>
      <w:szCs w:val="20"/>
      <w:lang w:val="en-US"/>
    </w:rPr>
  </w:style>
  <w:style w:type="paragraph" w:styleId="Ttulo">
    <w:name w:val="Title"/>
    <w:basedOn w:val="Normal"/>
    <w:link w:val="TtuloChar1"/>
    <w:uiPriority w:val="1"/>
    <w:qFormat/>
    <w:rsid w:val="009E660A"/>
    <w:pPr>
      <w:widowControl w:val="0"/>
      <w:autoSpaceDN w:val="0"/>
      <w:spacing w:before="93" w:after="0" w:line="240" w:lineRule="auto"/>
      <w:ind w:left="836" w:right="607"/>
      <w:jc w:val="center"/>
    </w:pPr>
    <w:rPr>
      <w:rFonts w:ascii="Liberation Serif" w:eastAsia="NSimSun" w:hAnsi="Liberation Serif" w:cs="Lucida Sans"/>
      <w:kern w:val="3"/>
      <w:sz w:val="48"/>
      <w:szCs w:val="48"/>
      <w:lang w:eastAsia="zh-CN" w:bidi="hi-IN"/>
    </w:rPr>
  </w:style>
  <w:style w:type="character" w:customStyle="1" w:styleId="TtuloChar">
    <w:name w:val="Título Char"/>
    <w:basedOn w:val="Fontepargpadro"/>
    <w:uiPriority w:val="1"/>
    <w:rsid w:val="009E66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1">
    <w:name w:val="Título Char1"/>
    <w:basedOn w:val="Fontepargpadro"/>
    <w:link w:val="Ttulo"/>
    <w:locked/>
    <w:rsid w:val="009E660A"/>
    <w:rPr>
      <w:rFonts w:ascii="Liberation Serif" w:eastAsia="NSimSun" w:hAnsi="Liberation Serif" w:cs="Lucida Sans"/>
      <w:kern w:val="3"/>
      <w:sz w:val="48"/>
      <w:szCs w:val="48"/>
      <w:lang w:eastAsia="zh-CN" w:bidi="hi-IN"/>
    </w:rPr>
  </w:style>
  <w:style w:type="table" w:styleId="Tabelacomgrade">
    <w:name w:val="Table Grid"/>
    <w:basedOn w:val="Tabelanormal"/>
    <w:uiPriority w:val="59"/>
    <w:rsid w:val="009E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E660A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9E660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W w:w="0" w:type="auto"/>
    </w:tcPr>
  </w:style>
  <w:style w:type="numbering" w:customStyle="1" w:styleId="Semlista2">
    <w:name w:val="Sem lista2"/>
    <w:next w:val="Semlista"/>
    <w:uiPriority w:val="99"/>
    <w:semiHidden/>
    <w:unhideWhenUsed/>
    <w:rsid w:val="009E660A"/>
  </w:style>
  <w:style w:type="character" w:styleId="HiperlinkVisitado">
    <w:name w:val="FollowedHyperlink"/>
    <w:basedOn w:val="Fontepargpadro"/>
    <w:uiPriority w:val="99"/>
    <w:semiHidden/>
    <w:unhideWhenUsed/>
    <w:rsid w:val="001252FD"/>
    <w:rPr>
      <w:color w:val="800080" w:themeColor="followedHyperlink"/>
      <w:u w:val="single"/>
    </w:rPr>
  </w:style>
  <w:style w:type="paragraph" w:customStyle="1" w:styleId="Centered">
    <w:name w:val="Centered"/>
    <w:uiPriority w:val="99"/>
    <w:rsid w:val="00125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val="x-none" w:eastAsia="pt-BR"/>
    </w:rPr>
  </w:style>
  <w:style w:type="paragraph" w:customStyle="1" w:styleId="Default">
    <w:name w:val="Default"/>
    <w:rsid w:val="001252F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msonormal0">
    <w:name w:val="msonormal"/>
    <w:basedOn w:val="Normal"/>
    <w:rsid w:val="0012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1">
    <w:name w:val="Texto de balão Char1"/>
    <w:basedOn w:val="Fontepargpadro"/>
    <w:uiPriority w:val="99"/>
    <w:semiHidden/>
    <w:rsid w:val="001252FD"/>
    <w:rPr>
      <w:rFonts w:ascii="Segoe UI" w:eastAsia="Times New Roman" w:hAnsi="Segoe UI" w:cs="Segoe UI" w:hint="default"/>
      <w:sz w:val="18"/>
      <w:szCs w:val="18"/>
      <w:lang w:val="pt-PT"/>
    </w:rPr>
  </w:style>
  <w:style w:type="character" w:customStyle="1" w:styleId="Sobrescrito">
    <w:name w:val="Sobrescrito"/>
    <w:uiPriority w:val="99"/>
    <w:rsid w:val="001252FD"/>
    <w:rPr>
      <w:position w:val="8"/>
      <w:sz w:val="16"/>
      <w:szCs w:val="16"/>
    </w:rPr>
  </w:style>
  <w:style w:type="character" w:customStyle="1" w:styleId="Subscrito">
    <w:name w:val="Subscrito"/>
    <w:uiPriority w:val="99"/>
    <w:rsid w:val="001252FD"/>
    <w:rPr>
      <w:position w:val="-8"/>
      <w:sz w:val="16"/>
      <w:szCs w:val="16"/>
    </w:rPr>
  </w:style>
  <w:style w:type="character" w:customStyle="1" w:styleId="Tag">
    <w:name w:val="Tag"/>
    <w:uiPriority w:val="99"/>
    <w:rsid w:val="001252FD"/>
    <w:rPr>
      <w:sz w:val="20"/>
      <w:szCs w:val="20"/>
      <w:shd w:val="clear" w:color="auto" w:fill="FFFFFF"/>
    </w:rPr>
  </w:style>
  <w:style w:type="table" w:styleId="SombreamentoClaro">
    <w:name w:val="Light Shading"/>
    <w:basedOn w:val="Tabelanormal"/>
    <w:uiPriority w:val="60"/>
    <w:rsid w:val="001252FD"/>
    <w:pPr>
      <w:widowControl w:val="0"/>
      <w:autoSpaceDE w:val="0"/>
      <w:autoSpaceDN w:val="0"/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9-2022/2021/lei/L14133.htm" TargetMode="External"/><Relationship Id="rId13" Type="http://schemas.openxmlformats.org/officeDocument/2006/relationships/hyperlink" Target="https://www.planalto.gov.br/ccivil_03/_ato2019-2022/2022/Decreto/D11246.htm" TargetMode="External"/><Relationship Id="rId18" Type="http://schemas.openxmlformats.org/officeDocument/2006/relationships/hyperlink" Target="https://www.planalto.gov.br/ccivil_03/_ato2019-2022/2022/Decreto/D11246.htm" TargetMode="External"/><Relationship Id="rId26" Type="http://schemas.openxmlformats.org/officeDocument/2006/relationships/hyperlink" Target="http://www.planalto.gov.br/ccivil_03/_ato2019-2022/2021/lei/L14133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lanalto.gov.br/ccivil_03/_ato2019-2022/2022/Decreto/D11246.htm" TargetMode="External"/><Relationship Id="rId7" Type="http://schemas.openxmlformats.org/officeDocument/2006/relationships/hyperlink" Target="http://www.planalto.gov.br/ccivil_03/_ato2019-2022/2021/lei/L14133.htm" TargetMode="External"/><Relationship Id="rId12" Type="http://schemas.openxmlformats.org/officeDocument/2006/relationships/hyperlink" Target="https://www.planalto.gov.br/ccivil_03/_ato2019-2022/2022/Decreto/D11246.htm" TargetMode="External"/><Relationship Id="rId17" Type="http://schemas.openxmlformats.org/officeDocument/2006/relationships/hyperlink" Target="https://www.planalto.gov.br/ccivil_03/_ato2019-2022/2022/Decreto/D11246.htm" TargetMode="External"/><Relationship Id="rId25" Type="http://schemas.openxmlformats.org/officeDocument/2006/relationships/hyperlink" Target="http://www.planalto.gov.br/ccivil_03/_ato2019-2022/2021/lei/L14133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lanalto.gov.br/ccivil_03/_ato2019-2022/2022/Decreto/D11246.htm" TargetMode="External"/><Relationship Id="rId20" Type="http://schemas.openxmlformats.org/officeDocument/2006/relationships/hyperlink" Target="https://www.planalto.gov.br/ccivil_03/_ato2019-2022/2022/Decreto/D11246.htm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lanalto.gov.br/ccivil_03/_ato2019-2022/2022/Decreto/D11246.htm" TargetMode="External"/><Relationship Id="rId24" Type="http://schemas.openxmlformats.org/officeDocument/2006/relationships/hyperlink" Target="https://in.gov.br/en/web/dou/-/instrucao-normativa-seges/me-n-77-de-4-de-novembro-de-2022-44168106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lanalto.gov.br/ccivil_03/_ato2019-2022/2022/Decreto/D11246.htm" TargetMode="External"/><Relationship Id="rId23" Type="http://schemas.openxmlformats.org/officeDocument/2006/relationships/hyperlink" Target="http://www.planalto.gov.br/ccivil_03/_ato2019-2022/2021/lei/L14133.htm" TargetMode="External"/><Relationship Id="rId28" Type="http://schemas.openxmlformats.org/officeDocument/2006/relationships/hyperlink" Target="https://www.planalto.gov.br/ccivil_03/leis/lcp/lcp123.htm" TargetMode="External"/><Relationship Id="rId10" Type="http://schemas.openxmlformats.org/officeDocument/2006/relationships/hyperlink" Target="https://www.planalto.gov.br/ccivil_03/_ato2019-2022/2022/Decreto/D11246.htm" TargetMode="External"/><Relationship Id="rId19" Type="http://schemas.openxmlformats.org/officeDocument/2006/relationships/hyperlink" Target="https://www.planalto.gov.br/ccivil_03/_ato2019-2022/2022/Decreto/D11246.ht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lanalto.gov.br/ccivil_03/_ato2019-2022/2022/Decreto/D11246.htm" TargetMode="External"/><Relationship Id="rId14" Type="http://schemas.openxmlformats.org/officeDocument/2006/relationships/hyperlink" Target="https://www.planalto.gov.br/ccivil_03/_ato2019-2022/2022/Decreto/D11246.htm" TargetMode="External"/><Relationship Id="rId22" Type="http://schemas.openxmlformats.org/officeDocument/2006/relationships/hyperlink" Target="https://www.planalto.gov.br/ccivil_03/_ato2019-2022/2022/Decreto/D11246.htm" TargetMode="External"/><Relationship Id="rId27" Type="http://schemas.openxmlformats.org/officeDocument/2006/relationships/hyperlink" Target="https://in.gov.br/en/web/dou/-/instrucao-normativa-seges/me-n-77-de-4-de-novembro-de-2022-441681061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8946</Words>
  <Characters>48312</Characters>
  <Application>Microsoft Office Word</Application>
  <DocSecurity>0</DocSecurity>
  <Lines>402</Lines>
  <Paragraphs>114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gilsane</dc:creator>
  <cp:lastModifiedBy>LICITACA-04</cp:lastModifiedBy>
  <cp:revision>6</cp:revision>
  <cp:lastPrinted>2024-02-02T19:30:00Z</cp:lastPrinted>
  <dcterms:created xsi:type="dcterms:W3CDTF">2024-04-02T19:37:00Z</dcterms:created>
  <dcterms:modified xsi:type="dcterms:W3CDTF">2024-05-06T18:26:00Z</dcterms:modified>
</cp:coreProperties>
</file>