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9" w:rsidRPr="005600BD" w:rsidRDefault="00D66C09" w:rsidP="00D66C0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bookmarkStart w:id="1" w:name="_GoBack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586B8D" w:rsidRDefault="00586B8D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Default="00586B8D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586B8D">
        <w:rPr>
          <w:rFonts w:ascii="Bookman Old Style" w:hAnsi="Bookman Old Style" w:cs="Bookman Old Style"/>
          <w:bCs/>
          <w:sz w:val="20"/>
          <w:szCs w:val="20"/>
        </w:rPr>
        <w:t>Execução de obra com fornecimento de material e mão de obra, conforme memorial descritivo, Cronograma físico-financeiro, BDI, planilha orçamentária e projetos em anexo. Obra: REFORMA CENTRO SOCIAL SETE DE SETEMBRO</w:t>
      </w:r>
      <w:r w:rsidR="00D66C09"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D66C09" w:rsidRDefault="00D66C09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Pr="00C17148" w:rsidRDefault="00D66C09" w:rsidP="00D66C09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Pr="00C17148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</w:t>
      </w:r>
      <w:r w:rsidR="00586B8D">
        <w:rPr>
          <w:rFonts w:ascii="Bookman Old Style" w:hAnsi="Bookman Old Style"/>
          <w:sz w:val="20"/>
          <w:szCs w:val="20"/>
        </w:rPr>
        <w:t xml:space="preserve">artir da assinatura do contrato, </w:t>
      </w:r>
      <w:r w:rsidR="00586B8D" w:rsidRPr="00586B8D">
        <w:rPr>
          <w:rFonts w:ascii="Bookman Old Style" w:hAnsi="Bookman Old Style"/>
          <w:bCs/>
          <w:sz w:val="20"/>
          <w:szCs w:val="20"/>
        </w:rPr>
        <w:t>na forma do artigo 105 da Lei n° 14.133/2021</w:t>
      </w:r>
      <w:r w:rsidR="00586B8D">
        <w:rPr>
          <w:rFonts w:ascii="Bookman Old Style" w:hAnsi="Bookman Old Style"/>
          <w:bCs/>
          <w:sz w:val="20"/>
          <w:szCs w:val="20"/>
        </w:rPr>
        <w:t>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D66C09" w:rsidRPr="005600BD" w:rsidRDefault="00D66C09" w:rsidP="00D66C09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D66C09" w:rsidRPr="00216753" w:rsidRDefault="009E2A0F" w:rsidP="00842455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tab/>
      </w:r>
      <w:r w:rsidR="00586B8D" w:rsidRPr="00586B8D">
        <w:rPr>
          <w:rFonts w:ascii="Bookman Old Style" w:eastAsiaTheme="minorHAnsi" w:hAnsi="Bookman Old Style" w:cstheme="minorBidi"/>
          <w:sz w:val="20"/>
          <w:szCs w:val="20"/>
          <w:lang w:eastAsia="en-US"/>
        </w:rPr>
        <w:t>A reforma do Centro Social Sete de Setembro é fundamental para garantir a continuidade e aprimoramento dos serviços prestados à comunidade. Este espaço desempenha um papel crucial como ponto de encontro e apoio para os moradores locais, oferecendo programas e atividades que promovem o desenvolvimento social, educacional e cultural. A reforma visa melhorar as condições estruturais do centro, proporcionando um ambiente mais seguro, acessível e funcional, além de modernizar suas instalações para atender às crescentes demandas e proporcionar uma experiência mais acolhedora e inclusiva para todos os usuários</w:t>
      </w:r>
      <w:r w:rsidR="00842455">
        <w:rPr>
          <w:rFonts w:ascii="Bookman Old Style" w:eastAsiaTheme="minorHAnsi" w:hAnsi="Bookman Old Style" w:cstheme="minorBidi"/>
          <w:sz w:val="20"/>
          <w:szCs w:val="20"/>
          <w:lang w:eastAsia="en-US"/>
        </w:rPr>
        <w:t>.</w:t>
      </w:r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val="pt-PT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842455" w:rsidRDefault="00D66C09" w:rsidP="00A7224B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  <w:r w:rsidR="00A7224B" w:rsidRPr="00A7224B">
        <w:rPr>
          <w:rFonts w:ascii="Bookman Old Style" w:hAnsi="Bookman Old Style"/>
          <w:sz w:val="20"/>
          <w:szCs w:val="20"/>
        </w:rPr>
        <w:t>O projeto visa criar um ambiente sustentável e funcional, que atenda às necessidades da comunidade e promova o bem-estar de seus usuários.</w:t>
      </w:r>
    </w:p>
    <w:p w:rsidR="00A7224B" w:rsidRDefault="00A7224B" w:rsidP="00A7224B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7224B">
        <w:rPr>
          <w:rFonts w:ascii="Bookman Old Style" w:hAnsi="Bookman Old Style"/>
          <w:sz w:val="20"/>
          <w:szCs w:val="20"/>
        </w:rPr>
        <w:t>A especificação do produto inclui a modernização das instalações, garantindo a acessibilidade universal e a segurança dos espaços. Serão utilizados materiais de construção sustentáveis, priorizando aqueles com baixo impacto ambiental e certificados de orig</w:t>
      </w:r>
      <w:r>
        <w:rPr>
          <w:rFonts w:ascii="Bookman Old Style" w:hAnsi="Bookman Old Style"/>
          <w:sz w:val="20"/>
          <w:szCs w:val="20"/>
        </w:rPr>
        <w:t>em responsável.</w:t>
      </w:r>
    </w:p>
    <w:p w:rsidR="00A7224B" w:rsidRDefault="00A7224B" w:rsidP="00A7224B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7224B">
        <w:rPr>
          <w:rFonts w:ascii="Bookman Old Style" w:hAnsi="Bookman Old Style"/>
          <w:sz w:val="20"/>
          <w:szCs w:val="20"/>
        </w:rPr>
        <w:t>Para garantir a durabilidade e longevidade da reforma, serão adotadas práticas de gestão de resíduos durante a obra, incluindo a reciclagem de materiais e a destinação adequada de resíduos sólidos</w:t>
      </w:r>
      <w:r>
        <w:rPr>
          <w:rFonts w:ascii="Bookman Old Style" w:hAnsi="Bookman Old Style"/>
          <w:sz w:val="20"/>
          <w:szCs w:val="20"/>
        </w:rPr>
        <w:t>.</w:t>
      </w:r>
    </w:p>
    <w:p w:rsidR="00A7224B" w:rsidRPr="0029746E" w:rsidRDefault="00A7224B" w:rsidP="00A7224B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7224B">
        <w:rPr>
          <w:rFonts w:ascii="Bookman Old Style" w:hAnsi="Bookman Old Style"/>
          <w:sz w:val="20"/>
          <w:szCs w:val="20"/>
        </w:rPr>
        <w:t>Por meio dessa abordagem integrada, a reforma do Centro Social Sete de Setembro não apenas revitalizará o espaço físico, mas também contribuirá para a promoção da sustentabilidade ambiental, social e econômica da comunidade, criando um ambiente inclusivo, acolhedor e resiliente para todos os seus membros</w:t>
      </w:r>
      <w:r>
        <w:rPr>
          <w:rFonts w:ascii="Bookman Old Style" w:hAnsi="Bookman Old Style"/>
          <w:sz w:val="20"/>
          <w:szCs w:val="20"/>
        </w:rPr>
        <w:t>.</w:t>
      </w:r>
    </w:p>
    <w:p w:rsidR="00D66C09" w:rsidRPr="0029746E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 xml:space="preserve">4. REQUISITOS DA CONTRATAÇÃO </w:t>
      </w:r>
      <w:r w:rsidRPr="005600BD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323DE3" w:rsidRDefault="00D66C09" w:rsidP="009E2A0F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</w:r>
      <w:r w:rsidR="00A7224B" w:rsidRPr="00A7224B">
        <w:rPr>
          <w:rFonts w:ascii="Bookman Old Style" w:hAnsi="Bookman Old Style"/>
          <w:sz w:val="20"/>
          <w:szCs w:val="20"/>
        </w:rPr>
        <w:t>A empresa contratada deve possuir experiência comprovada na execução de projetos similares de reforma e revitalização de espaços comunitários, demonstrando competência técnica e habilidade na gestão de obras</w:t>
      </w:r>
      <w:r w:rsidR="00A7224B">
        <w:rPr>
          <w:rFonts w:ascii="Bookman Old Style" w:hAnsi="Bookman Old Style"/>
          <w:sz w:val="20"/>
          <w:szCs w:val="20"/>
        </w:rPr>
        <w:t>.</w:t>
      </w:r>
    </w:p>
    <w:p w:rsidR="00A7224B" w:rsidRDefault="00A7224B" w:rsidP="00A722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 w:rsidRPr="00A7224B">
        <w:rPr>
          <w:rFonts w:ascii="Bookman Old Style" w:hAnsi="Bookman Old Style"/>
          <w:sz w:val="20"/>
          <w:szCs w:val="20"/>
        </w:rPr>
        <w:t>É fundamental que a empresa adote práticas sustentáveis em todas as etapas da obra, desde a seleção de materiais até a gestão de resíduos, priorizando o uso de materiais certificados, a eficiência energética e a conservação de recursos naturais</w:t>
      </w:r>
      <w:r>
        <w:rPr>
          <w:rFonts w:ascii="Bookman Old Style" w:hAnsi="Bookman Old Style"/>
          <w:sz w:val="20"/>
          <w:szCs w:val="20"/>
        </w:rPr>
        <w:t>.</w:t>
      </w:r>
    </w:p>
    <w:p w:rsidR="00A7224B" w:rsidRDefault="00A7224B" w:rsidP="00A722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A7224B">
        <w:rPr>
          <w:rFonts w:ascii="Bookman Old Style" w:hAnsi="Bookman Old Style"/>
          <w:sz w:val="20"/>
          <w:szCs w:val="20"/>
        </w:rPr>
        <w:t>A contratada deve ser capaz de cumprir rigorosamente os prazos estabelecidos no cronograma da obra, garantindo a entrega dentro do prazo previsto e minimizando eventuais impactos nas atividades do Centro Social e na rotina da comunidade.</w:t>
      </w:r>
    </w:p>
    <w:p w:rsidR="00A7224B" w:rsidRDefault="00A7224B" w:rsidP="00A7224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A7224B">
        <w:rPr>
          <w:rFonts w:ascii="Bookman Old Style" w:hAnsi="Bookman Old Style"/>
          <w:sz w:val="20"/>
          <w:szCs w:val="20"/>
        </w:rPr>
        <w:t>A qualidade dos materiais e da mão de obra utilizados na reforma deve ser garantida, assegurando que as intervenções realizadas estejam de acordo com as normas técnicas e de segurança vigentes, visando a durabilidade e a segurança das instalações.</w:t>
      </w:r>
    </w:p>
    <w:p w:rsidR="00D66C09" w:rsidRPr="005A42C3" w:rsidRDefault="00D66C09" w:rsidP="00D66C0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323DE3" w:rsidRDefault="009E2A0F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A7224B" w:rsidRPr="00A7224B">
        <w:rPr>
          <w:rFonts w:ascii="Bookman Old Style" w:hAnsi="Bookman Old Style"/>
          <w:sz w:val="20"/>
          <w:szCs w:val="20"/>
          <w:lang w:eastAsia="en-US"/>
        </w:rPr>
        <w:t>Inicialmente, será realizado um planejamento detalhado da obra, incluindo a definição de objetivos, cronograma, orçamento e recursos necessários. Serão realizadas análises de viabilidade técnica e financeira, levando em consideração os requisitos de sustentabilidade e as necessidades da comunidade.</w:t>
      </w:r>
    </w:p>
    <w:p w:rsidR="00A7224B" w:rsidRDefault="00A7224B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7224B">
        <w:rPr>
          <w:rFonts w:ascii="Bookman Old Style" w:hAnsi="Bookman Old Style"/>
          <w:sz w:val="20"/>
          <w:szCs w:val="20"/>
          <w:lang w:eastAsia="en-US"/>
        </w:rPr>
        <w:t>Será lançado um processo licitatório para a seleção da empresa responsável pela execução da reforma, conforme as diretrizes estabelecidas pela legislação vigente. A empresa vencedora será escolhida com base em critérios de experiência, capacidade técnica, compromisso com a sustentabilidade e melhor relação custo-benefício.</w:t>
      </w:r>
    </w:p>
    <w:p w:rsidR="00A7224B" w:rsidRDefault="00A7224B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7224B">
        <w:rPr>
          <w:rFonts w:ascii="Bookman Old Style" w:hAnsi="Bookman Old Style"/>
          <w:sz w:val="20"/>
          <w:szCs w:val="20"/>
          <w:lang w:eastAsia="en-US"/>
        </w:rPr>
        <w:t>Após a contratação da empresa, será realizada a mobilização do canteiro de obras, incluindo a instalação de estruturas temporárias, equipamentos de segurança e demais recursos necessários para o início dos trabalhos.</w:t>
      </w:r>
    </w:p>
    <w:p w:rsidR="00A7224B" w:rsidRDefault="00A7224B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7224B">
        <w:rPr>
          <w:rFonts w:ascii="Bookman Old Style" w:hAnsi="Bookman Old Style"/>
          <w:sz w:val="20"/>
          <w:szCs w:val="20"/>
          <w:lang w:eastAsia="en-US"/>
        </w:rPr>
        <w:t>A reforma será realiz</w:t>
      </w:r>
      <w:r w:rsidR="00AF3D81">
        <w:rPr>
          <w:rFonts w:ascii="Bookman Old Style" w:hAnsi="Bookman Old Style"/>
          <w:sz w:val="20"/>
          <w:szCs w:val="20"/>
          <w:lang w:eastAsia="en-US"/>
        </w:rPr>
        <w:t>ada</w:t>
      </w:r>
      <w:r w:rsidRPr="00A7224B">
        <w:rPr>
          <w:rFonts w:ascii="Bookman Old Style" w:hAnsi="Bookman Old Style"/>
          <w:sz w:val="20"/>
          <w:szCs w:val="20"/>
          <w:lang w:eastAsia="en-US"/>
        </w:rPr>
        <w:t xml:space="preserve"> com foco na qualidade, eficiência e sustentabilidade. Serão adotadas práticas construtivas que minimizem os impactos ambientais e garantam a segurança dos trabalhadores e da comunidade.</w:t>
      </w:r>
    </w:p>
    <w:p w:rsidR="00AF3D81" w:rsidRDefault="00AF3D81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F3D81">
        <w:rPr>
          <w:rFonts w:ascii="Bookman Old Style" w:hAnsi="Bookman Old Style"/>
          <w:sz w:val="20"/>
          <w:szCs w:val="20"/>
          <w:lang w:eastAsia="en-US"/>
        </w:rPr>
        <w:t>Durante toda a execução da obra, será realizado um monitoramento constante do progresso, qualidade e conformidade com os requisitos estabelecidos.</w:t>
      </w:r>
    </w:p>
    <w:p w:rsidR="00AF3D81" w:rsidRDefault="00AF3D81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F3D81">
        <w:rPr>
          <w:rFonts w:ascii="Bookman Old Style" w:hAnsi="Bookman Old Style"/>
          <w:sz w:val="20"/>
          <w:szCs w:val="20"/>
          <w:lang w:eastAsia="en-US"/>
        </w:rPr>
        <w:t>Após a conclusão da reforma, será realizada uma vistoria final para verificar se todos os requisitos foram atendidos. Uma vez constatada a conformidade, o Centro Social será entregue à comunidade para uso e desfrute.</w:t>
      </w:r>
    </w:p>
    <w:p w:rsidR="00AF3D81" w:rsidRPr="0034707A" w:rsidRDefault="00AF3D81" w:rsidP="00A7224B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AF3D81">
        <w:rPr>
          <w:rFonts w:ascii="Bookman Old Style" w:hAnsi="Bookman Old Style"/>
          <w:sz w:val="20"/>
          <w:szCs w:val="20"/>
          <w:lang w:eastAsia="en-US"/>
        </w:rPr>
        <w:t>Após a entrega e aceitação da obra, o contrato será encerrado, com a devida prestação de contas e documentação final.</w:t>
      </w:r>
    </w:p>
    <w:p w:rsidR="00D66C09" w:rsidRPr="0034707A" w:rsidRDefault="008D26E3" w:rsidP="008D26E3">
      <w:pPr>
        <w:rPr>
          <w:rFonts w:ascii="Bookman Old Style" w:hAnsi="Bookman Old Style"/>
          <w:sz w:val="20"/>
          <w:szCs w:val="20"/>
          <w:lang w:eastAsia="en-US"/>
        </w:rPr>
      </w:pPr>
      <w:r w:rsidRPr="0034707A">
        <w:rPr>
          <w:rFonts w:ascii="Bookman Old Style" w:hAnsi="Bookman Old Style"/>
          <w:sz w:val="20"/>
          <w:szCs w:val="20"/>
          <w:lang w:eastAsia="en-US"/>
        </w:rPr>
        <w:tab/>
      </w:r>
    </w:p>
    <w:p w:rsidR="00D66C09" w:rsidRPr="0034707A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4707A">
        <w:rPr>
          <w:rFonts w:ascii="Bookman Old Style" w:hAnsi="Bookman Old Style"/>
          <w:b/>
          <w:sz w:val="20"/>
          <w:szCs w:val="20"/>
        </w:rPr>
        <w:t>DAS OBRIGAÇÕES</w:t>
      </w:r>
    </w:p>
    <w:p w:rsidR="00C22372" w:rsidRDefault="00AF3D81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F3D81">
        <w:rPr>
          <w:rFonts w:ascii="Bookman Old Style" w:hAnsi="Bookman Old Style"/>
          <w:sz w:val="20"/>
          <w:szCs w:val="20"/>
        </w:rPr>
        <w:t>A contratada deve realizar a reforma de acordo com o projeto aprovado, cumprindo os padrões de qualidade, segurança e sustentabilidade estabelecidos. Isso inclui a utilização de materiais adequados, mão de obra qualificada e práticas construtivas que minimizem os impactos ambientais.</w:t>
      </w:r>
    </w:p>
    <w:p w:rsidR="00AF3D81" w:rsidRDefault="00AF3D81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F3D81">
        <w:rPr>
          <w:rFonts w:ascii="Bookman Old Style" w:hAnsi="Bookman Old Style"/>
          <w:sz w:val="20"/>
          <w:szCs w:val="20"/>
        </w:rPr>
        <w:t>A contratada é responsável por cumprir rigorosamente os prazos estabelecidos no cronograma da obra, garantindo a conclusão dentro do prazo previsto e evitando atrasos que possam impactar as atividades do Centro Social e a comunidade.</w:t>
      </w:r>
    </w:p>
    <w:p w:rsidR="00AF3D81" w:rsidRDefault="00AF3D81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F3D81">
        <w:rPr>
          <w:rFonts w:ascii="Bookman Old Style" w:hAnsi="Bookman Old Style"/>
          <w:sz w:val="20"/>
          <w:szCs w:val="20"/>
        </w:rPr>
        <w:t>Deve-se realizar a gestão adequada dos resíduos gerados durante a obra, seguindo as normas ambientais e de segurança vigentes. Isso inclui a separação, destinação e disposição final dos resíduos de forma responsável e sustentável.</w:t>
      </w:r>
    </w:p>
    <w:p w:rsidR="00AF3D81" w:rsidRDefault="00AF3D81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F3D81">
        <w:rPr>
          <w:rFonts w:ascii="Bookman Old Style" w:hAnsi="Bookman Old Style"/>
          <w:sz w:val="20"/>
          <w:szCs w:val="20"/>
        </w:rPr>
        <w:t>A contratada deve manter o canteiro de obras limpo e organizado, minimizando os impactos visuais e ambientais na área circundante. Deve-se também adotar medidas para garantir a segurança dos trabalhadores e da comunidade durante a execução da obra.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Assumir integral responsabilidade pela boa execução e eficiência dos serviços efetuados, pelo fornecimento de equipamentos, materiais, mão de obra, assim como pelo cumprimento dos elementos técnicos fornecidos pelo CONTRATANTE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Cumprir todas as exigências das leis e normas de segurança e higiene do trabalho, fornecendo os equipamentos de proteção individual (</w:t>
      </w:r>
      <w:proofErr w:type="spellStart"/>
      <w:r w:rsidRPr="009E2A0F">
        <w:rPr>
          <w:rFonts w:ascii="Bookman Old Style" w:hAnsi="Bookman Old Style"/>
          <w:sz w:val="20"/>
          <w:szCs w:val="20"/>
        </w:rPr>
        <w:t>EPI’s</w:t>
      </w:r>
      <w:proofErr w:type="spellEnd"/>
      <w:r w:rsidRPr="009E2A0F">
        <w:rPr>
          <w:rFonts w:ascii="Bookman Old Style" w:hAnsi="Bookman Old Style"/>
          <w:sz w:val="20"/>
          <w:szCs w:val="20"/>
        </w:rPr>
        <w:t>) a toda equipe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 xml:space="preserve">Atender todas as exigências do CREA-PR, como </w:t>
      </w:r>
      <w:proofErr w:type="spellStart"/>
      <w:r w:rsidRPr="009E2A0F">
        <w:rPr>
          <w:rFonts w:ascii="Bookman Old Style" w:hAnsi="Bookman Old Style"/>
          <w:sz w:val="20"/>
          <w:szCs w:val="20"/>
        </w:rPr>
        <w:t>ARTs</w:t>
      </w:r>
      <w:proofErr w:type="spellEnd"/>
      <w:r w:rsidRPr="009E2A0F">
        <w:rPr>
          <w:rFonts w:ascii="Bookman Old Style" w:hAnsi="Bookman Old Style"/>
          <w:sz w:val="20"/>
          <w:szCs w:val="20"/>
        </w:rPr>
        <w:t xml:space="preserve"> de Execução de Obra e Serviços quitadas, placas de obra, etc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Indenizar, prontamente, todos os danos que, por si, seus empregados ou prepostos venham a causar ao CONTRATANTE ou a terceiros envolvidos ou não com a execução dos trabalhos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Arcar com todos os ônus e riscos decorrentes do transporte dos materiais, equipamentos, ferramentas e pessoal até o local onde serão executados os trabalhos contratados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Fornecer todos os materiais a serem empregados na execução da obra, independentemente do tipo ou aplicação, sempre de acordo com as normas, padrões e instruções técnicas de segurança, e conforme as informações repassadas pela fiscalização do CONTRATANTE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Executar diretamente o Contrato, sem transferência de responsabilidades ou subcontratações não autorizadas pelo Município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Cumprir fielmente, os compromissos avençados, de forma que os serviços sejam realizados com esmero e perfeição; e solucionar os problemas que porventura venham a surgir, relacionados particularmente com a execução</w:t>
      </w:r>
      <w:r>
        <w:rPr>
          <w:rFonts w:ascii="Bookman Old Style" w:hAnsi="Bookman Old Style"/>
          <w:sz w:val="20"/>
          <w:szCs w:val="20"/>
        </w:rPr>
        <w:t>.</w:t>
      </w:r>
    </w:p>
    <w:p w:rsidR="009E2A0F" w:rsidRPr="00A838F6" w:rsidRDefault="009E2A0F" w:rsidP="00AF3D8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9E2A0F">
        <w:rPr>
          <w:rFonts w:ascii="Bookman Old Style" w:hAnsi="Bookman Old Style"/>
          <w:sz w:val="20"/>
          <w:szCs w:val="20"/>
        </w:rPr>
        <w:t>Todas as eventuais despesas da prestação objeto, tais como e sem se limitar a: tributos incidentes, encargos, impostos, previsão inflacionária, taxa de administração, seguros, bonificações, materiais de uso, viagens, hospedagens necessárias, lucro e outros necessários ao cumprimento integral do objeto, não cabendo à CONTRATANTE quaisquer custos adicionais</w:t>
      </w:r>
      <w:r>
        <w:rPr>
          <w:rFonts w:ascii="Bookman Old Style" w:hAnsi="Bookman Old Style"/>
          <w:sz w:val="20"/>
          <w:szCs w:val="20"/>
        </w:rPr>
        <w:t>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838F6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A838F6" w:rsidRPr="00A838F6" w:rsidRDefault="00AF3D81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prazo para execução da obra é de 60 (sessenta) dias, contados da data da assinatura do </w:t>
      </w:r>
      <w:proofErr w:type="spellStart"/>
      <w:r>
        <w:rPr>
          <w:rFonts w:ascii="Bookman Old Style" w:hAnsi="Bookman Old Style"/>
          <w:sz w:val="20"/>
          <w:szCs w:val="20"/>
        </w:rPr>
        <w:t>contrado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334DAD" w:rsidRDefault="00334DAD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DAD">
        <w:rPr>
          <w:rFonts w:ascii="Bookman Old Style" w:hAnsi="Bookman Old Style"/>
          <w:sz w:val="20"/>
          <w:szCs w:val="20"/>
        </w:rPr>
        <w:lastRenderedPageBreak/>
        <w:t>A entrega do objeto da reforma será realizada de forma fís</w:t>
      </w:r>
      <w:r>
        <w:rPr>
          <w:rFonts w:ascii="Bookman Old Style" w:hAnsi="Bookman Old Style"/>
          <w:sz w:val="20"/>
          <w:szCs w:val="20"/>
        </w:rPr>
        <w:t>ica, mediante vistoria</w:t>
      </w:r>
      <w:r w:rsidRPr="00334DAD">
        <w:rPr>
          <w:rFonts w:ascii="Bookman Old Style" w:hAnsi="Bookman Old Style"/>
          <w:sz w:val="20"/>
          <w:szCs w:val="20"/>
        </w:rPr>
        <w:t xml:space="preserve"> para verificar se todos os requisitos foram atendidos.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C22372" w:rsidRDefault="00334DAD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34DAD">
        <w:rPr>
          <w:rFonts w:ascii="Bookman Old Style" w:hAnsi="Bookman Old Style"/>
          <w:sz w:val="20"/>
          <w:szCs w:val="20"/>
        </w:rPr>
        <w:t>É importante ressaltar que a entrega do objeto da reforma implica na conclusão de todas as atividades previstas no contrato, incluindo a limpeza final do local, a remoção de entulhos e a entrega de toda a documentação necessária para comprovar a execução da obra de acordo com os termos estabelecidos.</w:t>
      </w:r>
    </w:p>
    <w:p w:rsidR="00334DAD" w:rsidRPr="00A838F6" w:rsidRDefault="00334DAD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A838F6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A838F6">
        <w:rPr>
          <w:rFonts w:ascii="Bookman Old Style" w:hAnsi="Bookman Old Style" w:cs="Cambria"/>
          <w:color w:val="auto"/>
        </w:rPr>
        <w:t>is</w:t>
      </w:r>
      <w:proofErr w:type="spellEnd"/>
      <w:r w:rsidRPr="00A838F6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838F6">
        <w:rPr>
          <w:rFonts w:ascii="Bookman Old Style" w:hAnsi="Bookman Old Style" w:cs="Cambria"/>
          <w:color w:val="auto"/>
        </w:rPr>
        <w:t>apostilamento</w:t>
      </w:r>
      <w:proofErr w:type="spellEnd"/>
      <w:r w:rsidRPr="00A838F6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</w:t>
      </w:r>
      <w:r w:rsidRPr="00A838F6">
        <w:rPr>
          <w:rFonts w:ascii="Bookman Old Style" w:hAnsi="Bookman Old Style" w:cs="Cambria"/>
          <w:color w:val="auto"/>
        </w:rPr>
        <w:lastRenderedPageBreak/>
        <w:t>adequações do contrato para fins de atendimento da finalidade da administração. (Decreto nº 11.246, de 2022, art. 21,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D66C09" w:rsidRPr="00A838F6" w:rsidRDefault="00D66C09" w:rsidP="00D66C0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D66C09" w:rsidRPr="00A838F6" w:rsidRDefault="00334DAD" w:rsidP="00D66C09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FISCAL: FELIPE ANDRADE BLICK</w:t>
      </w:r>
      <w:r w:rsidR="00D66C09"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GESTOR: </w:t>
      </w:r>
      <w:r w:rsidR="008B6BA7">
        <w:rPr>
          <w:rFonts w:ascii="Bookman Old Style" w:hAnsi="Bookman Old Style"/>
          <w:b/>
          <w:sz w:val="20"/>
          <w:szCs w:val="20"/>
        </w:rPr>
        <w:t>VALDIR VALERIO BLEICH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838F6">
        <w:rPr>
          <w:rFonts w:ascii="Bookman Old Style" w:hAnsi="Bookman Old Style"/>
        </w:rPr>
        <w:t xml:space="preserve">CRITÉRIOS DE MEDIÇÃO E DE PAGAMENTO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D66C09" w:rsidRPr="00A838F6" w:rsidRDefault="00D66C09" w:rsidP="00D66C09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D66C09" w:rsidRPr="00A838F6" w:rsidRDefault="00D66C09" w:rsidP="00D66C09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A838F6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D66C09" w:rsidRPr="00A838F6" w:rsidRDefault="00334DAD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334DAD">
        <w:rPr>
          <w:rFonts w:ascii="Bookman Old Style" w:hAnsi="Bookman Old Style" w:cs="Cambria"/>
          <w:sz w:val="20"/>
          <w:szCs w:val="20"/>
        </w:rPr>
        <w:t xml:space="preserve">O pagamento à contratada será realizado com base nas medições realizadas e de acordo com as condições estabelecidas no contrato. Será estabelecido um cronograma de pagamentos que contemplará parcelas correspondentes ao percentual de conclusão da obra, conforme verificado nas medições </w:t>
      </w:r>
      <w:r>
        <w:rPr>
          <w:rFonts w:ascii="Bookman Old Style" w:hAnsi="Bookman Old Style" w:cs="Cambria"/>
          <w:sz w:val="20"/>
          <w:szCs w:val="20"/>
        </w:rPr>
        <w:t>realizadas</w:t>
      </w:r>
      <w:r w:rsidR="00D66C09" w:rsidRPr="00A838F6">
        <w:rPr>
          <w:rFonts w:ascii="Bookman Old Style" w:hAnsi="Bookman Old Style" w:cs="Cambria"/>
          <w:sz w:val="20"/>
          <w:szCs w:val="20"/>
        </w:rPr>
        <w:t>.</w:t>
      </w:r>
      <w:r w:rsidR="00D66C09" w:rsidRPr="00A838F6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A838F6" w:rsidRDefault="00D66C09" w:rsidP="00D66C09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A838F6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A838F6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color w:val="auto"/>
          <w:lang w:eastAsia="en-US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A838F6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DISPENSA foi considerada a modalidade técnica e economicamente viável que possibilita a aquisição dos itens descritos neste termo. </w:t>
      </w:r>
    </w:p>
    <w:p w:rsidR="00D66C09" w:rsidRPr="00A838F6" w:rsidRDefault="00D66C09" w:rsidP="00D66C0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lastRenderedPageBreak/>
        <w:t>14.133/2021.</w:t>
      </w:r>
    </w:p>
    <w:p w:rsidR="00D66C09" w:rsidRPr="008D26E3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color w:val="FF0000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334DAD" w:rsidRPr="004B3374" w:rsidTr="002C2C03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334DAD" w:rsidRPr="004B3374" w:rsidTr="002C2C03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334DAD" w:rsidRPr="004B3374" w:rsidTr="002C2C03">
        <w:trPr>
          <w:trHeight w:val="221"/>
        </w:trPr>
        <w:tc>
          <w:tcPr>
            <w:tcW w:w="426" w:type="dxa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334DAD" w:rsidRPr="004B3374" w:rsidRDefault="00C66F55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24481</w:t>
            </w:r>
          </w:p>
        </w:tc>
        <w:tc>
          <w:tcPr>
            <w:tcW w:w="3686" w:type="dxa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E1303">
              <w:rPr>
                <w:rFonts w:ascii="Bookman Old Style" w:eastAsia="PMingLiU" w:hAnsi="Bookman Old Style"/>
                <w:bCs/>
                <w:sz w:val="16"/>
                <w:szCs w:val="16"/>
              </w:rPr>
              <w:t>Execução de obra com fornecimento de material e mão de obra, conforme memorial descritivo, Cronograma físico-financeiro, BDI, planilha orçamentária e projetos em anexo. Obra: REFORMA CENTRO SOCIAL SETE DE SETEMBRO</w:t>
            </w: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334DAD" w:rsidRPr="004B3374" w:rsidRDefault="00334DAD" w:rsidP="002C2C03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334DAD" w:rsidRPr="004B3374" w:rsidRDefault="00334DAD" w:rsidP="002C2C03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334DAD" w:rsidRPr="004B3374" w:rsidRDefault="00334DAD" w:rsidP="002C2C03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49.628,95</w:t>
            </w:r>
          </w:p>
        </w:tc>
        <w:tc>
          <w:tcPr>
            <w:tcW w:w="1276" w:type="dxa"/>
          </w:tcPr>
          <w:p w:rsidR="00334DAD" w:rsidRPr="004B3374" w:rsidRDefault="00334DAD" w:rsidP="002C2C03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49.628,95</w:t>
            </w:r>
          </w:p>
        </w:tc>
      </w:tr>
      <w:tr w:rsidR="00334DAD" w:rsidRPr="004B3374" w:rsidTr="002C2C03">
        <w:trPr>
          <w:trHeight w:val="221"/>
        </w:trPr>
        <w:tc>
          <w:tcPr>
            <w:tcW w:w="8505" w:type="dxa"/>
            <w:gridSpan w:val="6"/>
          </w:tcPr>
          <w:p w:rsidR="00334DAD" w:rsidRPr="004B3374" w:rsidRDefault="00334DAD" w:rsidP="002C2C03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334DAD" w:rsidRPr="0073249E" w:rsidRDefault="00334DAD" w:rsidP="002C2C03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49.628,95</w:t>
            </w:r>
          </w:p>
        </w:tc>
      </w:tr>
    </w:tbl>
    <w:p w:rsidR="00D66C09" w:rsidRPr="00A838F6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ab/>
        <w:t xml:space="preserve">Os valores estimados no importe </w:t>
      </w:r>
      <w:r w:rsidR="00334DAD">
        <w:rPr>
          <w:rFonts w:ascii="Bookman Old Style" w:hAnsi="Bookman Old Style"/>
          <w:sz w:val="20"/>
          <w:szCs w:val="20"/>
        </w:rPr>
        <w:t xml:space="preserve">é </w:t>
      </w:r>
      <w:r w:rsidRPr="00A838F6">
        <w:rPr>
          <w:rFonts w:ascii="Bookman Old Style" w:hAnsi="Bookman Old Style"/>
          <w:sz w:val="20"/>
          <w:szCs w:val="20"/>
        </w:rPr>
        <w:t xml:space="preserve">de </w:t>
      </w:r>
      <w:r w:rsidRPr="00A838F6">
        <w:rPr>
          <w:rFonts w:ascii="Bookman Old Style" w:hAnsi="Bookman Old Style"/>
          <w:b/>
          <w:sz w:val="20"/>
          <w:szCs w:val="20"/>
        </w:rPr>
        <w:t>R</w:t>
      </w:r>
      <w:r w:rsidR="00334DAD">
        <w:rPr>
          <w:rFonts w:ascii="Bookman Old Style" w:hAnsi="Bookman Old Style"/>
          <w:b/>
          <w:sz w:val="20"/>
          <w:szCs w:val="20"/>
        </w:rPr>
        <w:t xml:space="preserve">$ </w:t>
      </w:r>
      <w:r w:rsidR="00334DAD" w:rsidRPr="00334DAD">
        <w:rPr>
          <w:rFonts w:ascii="Bookman Old Style" w:hAnsi="Bookman Old Style"/>
          <w:b/>
          <w:sz w:val="20"/>
          <w:szCs w:val="20"/>
        </w:rPr>
        <w:t>49.628,95 (Quarenta e Nove Mil e Seiscentos e Vinte e Oito Reais e Noventa e Cinco Centavos</w:t>
      </w:r>
      <w:r w:rsidRPr="00A838F6">
        <w:rPr>
          <w:rFonts w:ascii="Bookman Old Style" w:hAnsi="Bookman Old Style" w:cs="Arial"/>
          <w:b/>
          <w:sz w:val="20"/>
          <w:szCs w:val="20"/>
        </w:rPr>
        <w:t>)</w:t>
      </w:r>
      <w:r w:rsidR="00334DAD">
        <w:rPr>
          <w:rFonts w:ascii="Bookman Old Style" w:hAnsi="Bookman Old Style" w:cs="Arial"/>
          <w:sz w:val="20"/>
          <w:szCs w:val="20"/>
        </w:rPr>
        <w:t>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D66C09" w:rsidRPr="00A838F6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D66C09" w:rsidRPr="009E2A0F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D66C09" w:rsidRPr="00A838F6" w:rsidRDefault="00D66C09" w:rsidP="009E2A0F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A838F6">
        <w:rPr>
          <w:rFonts w:ascii="Bookman Old Style" w:hAnsi="Bookman Old Style"/>
          <w:iCs/>
          <w:color w:val="auto"/>
        </w:rPr>
        <w:t xml:space="preserve">Santo Antonio do Sudoeste, </w:t>
      </w:r>
      <w:r w:rsidR="00334DAD">
        <w:rPr>
          <w:rFonts w:ascii="Bookman Old Style" w:hAnsi="Bookman Old Style"/>
          <w:iCs/>
          <w:color w:val="auto"/>
        </w:rPr>
        <w:t>07</w:t>
      </w:r>
      <w:r w:rsidR="00A838F6" w:rsidRPr="00A838F6">
        <w:rPr>
          <w:rFonts w:ascii="Bookman Old Style" w:hAnsi="Bookman Old Style"/>
          <w:iCs/>
          <w:color w:val="auto"/>
        </w:rPr>
        <w:t xml:space="preserve"> </w:t>
      </w:r>
      <w:r w:rsidRPr="00A838F6">
        <w:rPr>
          <w:rFonts w:ascii="Bookman Old Style" w:hAnsi="Bookman Old Style"/>
          <w:iCs/>
          <w:color w:val="auto"/>
        </w:rPr>
        <w:t>de</w:t>
      </w:r>
      <w:r w:rsidR="00A838F6" w:rsidRPr="00A838F6">
        <w:rPr>
          <w:rFonts w:ascii="Bookman Old Style" w:hAnsi="Bookman Old Style"/>
          <w:iCs/>
          <w:color w:val="auto"/>
        </w:rPr>
        <w:t xml:space="preserve"> maio</w:t>
      </w:r>
      <w:r w:rsidRPr="00A838F6">
        <w:rPr>
          <w:rFonts w:ascii="Bookman Old Style" w:hAnsi="Bookman Old Style"/>
          <w:iCs/>
          <w:color w:val="auto"/>
        </w:rPr>
        <w:t xml:space="preserve"> de 2024.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838F6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D66C09" w:rsidRPr="00A838F6" w:rsidRDefault="008B6BA7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VALDIR VALERIO BLEICH</w:t>
      </w:r>
    </w:p>
    <w:p w:rsidR="006B0418" w:rsidRPr="0021053B" w:rsidRDefault="00334DAD" w:rsidP="0021053B">
      <w:pPr>
        <w:jc w:val="center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Secretário Municipal de </w:t>
      </w:r>
      <w:r w:rsidR="008B6BA7">
        <w:rPr>
          <w:rFonts w:ascii="Bookman Old Style" w:eastAsia="Arial" w:hAnsi="Bookman Old Style" w:cs="Arial"/>
          <w:sz w:val="20"/>
          <w:szCs w:val="20"/>
        </w:rPr>
        <w:t>Obras e Serviços Públicos</w:t>
      </w:r>
      <w:bookmarkEnd w:id="1"/>
    </w:p>
    <w:sectPr w:rsidR="006B0418" w:rsidRPr="0021053B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71" w:rsidRDefault="00C22372">
      <w:r>
        <w:separator/>
      </w:r>
    </w:p>
  </w:endnote>
  <w:endnote w:type="continuationSeparator" w:id="0">
    <w:p w:rsidR="002E2E71" w:rsidRDefault="00C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21053B">
    <w:pPr>
      <w:pStyle w:val="Rodap"/>
    </w:pPr>
  </w:p>
  <w:p w:rsidR="00F7357E" w:rsidRDefault="002105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71" w:rsidRDefault="00C22372">
      <w:r>
        <w:separator/>
      </w:r>
    </w:p>
  </w:footnote>
  <w:footnote w:type="continuationSeparator" w:id="0">
    <w:p w:rsidR="002E2E71" w:rsidRDefault="00C2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838F6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093BB74" wp14:editId="1E8B3DCA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838F6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21053B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9"/>
    <w:rsid w:val="0021053B"/>
    <w:rsid w:val="002E2E71"/>
    <w:rsid w:val="00323DE3"/>
    <w:rsid w:val="00334DAD"/>
    <w:rsid w:val="0034707A"/>
    <w:rsid w:val="00586B8D"/>
    <w:rsid w:val="006B0418"/>
    <w:rsid w:val="00842455"/>
    <w:rsid w:val="008B6BA7"/>
    <w:rsid w:val="008D26E3"/>
    <w:rsid w:val="009E2A0F"/>
    <w:rsid w:val="00A7224B"/>
    <w:rsid w:val="00A838F6"/>
    <w:rsid w:val="00AF3D81"/>
    <w:rsid w:val="00C22372"/>
    <w:rsid w:val="00C66F55"/>
    <w:rsid w:val="00D66C09"/>
    <w:rsid w:val="00D82845"/>
    <w:rsid w:val="00D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648-2755-422F-89D4-44D1BA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styleId="Hyperlink">
    <w:name w:val="Hyperlink"/>
    <w:uiPriority w:val="99"/>
    <w:rsid w:val="00D66C0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66C09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D66C0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D66C0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D66C0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D66C0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D66C0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6C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6C09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3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2766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9</cp:revision>
  <dcterms:created xsi:type="dcterms:W3CDTF">2024-05-03T19:22:00Z</dcterms:created>
  <dcterms:modified xsi:type="dcterms:W3CDTF">2024-05-10T13:48:00Z</dcterms:modified>
</cp:coreProperties>
</file>