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D9" w:rsidRPr="00A71078" w:rsidRDefault="006C6DD9" w:rsidP="006C6DD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71078">
        <w:rPr>
          <w:rFonts w:ascii="Bookman Old Style" w:hAnsi="Bookman Old Style" w:cs="Arial"/>
          <w:b/>
          <w:sz w:val="20"/>
          <w:szCs w:val="20"/>
        </w:rPr>
        <w:t xml:space="preserve">TERMO DE REFERÊNCIA – TR </w:t>
      </w:r>
    </w:p>
    <w:p w:rsidR="006C6DD9" w:rsidRPr="00F05469" w:rsidRDefault="006C6DD9" w:rsidP="006C6DD9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6C6DD9" w:rsidRDefault="006C6DD9" w:rsidP="006C6DD9">
      <w:pPr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2F009B" w:rsidRDefault="002F009B" w:rsidP="006C6DD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F05469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:rsidR="006C6DD9" w:rsidRPr="00F05469" w:rsidRDefault="006C6DD9" w:rsidP="001911FE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6C6DD9" w:rsidRPr="00F05054" w:rsidRDefault="006C6DD9" w:rsidP="001911FE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6C6DD9" w:rsidRPr="00D42CE6" w:rsidRDefault="006C6DD9" w:rsidP="001911FE">
      <w:pPr>
        <w:pStyle w:val="Nivel01"/>
        <w:numPr>
          <w:ilvl w:val="0"/>
          <w:numId w:val="6"/>
        </w:numPr>
        <w:tabs>
          <w:tab w:val="left" w:pos="87"/>
        </w:tabs>
        <w:spacing w:before="0"/>
        <w:ind w:hanging="720"/>
        <w:rPr>
          <w:rFonts w:ascii="Bookman Old Style" w:hAnsi="Bookman Old Style"/>
          <w:bCs w:val="0"/>
          <w:lang w:eastAsia="en-US"/>
        </w:rPr>
      </w:pPr>
      <w:r w:rsidRPr="000C5393">
        <w:rPr>
          <w:rFonts w:ascii="Bookman Old Style" w:hAnsi="Bookman Old Style"/>
        </w:rPr>
        <w:t xml:space="preserve">DEFINIÇÃO DO OBJETO </w:t>
      </w:r>
      <w:r w:rsidRPr="000C5393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2F009B" w:rsidRDefault="006C6DD9" w:rsidP="006C6DD9">
      <w:pPr>
        <w:pStyle w:val="PargrafodaLista"/>
        <w:ind w:left="0"/>
        <w:rPr>
          <w:rFonts w:ascii="Bookman Old Style" w:hAnsi="Bookman Old Style" w:cs="Bookman Old Style"/>
          <w:bCs/>
          <w:sz w:val="20"/>
        </w:rPr>
      </w:pPr>
      <w:r>
        <w:rPr>
          <w:rFonts w:ascii="Bookman Old Style" w:hAnsi="Bookman Old Style" w:cs="Bookman Old Style"/>
          <w:bCs/>
          <w:sz w:val="20"/>
        </w:rPr>
        <w:tab/>
      </w:r>
    </w:p>
    <w:p w:rsidR="006C6DD9" w:rsidRPr="00942AB5" w:rsidRDefault="006C6DD9" w:rsidP="001911FE">
      <w:pPr>
        <w:pStyle w:val="PargrafodaLista"/>
        <w:ind w:left="0" w:firstLine="709"/>
        <w:jc w:val="both"/>
        <w:rPr>
          <w:rFonts w:ascii="Bookman Old Style" w:hAnsi="Bookman Old Style" w:cs="Bookman Old Style"/>
          <w:bCs/>
          <w:sz w:val="20"/>
        </w:rPr>
      </w:pPr>
      <w:r w:rsidRPr="006C6DD9">
        <w:rPr>
          <w:rFonts w:ascii="Bookman Old Style" w:hAnsi="Bookman Old Style" w:cs="Bookman Old Style"/>
          <w:bCs/>
          <w:sz w:val="20"/>
        </w:rPr>
        <w:t>Contratação de empresa especializada para execução de pintura de sinalização viária em ruas e avenidas do município de Santo Antonio do Sudoeste – PR, com fornecimento de material e mão de obra</w:t>
      </w:r>
      <w:r w:rsidRPr="00D42CE6">
        <w:rPr>
          <w:rFonts w:ascii="Bookman Old Style" w:hAnsi="Bookman Old Style" w:cs="Bookman Old Style"/>
          <w:bCs/>
          <w:sz w:val="20"/>
        </w:rPr>
        <w:t>, conforme quantidades, especificações, exigências e condições estabelecidas neste documento.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6C6DD9" w:rsidRPr="00942AB5" w:rsidTr="00845C96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6C6DD9" w:rsidRPr="00942AB5" w:rsidRDefault="006C6DD9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6C6DD9" w:rsidRPr="00942AB5" w:rsidTr="00845C96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6DD9" w:rsidRPr="00942AB5" w:rsidRDefault="006C6DD9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6C6DD9" w:rsidRPr="00942AB5" w:rsidTr="00845C96">
        <w:trPr>
          <w:trHeight w:val="221"/>
        </w:trPr>
        <w:tc>
          <w:tcPr>
            <w:tcW w:w="426" w:type="dxa"/>
          </w:tcPr>
          <w:p w:rsidR="00096502" w:rsidRDefault="00096502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  <w:p w:rsidR="006C6DD9" w:rsidRPr="00942AB5" w:rsidRDefault="006C6DD9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942AB5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96502" w:rsidRDefault="00096502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  <w:p w:rsidR="006C6DD9" w:rsidRPr="00942AB5" w:rsidRDefault="00096502" w:rsidP="00845C9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24393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7EE5" w:rsidRDefault="002F009B" w:rsidP="007B7EE5">
            <w:pPr>
              <w:pStyle w:val="ParagraphStyle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6DD9">
              <w:rPr>
                <w:rFonts w:ascii="Bookman Old Style" w:hAnsi="Bookman Old Style"/>
                <w:sz w:val="16"/>
                <w:szCs w:val="16"/>
              </w:rPr>
              <w:t xml:space="preserve">SERVIÇO </w:t>
            </w:r>
            <w:r w:rsidR="00B64829">
              <w:rPr>
                <w:rFonts w:ascii="Bookman Old Style" w:hAnsi="Bookman Old Style"/>
                <w:sz w:val="16"/>
                <w:szCs w:val="16"/>
              </w:rPr>
              <w:t xml:space="preserve">DE PINTURA </w:t>
            </w:r>
            <w:r w:rsidR="007B7EE5">
              <w:rPr>
                <w:rFonts w:ascii="Bookman Old Style" w:hAnsi="Bookman Old Style"/>
                <w:sz w:val="16"/>
                <w:szCs w:val="16"/>
              </w:rPr>
              <w:t>VIÁRIA</w:t>
            </w:r>
            <w:r w:rsidR="003E2315">
              <w:rPr>
                <w:rFonts w:ascii="Bookman Old Style" w:hAnsi="Bookman Old Style"/>
                <w:sz w:val="16"/>
                <w:szCs w:val="16"/>
              </w:rPr>
              <w:t xml:space="preserve"> AIRLESS</w:t>
            </w:r>
            <w:r w:rsidR="007B7EE5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6C6DD9" w:rsidRPr="00942AB5" w:rsidRDefault="006C6DD9" w:rsidP="007B7EE5">
            <w:pPr>
              <w:pStyle w:val="ParagraphStyle"/>
              <w:spacing w:line="25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C6DD9">
              <w:rPr>
                <w:rFonts w:ascii="Bookman Old Style" w:hAnsi="Bookman Old Style"/>
                <w:sz w:val="16"/>
                <w:szCs w:val="16"/>
              </w:rPr>
              <w:t xml:space="preserve">Execução dos serviços de implantação e manutenção de dispositivos de segurança e de Sinalização </w:t>
            </w:r>
            <w:r w:rsidR="007B7EE5">
              <w:rPr>
                <w:rFonts w:ascii="Bookman Old Style" w:hAnsi="Bookman Old Style"/>
                <w:sz w:val="16"/>
                <w:szCs w:val="16"/>
              </w:rPr>
              <w:t>viária</w:t>
            </w:r>
            <w:r w:rsidRPr="006C6DD9">
              <w:rPr>
                <w:rFonts w:ascii="Bookman Old Style" w:hAnsi="Bookman Old Style"/>
                <w:sz w:val="16"/>
                <w:szCs w:val="16"/>
              </w:rPr>
              <w:t xml:space="preserve">, do tipo pintura viária com tinta à base de solvente. </w:t>
            </w:r>
          </w:p>
        </w:tc>
        <w:tc>
          <w:tcPr>
            <w:tcW w:w="1275" w:type="dxa"/>
            <w:shd w:val="clear" w:color="auto" w:fill="auto"/>
          </w:tcPr>
          <w:p w:rsidR="00096502" w:rsidRDefault="00096502" w:rsidP="006C6DD9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6C6DD9" w:rsidRPr="00942AB5" w:rsidRDefault="006C6DD9" w:rsidP="006C6DD9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14.000</w:t>
            </w:r>
          </w:p>
        </w:tc>
        <w:tc>
          <w:tcPr>
            <w:tcW w:w="993" w:type="dxa"/>
            <w:shd w:val="clear" w:color="auto" w:fill="auto"/>
          </w:tcPr>
          <w:p w:rsidR="00096502" w:rsidRDefault="00096502" w:rsidP="006C6DD9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6C6DD9" w:rsidRPr="006C6DD9" w:rsidRDefault="006C6DD9" w:rsidP="006C6DD9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2" w:rsidRDefault="00096502" w:rsidP="00845C96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6C6DD9" w:rsidRPr="00942AB5" w:rsidRDefault="006C6DD9" w:rsidP="00845C96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2" w:rsidRDefault="00096502" w:rsidP="00845C96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6C6DD9" w:rsidRPr="00942AB5" w:rsidRDefault="006C6DD9" w:rsidP="00845C96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Bookman Old Style" w:hAnsi="Bookman Old Style" w:cstheme="minorHAnsi"/>
                <w:b w:val="0"/>
                <w:color w:val="000000" w:themeColor="text1"/>
                <w:sz w:val="16"/>
                <w:szCs w:val="16"/>
              </w:rPr>
              <w:t>801.360,00</w:t>
            </w:r>
          </w:p>
        </w:tc>
      </w:tr>
      <w:tr w:rsidR="00C51A80" w:rsidRPr="00942AB5" w:rsidTr="00DB2B73">
        <w:trPr>
          <w:trHeight w:val="221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C51A80" w:rsidRPr="00C51A80" w:rsidRDefault="00C51A80" w:rsidP="00C51A80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C51A80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0" w:rsidRPr="00C51A80" w:rsidRDefault="00C51A80" w:rsidP="00845C96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/>
              <w:jc w:val="center"/>
              <w:outlineLvl w:val="0"/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</w:pPr>
            <w:r w:rsidRPr="00C51A80">
              <w:rPr>
                <w:rFonts w:ascii="Bookman Old Style" w:hAnsi="Bookman Old Style" w:cstheme="minorHAnsi"/>
                <w:color w:val="000000" w:themeColor="text1"/>
                <w:sz w:val="16"/>
                <w:szCs w:val="16"/>
              </w:rPr>
              <w:t>801.360,00</w:t>
            </w:r>
          </w:p>
        </w:tc>
      </w:tr>
    </w:tbl>
    <w:p w:rsidR="006C6DD9" w:rsidRPr="00F05054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:rsidR="006C6DD9" w:rsidRPr="00E47AAA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F05054">
        <w:rPr>
          <w:rFonts w:ascii="Bookman Old Style" w:hAnsi="Bookman Old Style" w:cs="Arial"/>
          <w:sz w:val="20"/>
          <w:szCs w:val="20"/>
        </w:rPr>
        <w:t xml:space="preserve">Assim, valor estimado da contratação conforme documento de pesquisa de preços é de </w:t>
      </w:r>
      <w:r>
        <w:rPr>
          <w:rFonts w:ascii="Bookman Old Style" w:hAnsi="Bookman Old Style" w:cs="Arial"/>
          <w:b/>
          <w:sz w:val="20"/>
          <w:szCs w:val="20"/>
        </w:rPr>
        <w:t>R$ 801.360,00</w:t>
      </w:r>
      <w:r w:rsidRPr="00E47AAA">
        <w:rPr>
          <w:rFonts w:ascii="Bookman Old Style" w:hAnsi="Bookman Old Style" w:cs="Arial"/>
          <w:b/>
          <w:sz w:val="20"/>
          <w:szCs w:val="20"/>
        </w:rPr>
        <w:t xml:space="preserve"> (</w:t>
      </w:r>
      <w:r w:rsidRPr="006C6DD9">
        <w:rPr>
          <w:rFonts w:ascii="Bookman Old Style" w:hAnsi="Bookman Old Style" w:cs="Arial"/>
          <w:b/>
          <w:sz w:val="20"/>
          <w:szCs w:val="20"/>
        </w:rPr>
        <w:t>Oitocentos e Um Mil e Trezentos e Sessenta Reais</w:t>
      </w:r>
      <w:r w:rsidRPr="00E47AAA">
        <w:rPr>
          <w:rFonts w:ascii="Bookman Old Style" w:hAnsi="Bookman Old Style" w:cs="Arial"/>
          <w:b/>
          <w:sz w:val="20"/>
          <w:szCs w:val="20"/>
        </w:rPr>
        <w:t>)</w:t>
      </w:r>
      <w:r>
        <w:rPr>
          <w:rFonts w:ascii="Bookman Old Style" w:hAnsi="Bookman Old Style" w:cs="Arial"/>
          <w:b/>
          <w:sz w:val="20"/>
          <w:szCs w:val="20"/>
        </w:rPr>
        <w:t>.</w:t>
      </w:r>
    </w:p>
    <w:p w:rsidR="006C6DD9" w:rsidRPr="00F05054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b/>
          <w:iCs/>
          <w:color w:val="FF0000"/>
          <w:sz w:val="20"/>
          <w:szCs w:val="20"/>
        </w:rPr>
      </w:pPr>
    </w:p>
    <w:p w:rsidR="006C6DD9" w:rsidRDefault="006C6DD9" w:rsidP="008C28B8">
      <w:pPr>
        <w:pStyle w:val="PargrafodaLista"/>
        <w:numPr>
          <w:ilvl w:val="1"/>
          <w:numId w:val="2"/>
        </w:numPr>
        <w:ind w:left="0" w:firstLine="0"/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6C6DD9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637F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6C6DD9" w:rsidRDefault="006C6DD9" w:rsidP="008C28B8">
      <w:pPr>
        <w:pStyle w:val="PargrafodaLista"/>
        <w:numPr>
          <w:ilvl w:val="1"/>
          <w:numId w:val="2"/>
        </w:numPr>
        <w:ind w:left="0" w:firstLine="0"/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6C6DD9" w:rsidRPr="00745256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45256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6C6DD9" w:rsidRPr="00F05054" w:rsidRDefault="006C6DD9" w:rsidP="006C6DD9">
      <w:pPr>
        <w:jc w:val="both"/>
        <w:rPr>
          <w:rFonts w:ascii="Bookman Old Style" w:hAnsi="Bookman Old Style" w:cs="Arial"/>
          <w:sz w:val="20"/>
          <w:szCs w:val="20"/>
        </w:rPr>
      </w:pPr>
    </w:p>
    <w:p w:rsidR="006C6DD9" w:rsidRPr="00F05054" w:rsidRDefault="006C6DD9" w:rsidP="006C6DD9">
      <w:pPr>
        <w:pStyle w:val="Nivel01"/>
        <w:numPr>
          <w:ilvl w:val="0"/>
          <w:numId w:val="0"/>
        </w:numPr>
        <w:tabs>
          <w:tab w:val="left" w:pos="87"/>
        </w:tabs>
        <w:spacing w:before="0"/>
        <w:ind w:hanging="36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2. </w:t>
      </w:r>
      <w:r w:rsidRPr="00F05054">
        <w:rPr>
          <w:rFonts w:ascii="Bookman Old Style" w:hAnsi="Bookman Old Style"/>
        </w:rPr>
        <w:t xml:space="preserve">FUNDAMENTAÇÃO DA CONTRATAÇÃO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2F009B" w:rsidRDefault="005C2D3D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>
        <w:rPr>
          <w:rFonts w:ascii="Bookman Old Style" w:hAnsi="Bookman Old Style" w:cs="Arial"/>
          <w:sz w:val="20"/>
          <w:szCs w:val="20"/>
          <w:lang w:eastAsia="zh-CN"/>
        </w:rPr>
        <w:tab/>
      </w:r>
    </w:p>
    <w:p w:rsidR="005C2D3D" w:rsidRPr="005C2D3D" w:rsidRDefault="005C2D3D" w:rsidP="002F009B">
      <w:pPr>
        <w:ind w:firstLine="709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5C2D3D">
        <w:rPr>
          <w:rFonts w:ascii="Bookman Old Style" w:hAnsi="Bookman Old Style" w:cs="Arial"/>
          <w:sz w:val="20"/>
          <w:szCs w:val="20"/>
          <w:lang w:eastAsia="zh-CN"/>
        </w:rPr>
        <w:t xml:space="preserve">A presente demanda visa à Contratação de empresa especializada para execução de pintura de sinalização viária em ruas e avenidas do município de Santo Antonio do Sudoeste – PR, com fornecimento de material e mão de obra. </w:t>
      </w:r>
    </w:p>
    <w:p w:rsidR="005C2D3D" w:rsidRPr="005C2D3D" w:rsidRDefault="005C2D3D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5C2D3D">
        <w:rPr>
          <w:rFonts w:ascii="Bookman Old Style" w:hAnsi="Bookman Old Style" w:cs="Arial"/>
          <w:sz w:val="20"/>
          <w:szCs w:val="20"/>
          <w:lang w:eastAsia="zh-CN"/>
        </w:rPr>
        <w:tab/>
        <w:t>O município de Santo Antonio do Sudoeste, situado no estado do Paraná, tem como objetivo primordial garantir a segurança e a fluidez do tráfego em suas vias públicas. Para tanto, é imprescindível a manutenção adequada da sinalização, a fim de orientar os condutores, pedestres e demais usuários das vias de maneira clara e eficiente.</w:t>
      </w:r>
    </w:p>
    <w:p w:rsidR="005C2D3D" w:rsidRPr="005C2D3D" w:rsidRDefault="005C2D3D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5C2D3D">
        <w:rPr>
          <w:rFonts w:ascii="Bookman Old Style" w:hAnsi="Bookman Old Style" w:cs="Arial"/>
          <w:sz w:val="20"/>
          <w:szCs w:val="20"/>
          <w:lang w:eastAsia="zh-CN"/>
        </w:rPr>
        <w:tab/>
        <w:t>Nesse contexto, a presente necessidade consiste na contratação de uma empresa especializada na execução de pintura de sinalização viária. A realização desses serviços abrangerá as ruas e avenidas do município, visando à adequada demarcação de faixas de rolamento, cruzamentos, faixas de pedestres, delimitação de áreas de estacionamento, dentre outras marcações pertinentes.</w:t>
      </w:r>
    </w:p>
    <w:p w:rsidR="005C2D3D" w:rsidRDefault="005C2D3D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5C2D3D">
        <w:rPr>
          <w:rFonts w:ascii="Bookman Old Style" w:hAnsi="Bookman Old Style" w:cs="Arial"/>
          <w:sz w:val="20"/>
          <w:szCs w:val="20"/>
          <w:lang w:eastAsia="zh-CN"/>
        </w:rPr>
        <w:tab/>
        <w:t>É fundamental que os serviços contratados sejam realizados com alto padrão de qualidade e precisão, utilizando materiais adequados e seguindo as normas técnicas e legislação vigente, a fim de garantir a eficácia e durabilidade da sinalização implantada.</w:t>
      </w:r>
    </w:p>
    <w:p w:rsidR="006D4953" w:rsidRPr="006D4953" w:rsidRDefault="006D4953" w:rsidP="006D4953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</w:p>
    <w:p w:rsidR="006C6DD9" w:rsidRPr="00A01208" w:rsidRDefault="005C2D3D" w:rsidP="005C2D3D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  <w:r w:rsidRPr="005C2D3D">
        <w:rPr>
          <w:rFonts w:ascii="Bookman Old Style" w:hAnsi="Bookman Old Style" w:cs="Arial"/>
          <w:sz w:val="20"/>
          <w:szCs w:val="20"/>
          <w:lang w:eastAsia="zh-CN"/>
        </w:rPr>
        <w:tab/>
        <w:t>Por meio da contratação de uma empresa especializada, o município de Santo Antonio do Sudoeste visa promover a segurança viária, reduzir o risco de acidentes e contribuir para a melhoria da mobilidade urbana, proporcionando assim um tráfego mais organizado e seguro para todos os cidadãos.</w:t>
      </w:r>
    </w:p>
    <w:p w:rsidR="006D4953" w:rsidRPr="006D4953" w:rsidRDefault="006D4953" w:rsidP="006D4953">
      <w:pPr>
        <w:ind w:firstLine="390"/>
        <w:jc w:val="both"/>
        <w:rPr>
          <w:rFonts w:ascii="Bookman Old Style" w:hAnsi="Bookman Old Style" w:cs="Arial"/>
          <w:i/>
          <w:sz w:val="20"/>
          <w:szCs w:val="20"/>
          <w:lang w:eastAsia="zh-CN"/>
        </w:rPr>
      </w:pPr>
      <w:r>
        <w:rPr>
          <w:rFonts w:ascii="Bookman Old Style" w:hAnsi="Bookman Old Style" w:cs="Arial"/>
          <w:i/>
          <w:sz w:val="20"/>
          <w:szCs w:val="20"/>
          <w:lang w:eastAsia="zh-CN"/>
        </w:rPr>
        <w:t xml:space="preserve">    </w:t>
      </w:r>
      <w:r w:rsidR="00781FD0">
        <w:rPr>
          <w:rFonts w:ascii="Bookman Old Style" w:hAnsi="Bookman Old Style" w:cs="Arial"/>
          <w:i/>
          <w:sz w:val="20"/>
          <w:szCs w:val="20"/>
          <w:lang w:eastAsia="zh-CN"/>
        </w:rPr>
        <w:t>A</w:t>
      </w:r>
      <w:r w:rsidRPr="006D4953">
        <w:rPr>
          <w:rFonts w:ascii="Bookman Old Style" w:hAnsi="Bookman Old Style" w:cs="Arial"/>
          <w:i/>
          <w:sz w:val="20"/>
          <w:szCs w:val="20"/>
          <w:lang w:eastAsia="zh-CN"/>
        </w:rPr>
        <w:t xml:space="preserve"> realização do pregão em forma de ampla concorrência, em vez de cota reservada, é justificada por simplificar o processo e agilizar a tomada de decisão. Não há necessidade de coordenar diferentes empresas, avaliar múltiplas propostas e negociar contratos separados, o que pode resultar em economia de tempo e recursos administrativos, alem de ser possível estabelecer claramente a responsabilidade pelo trabalho e garantir a qualidade do resultado final. A empresa contratada assume a responsabilidade integral pela execução do serviço, facilitando a resolução de eventuais problemas e reclamações.</w:t>
      </w:r>
    </w:p>
    <w:p w:rsidR="006C6DD9" w:rsidRPr="00A01208" w:rsidRDefault="006C6DD9" w:rsidP="006C6DD9">
      <w:pPr>
        <w:ind w:firstLine="390"/>
        <w:jc w:val="both"/>
        <w:rPr>
          <w:rFonts w:ascii="Bookman Old Style" w:hAnsi="Bookman Old Style" w:cs="Arial"/>
          <w:vanish/>
          <w:sz w:val="20"/>
          <w:szCs w:val="20"/>
          <w:lang w:eastAsia="zh-CN"/>
        </w:rPr>
      </w:pPr>
      <w:r w:rsidRPr="00A01208">
        <w:rPr>
          <w:rFonts w:ascii="Bookman Old Style" w:hAnsi="Bookman Old Style" w:cs="Arial"/>
          <w:vanish/>
          <w:sz w:val="20"/>
          <w:szCs w:val="20"/>
          <w:lang w:eastAsia="zh-CN"/>
        </w:rPr>
        <w:t>Parte superior do formulário</w:t>
      </w:r>
    </w:p>
    <w:p w:rsidR="006C6DD9" w:rsidRDefault="006C6DD9" w:rsidP="006C6DD9">
      <w:pPr>
        <w:ind w:firstLine="390"/>
        <w:jc w:val="both"/>
        <w:rPr>
          <w:rFonts w:ascii="Bookman Old Style" w:hAnsi="Bookman Old Style" w:cs="Arial"/>
          <w:sz w:val="20"/>
          <w:szCs w:val="20"/>
          <w:lang w:eastAsia="zh-CN"/>
        </w:rPr>
      </w:pPr>
    </w:p>
    <w:p w:rsidR="006C6DD9" w:rsidRDefault="006C6DD9" w:rsidP="006C6DD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</w:rPr>
        <w:t xml:space="preserve">3. </w:t>
      </w:r>
      <w:r w:rsidRPr="00F05054">
        <w:rPr>
          <w:rFonts w:ascii="Bookman Old Style" w:hAnsi="Bookman Old Style"/>
        </w:rPr>
        <w:t>DESCRIÇÃO DA SOLUÇÃO COMO UM TODO CONSIDERADO O CICLO DE VIDA DO OBJETO E ESPECIFICAÇÃO DO PRODUTO.</w:t>
      </w:r>
      <w:r w:rsidRPr="00F05054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 6º, inciso XXIII, alínea ‘c’, da Lei nº 14.133/2021).</w:t>
      </w:r>
    </w:p>
    <w:p w:rsidR="002F009B" w:rsidRDefault="006C6DD9" w:rsidP="006C6DD9">
      <w:pPr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6C6DD9" w:rsidRPr="00D33A39" w:rsidRDefault="005C2D3D" w:rsidP="001911FE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>A solução proposta para a contratação de empresa especializada em pintura viária é fundamentada em um levantamento de mercado minucioso, visando atender de forma eficaz às necessidades da municipalidade. Com base nas informações coletadas, a escolha do fornecedor será orientada por critérios que incluem a conformidade com normas técnicas, especificações técnicas detalhadas, competitividade de preços, prazos de entrega compatíveis e políticas de garantia sólidas. Além disso, será priorizada a seleção de fornecedores comprometidos com práticas sustentáveis, tanto na produção quanto na gestão de resíduos, alinhando-se aos princípios de responsabilidade ambiental. A solução engloba, ainda, a negociação criteriosa das condições contratuais, com foco em garantir transparência, flexibilidade e benefícios que atendam às demandas da municipalidade. Este conjunto de medidas busca não apenas assegurar a segurança e eficiência, mas também promover práticas sustentáveis e econômicas.</w:t>
      </w:r>
    </w:p>
    <w:p w:rsidR="006C6DD9" w:rsidRDefault="006C6DD9" w:rsidP="006C6DD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6C6DD9" w:rsidRDefault="006C6DD9" w:rsidP="006C6DD9">
      <w:pPr>
        <w:ind w:firstLine="36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003367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003367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</w:t>
      </w:r>
      <w:r>
        <w:rPr>
          <w:rFonts w:ascii="Bookman Old Style" w:hAnsi="Bookman Old Style" w:cs="Arial"/>
          <w:b/>
          <w:sz w:val="20"/>
          <w:szCs w:val="20"/>
          <w:lang w:eastAsia="en-US"/>
        </w:rPr>
        <w:t>, da Lei nº 14.133/2021)</w:t>
      </w:r>
    </w:p>
    <w:p w:rsidR="002F009B" w:rsidRDefault="006C6DD9" w:rsidP="005C2D3D">
      <w:pPr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C2D3D" w:rsidRPr="005C2D3D" w:rsidRDefault="005C2D3D" w:rsidP="001911FE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>A empresa contratada deve possuir comprovada experiência na execução de serviços de pintura de sinalização viária, demonstrando capacidade técnica para realizar os trabalhos de forma eficiente e conforme as normas técnicas e legislação vigente.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Os profissionais envolvidos na execução dos serviços devem possuir qualificação adequada para realizar as atividades pertinentes à pintura de sinalização viária, garantindo assim a precisão e qualidade dos trabalhos realizados.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empresa contratada deve utilizar materiais de qualidade e adequados para a execução dos serviços, garantindo a durabilidade e eficácia da sinalização viária implantada.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Todos os serviços executados devem estar em conformidade com as normas técnicas pertinentes, bem como com a legislação de trânsito vigente, garantindo a segurança e legalidade da sinalização viária implantada.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empresa contratada deverá realizar um cronograma detalhado de execução dos serviços, contemplando prazos para a realização das atividades, de modo a garantir o cumprimento dos prazos estabelecidos no contrato.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empresa contratada deverá oferecer garantia dos serviços prestados, assegurando a correção de eventuais defeitos ou irregularidades identificadas após a conclusão dos trabalhos, pelo período mínimo estabelecido em contrato.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contratada deve possuir capacidade operacional suficiente para atender às demandas do município de forma ágil e eficiente, garantindo a execução dos serviços dentro dos prazos estipulados e sem prejuízo à qualidade.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empresa interessada em participar do processo de contratação deve apresentar documentação que comprove sua regularidade fiscal e trabalhista, conforme exigido pela legislação aplicável.</w:t>
      </w:r>
    </w:p>
    <w:p w:rsidR="005C2D3D" w:rsidRPr="005C2D3D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proposta apresentada pela empresa contratada deve ser competitiva e estar em conformidade com os preços de mercado para serviços similares, garantindo assim a adequação do investimento público.</w:t>
      </w:r>
    </w:p>
    <w:p w:rsidR="006C6DD9" w:rsidRDefault="005C2D3D" w:rsidP="001911F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C2D3D">
        <w:rPr>
          <w:rFonts w:ascii="Bookman Old Style" w:hAnsi="Bookman Old Style"/>
          <w:sz w:val="20"/>
          <w:szCs w:val="20"/>
        </w:rPr>
        <w:tab/>
        <w:t>A empresa contratada deve manter uma comunicação eficaz com a administração municipal, fornecendo relatórios periódicos sobre o andamento dos trabalhos e permitindo o acompanhamento das atividades realizadas.</w:t>
      </w:r>
    </w:p>
    <w:p w:rsidR="006C6DD9" w:rsidRDefault="006C6DD9" w:rsidP="001911FE">
      <w:pPr>
        <w:ind w:firstLine="360"/>
        <w:jc w:val="both"/>
        <w:rPr>
          <w:rFonts w:ascii="Bookman Old Style" w:hAnsi="Bookman Old Style"/>
          <w:color w:val="000000"/>
        </w:rPr>
      </w:pPr>
    </w:p>
    <w:p w:rsidR="006C6DD9" w:rsidRDefault="006C6DD9" w:rsidP="001911FE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>
        <w:rPr>
          <w:rFonts w:ascii="Bookman Old Style" w:hAnsi="Bookman Old Style"/>
          <w:color w:val="000000"/>
        </w:rPr>
        <w:lastRenderedPageBreak/>
        <w:t xml:space="preserve">5. </w:t>
      </w:r>
      <w:r w:rsidRPr="00F05054">
        <w:rPr>
          <w:rFonts w:ascii="Bookman Old Style" w:hAnsi="Bookman Old Style"/>
          <w:color w:val="000000"/>
        </w:rPr>
        <w:t xml:space="preserve">MODELO DE EXECUÇÃO DO OBJETO, QUE CONSISTE NA DEFINIÇÃO DE COMO O CONTRATO DEVERÁ PRODUZIR OS RESULTADOS PRETENDIDOS DESDE O SEU INÍCIO ATÉ O SEU ENCERRAMENTO.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6C6DD9" w:rsidRDefault="006C6DD9" w:rsidP="001911FE">
      <w:pPr>
        <w:jc w:val="both"/>
        <w:rPr>
          <w:rFonts w:ascii="Bookman Old Style" w:hAnsi="Bookman Old Style"/>
          <w:b/>
          <w:sz w:val="20"/>
          <w:szCs w:val="20"/>
          <w:lang w:eastAsia="en-US"/>
        </w:rPr>
      </w:pPr>
    </w:p>
    <w:p w:rsidR="006C6DD9" w:rsidRPr="009D4EE1" w:rsidRDefault="006C6DD9" w:rsidP="001911FE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9D4EE1">
        <w:rPr>
          <w:rFonts w:ascii="Bookman Old Style" w:hAnsi="Bookman Old Style"/>
          <w:b/>
          <w:sz w:val="20"/>
          <w:szCs w:val="20"/>
        </w:rPr>
        <w:t>DAS OBRIGAÇÕES</w:t>
      </w:r>
    </w:p>
    <w:p w:rsidR="002F009B" w:rsidRDefault="002F009B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Default="006C6DD9" w:rsidP="001911FE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F67821">
        <w:rPr>
          <w:rFonts w:ascii="Bookman Old Style" w:hAnsi="Bookman Old Style"/>
          <w:sz w:val="20"/>
          <w:szCs w:val="20"/>
        </w:rPr>
        <w:t xml:space="preserve">Tem a obrigação de cumprir este contrato, na forma legal e segundo as disposições previstas no edital correspondente e neste instrumento contratual. </w:t>
      </w:r>
      <w:r w:rsidRPr="00F67821">
        <w:rPr>
          <w:rFonts w:ascii="Bookman Old Style" w:hAnsi="Bookman Old Style"/>
          <w:b/>
          <w:sz w:val="20"/>
          <w:szCs w:val="20"/>
          <w:lang w:eastAsia="en-US"/>
        </w:rPr>
        <w:t xml:space="preserve"> </w:t>
      </w:r>
    </w:p>
    <w:p w:rsidR="006C6DD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C54A5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6C6DD9" w:rsidRPr="005B519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B5199">
        <w:rPr>
          <w:rFonts w:ascii="Bookman Old Style" w:hAnsi="Bookman Old Style"/>
          <w:sz w:val="20"/>
          <w:szCs w:val="20"/>
        </w:rPr>
        <w:t xml:space="preserve">Os itens deverão estar em conformidade com as normas vigentes. </w:t>
      </w:r>
    </w:p>
    <w:p w:rsidR="006C6DD9" w:rsidRDefault="006C6DD9" w:rsidP="001911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C54A5">
        <w:rPr>
          <w:rFonts w:ascii="Bookman Old Style" w:hAnsi="Bookman Old Style"/>
          <w:sz w:val="20"/>
          <w:szCs w:val="20"/>
        </w:rPr>
        <w:t xml:space="preserve">A contratada deverá manter durante toda a execução do contrato, em compatibilidade com as obrigações por ela assumidas, todas as condições de habilitação e qualificação exigidas na licitação. </w:t>
      </w:r>
    </w:p>
    <w:p w:rsidR="006C6DD9" w:rsidRPr="009C54A5" w:rsidRDefault="006C6DD9" w:rsidP="006C6DD9">
      <w:pPr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9C54A5">
        <w:rPr>
          <w:rFonts w:ascii="Bookman Old Style" w:hAnsi="Bookman Old Style"/>
          <w:sz w:val="20"/>
          <w:szCs w:val="20"/>
        </w:rPr>
        <w:t>A contratada deverá responsabilizar-se pelos vícios e danos decorrentes do objeto.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Arcar com todas as despesas necess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rias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 xml:space="preserve"> consecu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objeto contratado.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334BB7">
        <w:rPr>
          <w:rFonts w:ascii="Bookman Old Style" w:hAnsi="Bookman Old Style"/>
          <w:sz w:val="20"/>
          <w:szCs w:val="20"/>
        </w:rPr>
        <w:t>Arcar com encargos trabalhistas, fiscais, comerciais, previdenci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rios e outros resultantes do contrato, bem como os riscos atinentes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 xml:space="preserve"> atividade.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Cumprir fielmente o contrato, em compatibilidade com as obriga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assumidas.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Manter todas as condi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de habilita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 qualifica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exigidas na licita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durante toda a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contrato e em compatibilidade com as obriga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assumidas.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Responder pela qualidade, quantidade, seguran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>a e demais caracter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 xml:space="preserve">sticas do </w:t>
      </w:r>
      <w:r w:rsidR="005C2D3D">
        <w:rPr>
          <w:rFonts w:ascii="Bookman Old Style" w:hAnsi="Bookman Old Style"/>
          <w:sz w:val="20"/>
          <w:szCs w:val="20"/>
        </w:rPr>
        <w:t>objeto</w:t>
      </w:r>
      <w:r w:rsidRPr="00334BB7">
        <w:rPr>
          <w:rFonts w:ascii="Bookman Old Style" w:hAnsi="Bookman Old Style"/>
          <w:sz w:val="20"/>
          <w:szCs w:val="20"/>
        </w:rPr>
        <w:t>, bem como, as observa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 xml:space="preserve">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normas 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>cnicas.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Os pre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>os contratados ser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considerados completos e suficientes para a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todos os servi</w:t>
      </w:r>
      <w:r w:rsidRPr="00334BB7">
        <w:rPr>
          <w:rFonts w:ascii="Bookman Old Style" w:hAnsi="Bookman Old Style" w:hint="cs"/>
          <w:sz w:val="20"/>
          <w:szCs w:val="20"/>
        </w:rPr>
        <w:t>ç</w:t>
      </w:r>
      <w:r w:rsidRPr="00334BB7">
        <w:rPr>
          <w:rFonts w:ascii="Bookman Old Style" w:hAnsi="Bookman Old Style"/>
          <w:sz w:val="20"/>
          <w:szCs w:val="20"/>
        </w:rPr>
        <w:t xml:space="preserve">os, objeto deste </w:t>
      </w:r>
      <w:r w:rsidR="005C2D3D">
        <w:rPr>
          <w:rFonts w:ascii="Bookman Old Style" w:hAnsi="Bookman Old Style"/>
          <w:sz w:val="20"/>
          <w:szCs w:val="20"/>
        </w:rPr>
        <w:t>documento</w:t>
      </w:r>
      <w:r w:rsidRPr="00334BB7">
        <w:rPr>
          <w:rFonts w:ascii="Bookman Old Style" w:hAnsi="Bookman Old Style"/>
          <w:sz w:val="20"/>
          <w:szCs w:val="20"/>
        </w:rPr>
        <w:t>, sendo desconsiderada qualquer reivindica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pagamento adicional devido a erro ou m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interpreta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parte da CONTRATADA.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Toda e qualquer impugna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feita pelo CONTRATANTE obrigar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 CONTRATADA a corrigir ou reparar e efetuar substitui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 xml:space="preserve">o de material inadequado, sem qualquer </w:t>
      </w:r>
      <w:r w:rsidRPr="00334BB7">
        <w:rPr>
          <w:rFonts w:ascii="Bookman Old Style" w:hAnsi="Bookman Old Style" w:hint="cs"/>
          <w:sz w:val="20"/>
          <w:szCs w:val="20"/>
        </w:rPr>
        <w:t>ô</w:t>
      </w:r>
      <w:r w:rsidRPr="00334BB7">
        <w:rPr>
          <w:rFonts w:ascii="Bookman Old Style" w:hAnsi="Bookman Old Style"/>
          <w:sz w:val="20"/>
          <w:szCs w:val="20"/>
        </w:rPr>
        <w:t>nus ao CONTRATANTE. 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sendo poss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vel, indenizar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o valor correspondente, acrescido de perdas e da</w:t>
      </w:r>
      <w:r w:rsidRPr="00334BB7">
        <w:rPr>
          <w:rFonts w:ascii="Bookman Old Style" w:hAnsi="Bookman Old Style" w:hint="eastAsia"/>
          <w:sz w:val="20"/>
          <w:szCs w:val="20"/>
        </w:rPr>
        <w:t xml:space="preserve">nos. </w:t>
      </w:r>
    </w:p>
    <w:p w:rsidR="006C6DD9" w:rsidRPr="00334BB7" w:rsidRDefault="005C2D3D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Substituir qualquer</w:t>
      </w:r>
      <w:r w:rsidR="006C6DD9" w:rsidRPr="00334BB7">
        <w:rPr>
          <w:rFonts w:ascii="Bookman Old Style" w:hAnsi="Bookman Old Style"/>
          <w:sz w:val="20"/>
          <w:szCs w:val="20"/>
        </w:rPr>
        <w:t xml:space="preserve"> defeito de f</w:t>
      </w:r>
      <w:r w:rsidR="006C6DD9" w:rsidRPr="00334BB7">
        <w:rPr>
          <w:rFonts w:ascii="Bookman Old Style" w:hAnsi="Bookman Old Style" w:hint="cs"/>
          <w:sz w:val="20"/>
          <w:szCs w:val="20"/>
        </w:rPr>
        <w:t>á</w:t>
      </w:r>
      <w:r w:rsidR="006C6DD9" w:rsidRPr="00334BB7">
        <w:rPr>
          <w:rFonts w:ascii="Bookman Old Style" w:hAnsi="Bookman Old Style"/>
          <w:sz w:val="20"/>
          <w:szCs w:val="20"/>
        </w:rPr>
        <w:t>brica sem qualquer cust</w:t>
      </w:r>
      <w:r w:rsidR="006C6DD9">
        <w:rPr>
          <w:rFonts w:ascii="Bookman Old Style" w:hAnsi="Bookman Old Style"/>
          <w:sz w:val="20"/>
          <w:szCs w:val="20"/>
        </w:rPr>
        <w:t>o ao CONTRATANTE.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 xml:space="preserve"> 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Normas Regulamentadoras do Minist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 xml:space="preserve">rio do Trabalho e Emprego atinentes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atividades desempenhadas, incidindo a Contratada, nas penalidades previstas em contrato em caso de descumprimento.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determina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regulares emitidas pelo fiscal ou gestor do contrato ou autoridade superior, estando ciente das infra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previstas no art. 137, II, da Lei n.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2021, e prestar todo esclarecimento ou informa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 xml:space="preserve">o por </w:t>
      </w:r>
      <w:r w:rsidRPr="00334BB7">
        <w:rPr>
          <w:rFonts w:ascii="Bookman Old Style" w:hAnsi="Bookman Old Style" w:hint="eastAsia"/>
          <w:sz w:val="20"/>
          <w:szCs w:val="20"/>
        </w:rPr>
        <w:t>eles solicitados.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 CONTRATADA dever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 xml:space="preserve"> cumprir, durante todo o per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odo de execu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contrato, a reserva de cargos prevista em lei para pessoa com defici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ncia, para reabilitado da Previd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 Social ou para aprendiz, bem como as reservas de cargos previstas na legisla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art. 116, da Lei n.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 xml:space="preserve">Arcar com o </w:t>
      </w:r>
      <w:r w:rsidRPr="00334BB7">
        <w:rPr>
          <w:rFonts w:ascii="Bookman Old Style" w:hAnsi="Bookman Old Style" w:hint="cs"/>
          <w:sz w:val="20"/>
          <w:szCs w:val="20"/>
        </w:rPr>
        <w:t>ô</w:t>
      </w:r>
      <w:r w:rsidRPr="00334BB7">
        <w:rPr>
          <w:rFonts w:ascii="Bookman Old Style" w:hAnsi="Bookman Old Style"/>
          <w:sz w:val="20"/>
          <w:szCs w:val="20"/>
        </w:rPr>
        <w:t>nus decorrente de eventual equ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voco no dimensionamento dos quantitativos de sua proposta, inclusive quanto aos custos vari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veis decorrentes de fatores futuros e incertos, devendo complement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-los, caso o previsto inicialmente em sua proposta 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seja satisfat</w:t>
      </w:r>
      <w:r w:rsidRPr="00334BB7">
        <w:rPr>
          <w:rFonts w:ascii="Bookman Old Style" w:hAnsi="Bookman Old Style" w:hint="cs"/>
          <w:sz w:val="20"/>
          <w:szCs w:val="20"/>
        </w:rPr>
        <w:t>ó</w:t>
      </w:r>
      <w:r w:rsidRPr="00334BB7">
        <w:rPr>
          <w:rFonts w:ascii="Bookman Old Style" w:hAnsi="Bookman Old Style"/>
          <w:sz w:val="20"/>
          <w:szCs w:val="20"/>
        </w:rPr>
        <w:t>rio para o atendimento do objeto da contrata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o, exceto quando ocorrer algum dos eventos arrolados no art. 124, II, d, da Lei n</w:t>
      </w:r>
      <w:r w:rsidRPr="00334BB7">
        <w:rPr>
          <w:rFonts w:ascii="Bookman Old Style" w:hAnsi="Bookman Old Style" w:hint="cs"/>
          <w:sz w:val="20"/>
          <w:szCs w:val="20"/>
        </w:rPr>
        <w:t>º</w:t>
      </w:r>
      <w:r w:rsidRPr="00334BB7">
        <w:rPr>
          <w:rFonts w:ascii="Bookman Old Style" w:hAnsi="Bookman Old Style"/>
          <w:sz w:val="20"/>
          <w:szCs w:val="20"/>
        </w:rPr>
        <w:t xml:space="preserve"> 14.133, de 2021.</w:t>
      </w:r>
    </w:p>
    <w:p w:rsidR="006C6DD9" w:rsidRPr="00334BB7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Alocar os empregados necess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rios, com habilita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e conhecimento adequados, ao perfeito cumprimento das cl</w:t>
      </w:r>
      <w:r w:rsidRPr="00334BB7">
        <w:rPr>
          <w:rFonts w:ascii="Bookman Old Style" w:hAnsi="Bookman Old Style" w:hint="cs"/>
          <w:sz w:val="20"/>
          <w:szCs w:val="20"/>
        </w:rPr>
        <w:t>á</w:t>
      </w:r>
      <w:r w:rsidRPr="00334BB7">
        <w:rPr>
          <w:rFonts w:ascii="Bookman Old Style" w:hAnsi="Bookman Old Style"/>
          <w:sz w:val="20"/>
          <w:szCs w:val="20"/>
        </w:rPr>
        <w:t>usulas deste contrato, fornecendo os materiais, equipamentos, ferramentas e utens</w:t>
      </w:r>
      <w:r w:rsidRPr="00334BB7">
        <w:rPr>
          <w:rFonts w:ascii="Bookman Old Style" w:hAnsi="Bookman Old Style" w:hint="cs"/>
          <w:sz w:val="20"/>
          <w:szCs w:val="20"/>
        </w:rPr>
        <w:t>í</w:t>
      </w:r>
      <w:r w:rsidRPr="00334BB7">
        <w:rPr>
          <w:rFonts w:ascii="Bookman Old Style" w:hAnsi="Bookman Old Style"/>
          <w:sz w:val="20"/>
          <w:szCs w:val="20"/>
        </w:rPr>
        <w:t>lios demandados, cuja quantidade, qualidade e tecnologia dever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 xml:space="preserve">o atender </w:t>
      </w:r>
      <w:r w:rsidRPr="00334BB7">
        <w:rPr>
          <w:rFonts w:ascii="Bookman Old Style" w:hAnsi="Bookman Old Style" w:hint="cs"/>
          <w:sz w:val="20"/>
          <w:szCs w:val="20"/>
        </w:rPr>
        <w:t>à</w:t>
      </w:r>
      <w:r w:rsidRPr="00334BB7">
        <w:rPr>
          <w:rFonts w:ascii="Bookman Old Style" w:hAnsi="Bookman Old Style"/>
          <w:sz w:val="20"/>
          <w:szCs w:val="20"/>
        </w:rPr>
        <w:t>s recomenda</w:t>
      </w:r>
      <w:r w:rsidRPr="00334BB7">
        <w:rPr>
          <w:rFonts w:ascii="Bookman Old Style" w:hAnsi="Bookman Old Style" w:hint="cs"/>
          <w:sz w:val="20"/>
          <w:szCs w:val="20"/>
        </w:rPr>
        <w:t>çõ</w:t>
      </w:r>
      <w:r w:rsidRPr="00334BB7">
        <w:rPr>
          <w:rFonts w:ascii="Bookman Old Style" w:hAnsi="Bookman Old Style"/>
          <w:sz w:val="20"/>
          <w:szCs w:val="20"/>
        </w:rPr>
        <w:t>es de boa t</w:t>
      </w:r>
      <w:r w:rsidRPr="00334BB7">
        <w:rPr>
          <w:rFonts w:ascii="Bookman Old Style" w:hAnsi="Bookman Old Style" w:hint="cs"/>
          <w:sz w:val="20"/>
          <w:szCs w:val="20"/>
        </w:rPr>
        <w:t>é</w:t>
      </w:r>
      <w:r w:rsidRPr="00334BB7">
        <w:rPr>
          <w:rFonts w:ascii="Bookman Old Style" w:hAnsi="Bookman Old Style"/>
          <w:sz w:val="20"/>
          <w:szCs w:val="20"/>
        </w:rPr>
        <w:t>cnica e a legisla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reg</w:t>
      </w:r>
      <w:r w:rsidRPr="00334BB7">
        <w:rPr>
          <w:rFonts w:ascii="Bookman Old Style" w:hAnsi="Bookman Old Style" w:hint="cs"/>
          <w:sz w:val="20"/>
          <w:szCs w:val="20"/>
        </w:rPr>
        <w:t>ê</w:t>
      </w:r>
      <w:r w:rsidRPr="00334BB7">
        <w:rPr>
          <w:rFonts w:ascii="Bookman Old Style" w:hAnsi="Bookman Old Style"/>
          <w:sz w:val="20"/>
          <w:szCs w:val="20"/>
        </w:rPr>
        <w:t>ncia;</w:t>
      </w:r>
    </w:p>
    <w:p w:rsidR="006C6DD9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BB7">
        <w:rPr>
          <w:rFonts w:ascii="Bookman Old Style" w:hAnsi="Bookman Old Style"/>
          <w:sz w:val="20"/>
          <w:szCs w:val="20"/>
        </w:rPr>
        <w:t>N</w:t>
      </w:r>
      <w:r w:rsidRPr="00334BB7">
        <w:rPr>
          <w:rFonts w:ascii="Bookman Old Style" w:hAnsi="Bookman Old Style" w:hint="cs"/>
          <w:sz w:val="20"/>
          <w:szCs w:val="20"/>
        </w:rPr>
        <w:t>ã</w:t>
      </w:r>
      <w:r w:rsidRPr="00334BB7">
        <w:rPr>
          <w:rFonts w:ascii="Bookman Old Style" w:hAnsi="Bookman Old Style"/>
          <w:sz w:val="20"/>
          <w:szCs w:val="20"/>
        </w:rPr>
        <w:t>o permitir a utiliza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qualquer trabalho do menor de dezesseis anos, exceto na condi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de aprendiz para os maiores de quatorze anos, nem permitir a utiliza</w:t>
      </w:r>
      <w:r w:rsidRPr="00334BB7">
        <w:rPr>
          <w:rFonts w:ascii="Bookman Old Style" w:hAnsi="Bookman Old Style" w:hint="cs"/>
          <w:sz w:val="20"/>
          <w:szCs w:val="20"/>
        </w:rPr>
        <w:t>çã</w:t>
      </w:r>
      <w:r w:rsidRPr="00334BB7">
        <w:rPr>
          <w:rFonts w:ascii="Bookman Old Style" w:hAnsi="Bookman Old Style"/>
          <w:sz w:val="20"/>
          <w:szCs w:val="20"/>
        </w:rPr>
        <w:t>o do trabalho do menor de dezoito anos em trabalho noturno, perigoso ou insalubre.</w:t>
      </w:r>
    </w:p>
    <w:p w:rsidR="006C6DD9" w:rsidRPr="009C54A5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B71106" w:rsidRDefault="006C6DD9" w:rsidP="006C6DD9">
      <w:pPr>
        <w:pStyle w:val="PargrafodaLista"/>
        <w:numPr>
          <w:ilvl w:val="1"/>
          <w:numId w:val="3"/>
        </w:numPr>
        <w:ind w:left="0" w:firstLine="0"/>
        <w:rPr>
          <w:rFonts w:ascii="Bookman Old Style" w:hAnsi="Bookman Old Style"/>
          <w:b/>
          <w:sz w:val="20"/>
          <w:szCs w:val="20"/>
          <w:lang w:eastAsia="en-US"/>
        </w:rPr>
      </w:pPr>
      <w:r w:rsidRPr="00B7110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6C6DD9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8803E4" w:rsidRPr="008803E4" w:rsidRDefault="008803E4" w:rsidP="008803E4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  <w:t xml:space="preserve">O </w:t>
      </w:r>
      <w:r w:rsidRPr="008803E4">
        <w:rPr>
          <w:rFonts w:ascii="Bookman Old Style" w:hAnsi="Bookman Old Style" w:cs="Arial"/>
          <w:bCs/>
          <w:sz w:val="20"/>
          <w:szCs w:val="20"/>
        </w:rPr>
        <w:t>prazo de entrega do objeto será estabelecido mediante acordo contratual entre as partes envolvidas, levando em consideração a extensão do projeto e a disponibilidade de recursos necessários para sua execução. A forma de entrega será conforme previamente acordada, podendo incluir etapas intermediárias de execução e acompanhamento, visando garantir a conformidade com os requisitos estabelecidos.</w:t>
      </w:r>
    </w:p>
    <w:p w:rsidR="008803E4" w:rsidRPr="008803E4" w:rsidRDefault="008803E4" w:rsidP="008803E4">
      <w:pPr>
        <w:pStyle w:val="PargrafodaLista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 w:rsidRPr="008803E4">
        <w:rPr>
          <w:rFonts w:ascii="Bookman Old Style" w:hAnsi="Bookman Old Style" w:cs="Arial"/>
          <w:bCs/>
          <w:sz w:val="20"/>
          <w:szCs w:val="20"/>
        </w:rPr>
        <w:t>Quanto ao local de entrega, o objeto será entregue nas áreas designadas pelo contratante, conforme as especificações técnicas e necessidades logísticas do projeto. É fundamental que o local de entrega seja acessível e seguro para facilitar o processo de recebimento e inspeção do trabalho executado. Ademais, qualquer alteração significativa no prazo, forma ou local de entrega será previamente comunicada e acordada entre as partes, visando assegurar a transparência e a eficácia na conclusão do projeto.</w:t>
      </w:r>
    </w:p>
    <w:p w:rsidR="008803E4" w:rsidRPr="008803E4" w:rsidRDefault="008803E4" w:rsidP="008803E4">
      <w:pPr>
        <w:pStyle w:val="PargrafodaLista"/>
        <w:jc w:val="both"/>
        <w:rPr>
          <w:rFonts w:ascii="Bookman Old Style" w:hAnsi="Bookman Old Style" w:cs="Arial"/>
          <w:bCs/>
          <w:vanish/>
          <w:sz w:val="20"/>
          <w:szCs w:val="20"/>
        </w:rPr>
      </w:pPr>
      <w:r w:rsidRPr="008803E4">
        <w:rPr>
          <w:rFonts w:ascii="Bookman Old Style" w:hAnsi="Bookman Old Style" w:cs="Arial"/>
          <w:bCs/>
          <w:vanish/>
          <w:sz w:val="20"/>
          <w:szCs w:val="20"/>
        </w:rPr>
        <w:t>Parte superior do formulário</w:t>
      </w:r>
    </w:p>
    <w:p w:rsidR="006C6DD9" w:rsidRPr="00A24A3A" w:rsidRDefault="006C6DD9" w:rsidP="006C6DD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F05054" w:rsidRDefault="006C6DD9" w:rsidP="006C6DD9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color w:val="FF0000"/>
        </w:rPr>
      </w:pPr>
      <w:r w:rsidRPr="00F05054">
        <w:rPr>
          <w:rFonts w:ascii="Bookman Old Style" w:hAnsi="Bookman Old Style"/>
          <w:color w:val="000000"/>
        </w:rPr>
        <w:t>MODELO DE GESTÃO DO CONTRATO, QUE DESCREVE COMO A EXECUÇÃO DO OBJETO SERÁ ACOMPANHADA E FISCALIZADA PELO ÓRGÃO OU ENTIDADE.</w:t>
      </w:r>
      <w:r w:rsidRPr="00F05054">
        <w:rPr>
          <w:rFonts w:ascii="Bookman Old Style" w:hAnsi="Bookman Old Style"/>
          <w:b w:val="0"/>
          <w:color w:val="000000"/>
        </w:rPr>
        <w:t xml:space="preserve">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2F009B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</w:p>
    <w:p w:rsidR="006C6DD9" w:rsidRDefault="006C6DD9" w:rsidP="002F009B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ind w:firstLine="709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  <w:r w:rsidRPr="00FD5944">
        <w:rPr>
          <w:rFonts w:ascii="Bookman Old Style" w:hAnsi="Bookman Old Style" w:cs="Cambria"/>
          <w:color w:val="auto"/>
        </w:rPr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6C6DD9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  <w:r w:rsidRPr="00FD5944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 execução do contrato deverá ser acompanhada e fiscalizada pelo(s) fiscal(is) do contrato, ou pelos respectivos substitutos (Lei nº 14.133, de 2021, art. 117, caput).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</w:r>
      <w:r w:rsidRPr="006506B4">
        <w:rPr>
          <w:rFonts w:ascii="Bookman Old Style" w:hAnsi="Bookman Old Style" w:cs="Cambria"/>
          <w:color w:val="auto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</w:r>
      <w:r w:rsidRPr="006506B4">
        <w:rPr>
          <w:rFonts w:ascii="Bookman Old Style" w:hAnsi="Bookman Old Style" w:cs="Cambria"/>
          <w:color w:val="auto"/>
        </w:rPr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  <w:t>Caso ocorra</w:t>
      </w:r>
      <w:r w:rsidRPr="00FD5944">
        <w:rPr>
          <w:rFonts w:ascii="Bookman Old Style" w:hAnsi="Bookman Old Style" w:cs="Cambria"/>
          <w:color w:val="auto"/>
        </w:rPr>
        <w:t xml:space="preserve">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 w:cs="Cambria"/>
          <w:color w:val="auto"/>
        </w:rPr>
        <w:tab/>
      </w:r>
      <w:r w:rsidRPr="00FD5944">
        <w:rPr>
          <w:rFonts w:ascii="Bookman Old Style" w:hAnsi="Bookman Old Style" w:cs="Cambria"/>
          <w:color w:val="auto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6C6DD9" w:rsidRPr="00FD5944" w:rsidRDefault="006C6DD9" w:rsidP="006C6DD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6C6DD9" w:rsidRPr="00FD5944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6C6DD9" w:rsidRPr="00FD5944" w:rsidRDefault="006C6DD9" w:rsidP="006C6DD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6C6DD9" w:rsidRPr="00E55F72" w:rsidRDefault="006C6DD9" w:rsidP="006C6DD9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Fiscal do contrato</w:t>
      </w:r>
      <w:r w:rsidRPr="00F808A4">
        <w:rPr>
          <w:rFonts w:ascii="Bookman Old Style" w:hAnsi="Bookman Old Style"/>
          <w:b/>
          <w:sz w:val="20"/>
          <w:szCs w:val="20"/>
        </w:rPr>
        <w:t xml:space="preserve">: </w:t>
      </w:r>
      <w:r w:rsidR="008803E4">
        <w:rPr>
          <w:rFonts w:ascii="Bookman Old Style" w:hAnsi="Bookman Old Style"/>
          <w:b/>
          <w:sz w:val="20"/>
          <w:szCs w:val="20"/>
        </w:rPr>
        <w:t>ANA MARCIA BANDEIRA MACHADO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6C6DD9" w:rsidRPr="00E00FB3" w:rsidRDefault="006C6DD9" w:rsidP="006C6DD9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Gestor do contrato</w:t>
      </w:r>
      <w:r w:rsidRPr="00F808A4">
        <w:rPr>
          <w:rFonts w:ascii="Bookman Old Style" w:hAnsi="Bookman Old Style"/>
          <w:b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ALEX GOTARDI.</w:t>
      </w:r>
      <w:r w:rsidRPr="00F808A4">
        <w:rPr>
          <w:rFonts w:ascii="Bookman Old Style" w:hAnsi="Bookman Old Style"/>
          <w:b/>
          <w:sz w:val="20"/>
          <w:szCs w:val="20"/>
        </w:rPr>
        <w:t xml:space="preserve"> </w:t>
      </w:r>
    </w:p>
    <w:p w:rsidR="006C6DD9" w:rsidRPr="00FD5944" w:rsidRDefault="006C6DD9" w:rsidP="006C6DD9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6C6DD9" w:rsidRDefault="006C6DD9" w:rsidP="006C6DD9">
      <w:pPr>
        <w:pStyle w:val="Nivel01"/>
        <w:numPr>
          <w:ilvl w:val="0"/>
          <w:numId w:val="3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F05054">
        <w:rPr>
          <w:rFonts w:ascii="Bookman Old Style" w:hAnsi="Bookman Old Style"/>
          <w:color w:val="000000"/>
        </w:rPr>
        <w:t>CRITÉRIOS DE MEDIÇÃO E DE PAGAMENTO</w:t>
      </w:r>
      <w:r w:rsidRPr="00F05054">
        <w:rPr>
          <w:rFonts w:ascii="Bookman Old Style" w:hAnsi="Bookman Old Style"/>
          <w:b w:val="0"/>
          <w:color w:val="000000"/>
        </w:rPr>
        <w:t xml:space="preserve"> </w:t>
      </w:r>
      <w:r w:rsidRPr="00F05054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6C6DD9" w:rsidRDefault="006C6DD9" w:rsidP="006C6DD9">
      <w:pPr>
        <w:rPr>
          <w:rFonts w:ascii="Bookman Old Style" w:hAnsi="Bookman Old Style"/>
          <w:sz w:val="20"/>
          <w:szCs w:val="20"/>
          <w:lang w:eastAsia="en-US"/>
        </w:rPr>
      </w:pPr>
    </w:p>
    <w:p w:rsidR="008803E4" w:rsidRPr="002F009B" w:rsidRDefault="008803E4" w:rsidP="008803E4">
      <w:pPr>
        <w:pStyle w:val="PargrafodaLista"/>
        <w:rPr>
          <w:rFonts w:ascii="Bookman Old Style" w:hAnsi="Bookman Old Style"/>
          <w:sz w:val="20"/>
          <w:szCs w:val="20"/>
          <w:lang w:eastAsia="en-US"/>
        </w:rPr>
      </w:pPr>
      <w:r w:rsidRPr="002F009B">
        <w:rPr>
          <w:rFonts w:ascii="Bookman Old Style" w:hAnsi="Bookman Old Style"/>
          <w:sz w:val="20"/>
          <w:szCs w:val="20"/>
          <w:lang w:eastAsia="en-US"/>
        </w:rPr>
        <w:t>O pagamento deverá ser efetuado conforme medição dos serviços prestados.</w:t>
      </w:r>
    </w:p>
    <w:p w:rsidR="006C6DD9" w:rsidRPr="008C28B8" w:rsidRDefault="006C6DD9" w:rsidP="006C6DD9">
      <w:pPr>
        <w:widowControl w:val="0"/>
        <w:suppressAutoHyphens/>
        <w:jc w:val="both"/>
        <w:rPr>
          <w:rFonts w:ascii="Bookman Old Style" w:hAnsi="Bookman Old Style" w:cs="Cambria"/>
          <w:color w:val="FF0000"/>
          <w:sz w:val="20"/>
          <w:szCs w:val="20"/>
          <w:lang w:eastAsia="en-US"/>
        </w:rPr>
      </w:pPr>
    </w:p>
    <w:p w:rsidR="006C6DD9" w:rsidRPr="002F009B" w:rsidRDefault="006C6DD9" w:rsidP="002F009B">
      <w:pPr>
        <w:pStyle w:val="PargrafodaLista"/>
        <w:widowControl w:val="0"/>
        <w:numPr>
          <w:ilvl w:val="1"/>
          <w:numId w:val="3"/>
        </w:numPr>
        <w:suppressAutoHyphens/>
        <w:jc w:val="both"/>
        <w:rPr>
          <w:rFonts w:ascii="Bookman Old Style" w:hAnsi="Bookman Old Style" w:cs="Cambria"/>
          <w:b/>
          <w:sz w:val="20"/>
        </w:rPr>
      </w:pPr>
      <w:r w:rsidRPr="002F009B">
        <w:rPr>
          <w:rFonts w:ascii="Bookman Old Style" w:hAnsi="Bookman Old Style" w:cs="Cambria"/>
          <w:b/>
          <w:sz w:val="20"/>
        </w:rPr>
        <w:t>Da Liquidação</w:t>
      </w:r>
    </w:p>
    <w:p w:rsidR="002F009B" w:rsidRDefault="002F009B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10 (dez) dias úteis para fins de liquidação, na forma desta seção, prorrogáveis por igual período.</w:t>
      </w:r>
    </w:p>
    <w:p w:rsidR="006C6DD9" w:rsidRPr="002F009B" w:rsidRDefault="006C6DD9" w:rsidP="006C6DD9">
      <w:pPr>
        <w:widowControl w:val="0"/>
        <w:tabs>
          <w:tab w:val="left" w:pos="0"/>
        </w:tabs>
        <w:suppressAutoHyphens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</w:rPr>
        <w:tab/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prazo de validade;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A data da emissão;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Os dados do contrato e do órgão contratante;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O período respectivo de execução do contrato; 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valor a pagar; e</w:t>
      </w:r>
    </w:p>
    <w:p w:rsidR="006C6DD9" w:rsidRPr="002F009B" w:rsidRDefault="006C6DD9" w:rsidP="006C6DD9">
      <w:pPr>
        <w:widowControl w:val="0"/>
        <w:numPr>
          <w:ilvl w:val="0"/>
          <w:numId w:val="4"/>
        </w:numPr>
        <w:suppressAutoHyphens/>
        <w:ind w:left="0" w:firstLine="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Eventual destaque do valor de retenções tributárias cabíveis.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2F009B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6C6DD9" w:rsidRPr="002F009B" w:rsidRDefault="006C6DD9" w:rsidP="006C6DD9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6C6DD9" w:rsidRPr="002F009B" w:rsidRDefault="006C6DD9" w:rsidP="006C6DD9">
      <w:pPr>
        <w:widowControl w:val="0"/>
        <w:suppressAutoHyphens/>
        <w:contextualSpacing/>
        <w:jc w:val="both"/>
        <w:rPr>
          <w:rFonts w:ascii="Bookman Old Style" w:hAnsi="Bookman Old Style" w:cs="Cambria"/>
          <w:b/>
          <w:sz w:val="20"/>
          <w:lang w:eastAsia="en-US"/>
        </w:rPr>
      </w:pPr>
    </w:p>
    <w:p w:rsidR="006C6DD9" w:rsidRPr="002F009B" w:rsidRDefault="006C6DD9" w:rsidP="002F009B">
      <w:pPr>
        <w:pStyle w:val="PargrafodaLista"/>
        <w:widowControl w:val="0"/>
        <w:numPr>
          <w:ilvl w:val="1"/>
          <w:numId w:val="3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</w:rPr>
      </w:pPr>
      <w:r w:rsidRPr="002F009B">
        <w:rPr>
          <w:rFonts w:ascii="Bookman Old Style" w:hAnsi="Bookman Old Style" w:cs="Cambria"/>
          <w:b/>
          <w:sz w:val="20"/>
          <w:lang w:eastAsia="en-US"/>
        </w:rPr>
        <w:t>Prazo de pagamento</w:t>
      </w:r>
    </w:p>
    <w:p w:rsidR="002F009B" w:rsidRDefault="002F009B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2F009B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6C6DD9" w:rsidRPr="002F009B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6C6DD9" w:rsidRPr="002F009B" w:rsidRDefault="006C6DD9" w:rsidP="002F009B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F009B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C6DD9" w:rsidRPr="002F009B" w:rsidRDefault="006C6DD9" w:rsidP="006C6DD9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6C6DD9" w:rsidRPr="002F009B" w:rsidRDefault="006C6DD9" w:rsidP="002F009B">
      <w:pPr>
        <w:pStyle w:val="PargrafodaLista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Bookman Old Style" w:hAnsi="Bookman Old Style" w:cs="Arial"/>
          <w:b/>
          <w:bCs/>
          <w:sz w:val="20"/>
          <w:szCs w:val="20"/>
        </w:rPr>
      </w:pPr>
      <w:r w:rsidRPr="002F009B">
        <w:rPr>
          <w:rFonts w:ascii="Bookman Old Style" w:hAnsi="Bookman Old Style" w:cs="Arial"/>
          <w:b/>
          <w:bCs/>
          <w:sz w:val="20"/>
          <w:szCs w:val="20"/>
        </w:rPr>
        <w:t>DA GARANTIA E ASSISTENCIA TÉCNICA</w:t>
      </w:r>
    </w:p>
    <w:p w:rsidR="006C6DD9" w:rsidRPr="002F009B" w:rsidRDefault="006C6DD9" w:rsidP="006C6DD9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Bookman Old Style" w:hAnsi="Bookman Old Style" w:cs="Arial"/>
          <w:b/>
          <w:bCs/>
          <w:sz w:val="20"/>
          <w:szCs w:val="20"/>
        </w:rPr>
      </w:pPr>
    </w:p>
    <w:p w:rsidR="006C6DD9" w:rsidRPr="002F009B" w:rsidRDefault="002F009B" w:rsidP="006C6DD9">
      <w:pPr>
        <w:tabs>
          <w:tab w:val="left" w:pos="0"/>
        </w:tabs>
        <w:ind w:firstLine="567"/>
        <w:jc w:val="both"/>
        <w:rPr>
          <w:rFonts w:ascii="Bookman Old Style" w:hAnsi="Bookman Old Style" w:cs="Arial"/>
          <w:sz w:val="20"/>
          <w:szCs w:val="20"/>
        </w:rPr>
      </w:pPr>
      <w:r w:rsidRPr="002F009B">
        <w:rPr>
          <w:rFonts w:ascii="Bookman Old Style" w:hAnsi="Bookman Old Style" w:cs="Arial"/>
          <w:sz w:val="20"/>
          <w:szCs w:val="20"/>
        </w:rPr>
        <w:t>Não se aplica.</w:t>
      </w:r>
    </w:p>
    <w:p w:rsidR="006C6DD9" w:rsidRPr="00FD5944" w:rsidRDefault="006C6DD9" w:rsidP="006C6DD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6C6DD9" w:rsidRPr="006F588C" w:rsidRDefault="006C6DD9" w:rsidP="002F009B">
      <w:pPr>
        <w:pStyle w:val="Nivel2"/>
        <w:numPr>
          <w:ilvl w:val="0"/>
          <w:numId w:val="3"/>
        </w:numPr>
        <w:spacing w:before="0" w:after="0" w:line="240" w:lineRule="auto"/>
        <w:rPr>
          <w:rFonts w:ascii="Bookman Old Style" w:hAnsi="Bookman Old Style"/>
          <w:b/>
          <w:color w:val="FF0000"/>
          <w:lang w:eastAsia="en-US"/>
        </w:rPr>
      </w:pPr>
      <w:r w:rsidRPr="00F05054">
        <w:rPr>
          <w:rFonts w:ascii="Bookman Old Style" w:hAnsi="Bookman Old Style"/>
          <w:b/>
        </w:rPr>
        <w:t xml:space="preserve">FORMA E CRITÉRIOS DE SELEÇÃO DO FORNECEDOR </w:t>
      </w:r>
      <w:r w:rsidRPr="00F05054">
        <w:rPr>
          <w:rFonts w:ascii="Bookman Old Style" w:hAnsi="Bookman Old Style"/>
          <w:bCs/>
          <w:lang w:eastAsia="en-US"/>
        </w:rPr>
        <w:t>(</w:t>
      </w:r>
      <w:r w:rsidRPr="00F05054">
        <w:rPr>
          <w:rFonts w:ascii="Bookman Old Style" w:hAnsi="Bookman Old Style"/>
          <w:b/>
          <w:bCs/>
          <w:lang w:eastAsia="en-US"/>
        </w:rPr>
        <w:t>Art. 6º, inciso XXIII, alínea ‘h’, da Lei nº 14.133/2021).</w:t>
      </w:r>
    </w:p>
    <w:p w:rsidR="006C6DD9" w:rsidRPr="007425C1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b/>
          <w:color w:val="FF0000"/>
          <w:lang w:eastAsia="en-US"/>
        </w:rPr>
      </w:pPr>
    </w:p>
    <w:p w:rsidR="006C6DD9" w:rsidRPr="007425C1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b/>
          <w:color w:val="FF0000"/>
          <w:lang w:eastAsia="en-US"/>
        </w:rPr>
      </w:pPr>
      <w:r w:rsidRPr="007425C1">
        <w:rPr>
          <w:rFonts w:ascii="Bookman Old Style" w:hAnsi="Bookman Old Style"/>
        </w:rPr>
        <w:t xml:space="preserve">Com os preços estimados e considerando aspectos de economicidade e eficácia, bem como o enquadramento na legislação vigente o pregão eletrônico foi considerado a modalidade técnica e economicamente viável que possibilita a aquisição dos itens descritos neste termo, sendo o critério de julgamento o </w:t>
      </w:r>
      <w:r w:rsidRPr="007425C1">
        <w:rPr>
          <w:rFonts w:ascii="Bookman Old Style" w:hAnsi="Bookman Old Style"/>
          <w:b/>
        </w:rPr>
        <w:t>MENOR PREÇO POR ITEM</w:t>
      </w:r>
      <w:r w:rsidRPr="007425C1">
        <w:rPr>
          <w:rFonts w:ascii="Bookman Old Style" w:hAnsi="Bookman Old Style"/>
        </w:rPr>
        <w:t>, observado as especificações, prazos e demais condições estabelecidas neste termo.</w:t>
      </w:r>
    </w:p>
    <w:p w:rsidR="006C6DD9" w:rsidRDefault="006C6DD9" w:rsidP="006C6DD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7037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D7037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MENOR PREÇO </w:t>
      </w:r>
      <w:r w:rsidRPr="00D7037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na modalidade de </w:t>
      </w:r>
      <w:r w:rsidRPr="00D7037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PREGÃO ELETRÔNICO da Lei 14.133/2021.</w:t>
      </w:r>
    </w:p>
    <w:p w:rsidR="006C6DD9" w:rsidRPr="00F05054" w:rsidRDefault="006C6DD9" w:rsidP="006C6DD9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6C6DD9" w:rsidRPr="00F05054" w:rsidRDefault="006C6DD9" w:rsidP="002F009B">
      <w:pPr>
        <w:pStyle w:val="PargrafodaLista"/>
        <w:numPr>
          <w:ilvl w:val="0"/>
          <w:numId w:val="3"/>
        </w:numPr>
        <w:ind w:left="37" w:hanging="37"/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F05054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F05054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F05054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‘i’, da Lei nº 14.133/2021).</w:t>
      </w:r>
    </w:p>
    <w:p w:rsidR="002F009B" w:rsidRDefault="002F009B" w:rsidP="006C6DD9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</w:p>
    <w:p w:rsidR="006C6DD9" w:rsidRPr="00990394" w:rsidRDefault="006C6DD9" w:rsidP="006C6DD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 valores estimados foram obtidos através do Banco de Preço sendo que o</w:t>
      </w:r>
      <w:r w:rsidRPr="006F588C">
        <w:rPr>
          <w:rFonts w:ascii="Bookman Old Style" w:hAnsi="Bookman Old Style"/>
          <w:sz w:val="20"/>
          <w:szCs w:val="20"/>
        </w:rPr>
        <w:t xml:space="preserve"> valor médio total da aquisição, no importe </w:t>
      </w:r>
      <w:r>
        <w:rPr>
          <w:rFonts w:ascii="Bookman Old Style" w:hAnsi="Bookman Old Style"/>
          <w:b/>
          <w:sz w:val="20"/>
          <w:szCs w:val="20"/>
        </w:rPr>
        <w:t xml:space="preserve">R$ </w:t>
      </w:r>
      <w:r w:rsidR="008C28B8" w:rsidRPr="008C28B8">
        <w:rPr>
          <w:rFonts w:ascii="Bookman Old Style" w:hAnsi="Bookman Old Style"/>
          <w:b/>
          <w:sz w:val="20"/>
          <w:szCs w:val="20"/>
        </w:rPr>
        <w:t>801.360,00 (Oitocentos e Um Mil e Trezentos e Sessenta Reais)</w:t>
      </w:r>
      <w:r w:rsidRPr="00990394">
        <w:rPr>
          <w:rFonts w:ascii="Bookman Old Style" w:hAnsi="Bookman Old Style"/>
          <w:sz w:val="20"/>
          <w:szCs w:val="20"/>
        </w:rPr>
        <w:t>, conforme a pesquisa realizada no Banco de Preço</w:t>
      </w:r>
      <w:r>
        <w:rPr>
          <w:rFonts w:ascii="Bookman Old Style" w:hAnsi="Bookman Old Style"/>
          <w:sz w:val="20"/>
          <w:szCs w:val="20"/>
        </w:rPr>
        <w:t xml:space="preserve"> e Internet</w:t>
      </w:r>
      <w:r w:rsidRPr="00990394">
        <w:rPr>
          <w:rFonts w:ascii="Bookman Old Style" w:hAnsi="Bookman Old Style"/>
          <w:sz w:val="20"/>
          <w:szCs w:val="20"/>
        </w:rPr>
        <w:t>.</w:t>
      </w:r>
    </w:p>
    <w:p w:rsidR="006C6DD9" w:rsidRPr="00FB73AC" w:rsidRDefault="006C6DD9" w:rsidP="006C6DD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>
        <w:rPr>
          <w:rFonts w:ascii="Bookman Old Style" w:hAnsi="Bookman Old Style"/>
        </w:rPr>
        <w:tab/>
      </w:r>
      <w:r w:rsidRPr="00FB73AC">
        <w:rPr>
          <w:rFonts w:ascii="Bookman Old Style" w:hAnsi="Bookman Old Style"/>
        </w:rPr>
        <w:t>No preço ofertado deverão estar inclusas todas as despesas, bem como todos os tributos, fretes, seguros e demais encargos necessários à completa execução do objeto.</w:t>
      </w:r>
    </w:p>
    <w:p w:rsidR="006C6DD9" w:rsidRPr="00F05054" w:rsidRDefault="006C6DD9" w:rsidP="006C6DD9">
      <w:pPr>
        <w:pStyle w:val="PargrafodaLista"/>
        <w:ind w:left="22"/>
        <w:jc w:val="both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:rsidR="006C6DD9" w:rsidRPr="00F05054" w:rsidRDefault="006C6DD9" w:rsidP="002F009B">
      <w:pPr>
        <w:pStyle w:val="PargrafodaLista"/>
        <w:numPr>
          <w:ilvl w:val="0"/>
          <w:numId w:val="3"/>
        </w:numPr>
        <w:jc w:val="both"/>
        <w:rPr>
          <w:rFonts w:ascii="Bookman Old Style" w:eastAsia="Arial" w:hAnsi="Bookman Old Style" w:cs="Arial"/>
          <w:b/>
          <w:iCs/>
          <w:color w:val="FF0000"/>
          <w:sz w:val="20"/>
          <w:szCs w:val="20"/>
        </w:rPr>
      </w:pPr>
      <w:r w:rsidRPr="00F05054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F05054">
        <w:rPr>
          <w:rFonts w:ascii="Bookman Old Style" w:hAnsi="Bookman Old Style" w:cs="Arial"/>
          <w:bCs/>
          <w:sz w:val="20"/>
          <w:szCs w:val="20"/>
          <w:lang w:eastAsia="en-US"/>
        </w:rPr>
        <w:t>(</w:t>
      </w:r>
      <w:r w:rsidRPr="00F05054">
        <w:rPr>
          <w:rFonts w:ascii="Bookman Old Style" w:hAnsi="Bookman Old Style" w:cs="Arial"/>
          <w:b/>
          <w:bCs/>
          <w:sz w:val="20"/>
          <w:szCs w:val="20"/>
          <w:lang w:eastAsia="en-US"/>
        </w:rPr>
        <w:t>Art. 6º, inciso XXIII, alínea ‘j’, da Lei nº 14.133/2021).</w:t>
      </w:r>
    </w:p>
    <w:p w:rsidR="002F009B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  <w:r>
        <w:rPr>
          <w:rFonts w:ascii="Bookman Old Style" w:hAnsi="Bookman Old Style" w:cs="Arial"/>
          <w:iCs/>
          <w:sz w:val="20"/>
          <w:szCs w:val="20"/>
        </w:rPr>
        <w:tab/>
      </w:r>
    </w:p>
    <w:p w:rsidR="006C6DD9" w:rsidRDefault="006C6DD9" w:rsidP="002F009B">
      <w:pPr>
        <w:pStyle w:val="PargrafodaLista"/>
        <w:ind w:left="0" w:firstLine="709"/>
        <w:jc w:val="both"/>
        <w:rPr>
          <w:rFonts w:ascii="Bookman Old Style" w:hAnsi="Bookman Old Style" w:cs="Arial"/>
          <w:iCs/>
          <w:sz w:val="20"/>
          <w:szCs w:val="20"/>
        </w:rPr>
      </w:pPr>
      <w:r w:rsidRPr="00990394">
        <w:rPr>
          <w:rFonts w:ascii="Bookman Old Style" w:hAnsi="Bookman Old Style" w:cs="Arial"/>
          <w:iCs/>
          <w:sz w:val="20"/>
          <w:szCs w:val="20"/>
        </w:rPr>
        <w:t xml:space="preserve">As informações contábeis acerca da referida contratação serão </w:t>
      </w:r>
      <w:r>
        <w:rPr>
          <w:rFonts w:ascii="Bookman Old Style" w:hAnsi="Bookman Old Style" w:cs="Arial"/>
          <w:iCs/>
          <w:sz w:val="20"/>
          <w:szCs w:val="20"/>
        </w:rPr>
        <w:t xml:space="preserve">anexadas ao processo pertinente </w:t>
      </w:r>
      <w:r w:rsidRPr="00990394">
        <w:rPr>
          <w:rFonts w:ascii="Bookman Old Style" w:hAnsi="Bookman Old Style" w:cs="Arial"/>
          <w:iCs/>
          <w:sz w:val="20"/>
          <w:szCs w:val="20"/>
        </w:rPr>
        <w:t>durante a conclusão da fase interna pelo Departamento de Licitações, juntamente com a Secretaria Municipal de Contabilidade e Finanças.</w:t>
      </w:r>
    </w:p>
    <w:p w:rsidR="006C6DD9" w:rsidRDefault="006C6DD9" w:rsidP="006C6DD9">
      <w:pPr>
        <w:pStyle w:val="PargrafodaLista"/>
        <w:ind w:left="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:rsidR="002F009B" w:rsidRPr="00F05054" w:rsidRDefault="002F009B" w:rsidP="006C6DD9">
      <w:pPr>
        <w:pStyle w:val="PargrafodaLista"/>
        <w:ind w:left="0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</w:p>
    <w:p w:rsidR="006C6DD9" w:rsidRDefault="006C6DD9" w:rsidP="006C6DD9">
      <w:pPr>
        <w:pStyle w:val="PargrafodaLista"/>
        <w:ind w:left="750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bookmarkEnd w:id="0"/>
    <w:p w:rsidR="006C6DD9" w:rsidRPr="00F05054" w:rsidRDefault="006C6DD9" w:rsidP="006C6DD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t>Santo Antonio do Sudoeste – PR</w:t>
      </w:r>
      <w:r w:rsidRPr="00F05054">
        <w:rPr>
          <w:rFonts w:ascii="Bookman Old Style" w:hAnsi="Bookman Old Style"/>
          <w:iCs/>
          <w:color w:val="auto"/>
        </w:rPr>
        <w:t xml:space="preserve">, </w:t>
      </w:r>
      <w:r w:rsidR="008C28B8">
        <w:rPr>
          <w:rFonts w:ascii="Bookman Old Style" w:hAnsi="Bookman Old Style"/>
          <w:iCs/>
          <w:color w:val="auto"/>
        </w:rPr>
        <w:t>26</w:t>
      </w:r>
      <w:r>
        <w:rPr>
          <w:rFonts w:ascii="Bookman Old Style" w:hAnsi="Bookman Old Style"/>
          <w:iCs/>
          <w:color w:val="auto"/>
        </w:rPr>
        <w:t xml:space="preserve"> de </w:t>
      </w:r>
      <w:r w:rsidR="008C28B8">
        <w:rPr>
          <w:rFonts w:ascii="Bookman Old Style" w:hAnsi="Bookman Old Style"/>
          <w:iCs/>
          <w:color w:val="auto"/>
        </w:rPr>
        <w:t>março</w:t>
      </w:r>
      <w:r>
        <w:rPr>
          <w:rFonts w:ascii="Bookman Old Style" w:hAnsi="Bookman Old Style"/>
          <w:iCs/>
          <w:color w:val="auto"/>
        </w:rPr>
        <w:t xml:space="preserve"> de 2024</w:t>
      </w:r>
      <w:r w:rsidRPr="00F05054">
        <w:rPr>
          <w:rFonts w:ascii="Bookman Old Style" w:hAnsi="Bookman Old Style"/>
          <w:iCs/>
          <w:color w:val="auto"/>
        </w:rPr>
        <w:t>.</w:t>
      </w:r>
    </w:p>
    <w:p w:rsidR="006C6DD9" w:rsidRDefault="006C6DD9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2F009B" w:rsidRDefault="002F009B" w:rsidP="006C6DD9">
      <w:pPr>
        <w:jc w:val="center"/>
        <w:rPr>
          <w:rFonts w:ascii="Times New Roman" w:eastAsia="Times New Roman" w:hAnsi="Times New Roman" w:cs="Times New Roman"/>
        </w:rPr>
      </w:pPr>
    </w:p>
    <w:p w:rsidR="006C6DD9" w:rsidRPr="002F58C1" w:rsidRDefault="002F009B" w:rsidP="004752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6C6DD9" w:rsidRPr="00787F6D" w:rsidRDefault="006C6DD9" w:rsidP="00475216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ALEX GOTARDI</w:t>
      </w:r>
    </w:p>
    <w:p w:rsidR="006B0418" w:rsidRPr="008C28B8" w:rsidRDefault="006C6DD9" w:rsidP="00475216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Secretário de Administração</w:t>
      </w:r>
    </w:p>
    <w:sectPr w:rsidR="006B0418" w:rsidRPr="008C28B8" w:rsidSect="00942AB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97" w:rsidRDefault="00C51A80">
      <w:r>
        <w:separator/>
      </w:r>
    </w:p>
  </w:endnote>
  <w:endnote w:type="continuationSeparator" w:id="0">
    <w:p w:rsidR="005D1C97" w:rsidRDefault="00C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5" w:rsidRDefault="00096502">
    <w:pPr>
      <w:pStyle w:val="Rodap"/>
    </w:pPr>
  </w:p>
  <w:p w:rsidR="00DA2645" w:rsidRDefault="000965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97" w:rsidRDefault="00C51A80">
      <w:r>
        <w:separator/>
      </w:r>
    </w:p>
  </w:footnote>
  <w:footnote w:type="continuationSeparator" w:id="0">
    <w:p w:rsidR="005D1C97" w:rsidRDefault="00C5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5" w:rsidRDefault="00475216" w:rsidP="008049B7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52BC7" wp14:editId="380D25BE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A2645" w:rsidRDefault="00475216" w:rsidP="008049B7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A2645" w:rsidRDefault="00475216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DA2645" w:rsidRDefault="00475216" w:rsidP="008049B7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DA2645" w:rsidRDefault="00475216" w:rsidP="008049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DA2645" w:rsidRDefault="00096502" w:rsidP="00942AB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746B0"/>
    <w:multiLevelType w:val="hybridMultilevel"/>
    <w:tmpl w:val="52E6C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4DE"/>
    <w:multiLevelType w:val="multilevel"/>
    <w:tmpl w:val="F5C670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9"/>
    <w:rsid w:val="00096502"/>
    <w:rsid w:val="001911FE"/>
    <w:rsid w:val="002F009B"/>
    <w:rsid w:val="003E2315"/>
    <w:rsid w:val="00475216"/>
    <w:rsid w:val="005C2D3D"/>
    <w:rsid w:val="005D1C97"/>
    <w:rsid w:val="006B0418"/>
    <w:rsid w:val="006C6DD9"/>
    <w:rsid w:val="006D4953"/>
    <w:rsid w:val="00700FDB"/>
    <w:rsid w:val="00702A1C"/>
    <w:rsid w:val="00781FD0"/>
    <w:rsid w:val="007B7EE5"/>
    <w:rsid w:val="008803E4"/>
    <w:rsid w:val="008C28B8"/>
    <w:rsid w:val="00B64829"/>
    <w:rsid w:val="00C51A80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5F5E"/>
  <w15:chartTrackingRefBased/>
  <w15:docId w15:val="{01A62F52-F5F5-4335-A101-5834C3D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DD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6D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C6DD9"/>
    <w:pPr>
      <w:ind w:left="720"/>
      <w:contextualSpacing/>
    </w:pPr>
  </w:style>
  <w:style w:type="character" w:styleId="Hyperlink">
    <w:name w:val="Hyperlink"/>
    <w:uiPriority w:val="99"/>
    <w:rsid w:val="006C6DD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6C6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6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C6D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6C6DD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6C6DD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6C6DD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6C6DD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6C6DD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6C6DD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C6DD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6C6DD9"/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C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C6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03E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1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80219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41315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93550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62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6987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593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427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51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379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693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99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3694</Words>
  <Characters>19950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11</cp:revision>
  <dcterms:created xsi:type="dcterms:W3CDTF">2024-03-26T13:28:00Z</dcterms:created>
  <dcterms:modified xsi:type="dcterms:W3CDTF">2024-04-05T14:32:00Z</dcterms:modified>
</cp:coreProperties>
</file>