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B9" w:rsidRPr="005F27B9" w:rsidRDefault="005F27B9" w:rsidP="005F27B9">
      <w:pPr>
        <w:pStyle w:val="ParagraphStyle"/>
        <w:spacing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5F27B9">
        <w:rPr>
          <w:rFonts w:ascii="Bookman Old Style" w:hAnsi="Bookman Old Style" w:cs="Bookman Old Style"/>
          <w:b/>
          <w:bCs/>
          <w:sz w:val="20"/>
          <w:szCs w:val="20"/>
        </w:rPr>
        <w:t>DECISÃO Á IMP</w:t>
      </w:r>
      <w:r w:rsidR="00200D2C">
        <w:rPr>
          <w:rFonts w:ascii="Bookman Old Style" w:hAnsi="Bookman Old Style" w:cs="Bookman Old Style"/>
          <w:b/>
          <w:bCs/>
          <w:sz w:val="20"/>
          <w:szCs w:val="20"/>
        </w:rPr>
        <w:t>UGNAÇÃO DO PREGÃO ELETRÔNICO 025</w:t>
      </w:r>
      <w:r w:rsidRPr="005F27B9">
        <w:rPr>
          <w:rFonts w:ascii="Bookman Old Style" w:hAnsi="Bookman Old Style" w:cs="Bookman Old Style"/>
          <w:b/>
          <w:bCs/>
          <w:sz w:val="20"/>
          <w:szCs w:val="20"/>
        </w:rPr>
        <w:t>/2024</w:t>
      </w:r>
    </w:p>
    <w:p w:rsidR="005F27B9" w:rsidRPr="005F27B9" w:rsidRDefault="005F27B9" w:rsidP="005F27B9">
      <w:pPr>
        <w:pStyle w:val="ParagraphStyle"/>
        <w:spacing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F27B9" w:rsidRPr="005F27B9" w:rsidRDefault="005F27B9" w:rsidP="005F27B9">
      <w:pPr>
        <w:pStyle w:val="ParagraphStyle"/>
        <w:spacing w:line="276" w:lineRule="auto"/>
        <w:ind w:firstLine="72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F27B9" w:rsidRPr="005F27B9" w:rsidRDefault="005F27B9" w:rsidP="00524425">
      <w:pPr>
        <w:pStyle w:val="ParagraphStyle"/>
        <w:spacing w:line="360" w:lineRule="auto"/>
        <w:ind w:firstLine="720"/>
        <w:jc w:val="both"/>
        <w:rPr>
          <w:rFonts w:ascii="Bookman Old Style" w:hAnsi="Bookman Old Style" w:cs="Bookman Old Style"/>
          <w:sz w:val="20"/>
          <w:szCs w:val="20"/>
        </w:rPr>
      </w:pPr>
      <w:r w:rsidRPr="005F27B9">
        <w:rPr>
          <w:rFonts w:ascii="Bookman Old Style" w:hAnsi="Bookman Old Style" w:cs="Bookman Old Style"/>
          <w:b/>
          <w:bCs/>
          <w:sz w:val="20"/>
          <w:szCs w:val="20"/>
        </w:rPr>
        <w:t>A ADMINISTRAÇÃO MUNICIPAL</w:t>
      </w:r>
      <w:r w:rsidRPr="005F27B9">
        <w:rPr>
          <w:rFonts w:ascii="Bookman Old Style" w:hAnsi="Bookman Old Style" w:cs="Bookman Old Style"/>
          <w:sz w:val="20"/>
          <w:szCs w:val="20"/>
        </w:rPr>
        <w:t xml:space="preserve">, neste ato representado por sua Pregoeira, no uso de suas atribuições legais e,  </w:t>
      </w:r>
    </w:p>
    <w:p w:rsidR="005F27B9" w:rsidRPr="005F27B9" w:rsidRDefault="005F27B9" w:rsidP="00524425">
      <w:pPr>
        <w:pStyle w:val="ParagraphStyle"/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524425" w:rsidRDefault="005F27B9" w:rsidP="00524425">
      <w:pPr>
        <w:pStyle w:val="Default"/>
        <w:spacing w:line="360" w:lineRule="auto"/>
        <w:jc w:val="both"/>
        <w:rPr>
          <w:rFonts w:ascii="Bookman Old Style" w:hAnsi="Bookman Old Style" w:cs="Bookman Old Style"/>
          <w:bCs/>
          <w:iCs/>
          <w:sz w:val="20"/>
          <w:szCs w:val="20"/>
        </w:rPr>
      </w:pPr>
      <w:r w:rsidRPr="005F27B9">
        <w:rPr>
          <w:rFonts w:ascii="Bookman Old Style" w:hAnsi="Bookman Old Style" w:cs="Bookman Old Style"/>
          <w:sz w:val="20"/>
          <w:szCs w:val="20"/>
        </w:rPr>
        <w:tab/>
      </w:r>
      <w:r w:rsidRPr="005F27B9">
        <w:rPr>
          <w:rFonts w:ascii="Bookman Old Style" w:hAnsi="Bookman Old Style" w:cs="Bookman Old Style"/>
          <w:b/>
          <w:bCs/>
          <w:sz w:val="20"/>
          <w:szCs w:val="20"/>
        </w:rPr>
        <w:t>Considerando</w:t>
      </w:r>
      <w:r w:rsidRPr="005F27B9">
        <w:rPr>
          <w:rFonts w:ascii="Bookman Old Style" w:hAnsi="Bookman Old Style" w:cs="Bookman Old Style"/>
          <w:sz w:val="20"/>
          <w:szCs w:val="20"/>
        </w:rPr>
        <w:t xml:space="preserve">, o pedido de </w:t>
      </w:r>
      <w:r w:rsidRPr="005F27B9">
        <w:rPr>
          <w:rFonts w:ascii="Bookman Old Style" w:hAnsi="Bookman Old Style" w:cs="Bookman Old Style"/>
          <w:b/>
          <w:sz w:val="20"/>
          <w:szCs w:val="20"/>
        </w:rPr>
        <w:t>IMPUGNAÇÃO</w:t>
      </w:r>
      <w:r w:rsidRPr="005F27B9">
        <w:rPr>
          <w:rFonts w:ascii="Bookman Old Style" w:hAnsi="Bookman Old Style" w:cs="Bookman Old Style"/>
          <w:sz w:val="20"/>
          <w:szCs w:val="20"/>
        </w:rPr>
        <w:t xml:space="preserve">, realizado pela empresa, </w:t>
      </w:r>
      <w:proofErr w:type="spellStart"/>
      <w:r w:rsidR="004C2C1E" w:rsidRPr="004C2C1E">
        <w:rPr>
          <w:rFonts w:ascii="Bookman Old Style" w:hAnsi="Bookman Old Style" w:cs="Calibri"/>
          <w:sz w:val="20"/>
          <w:szCs w:val="20"/>
        </w:rPr>
        <w:t>Ecopower</w:t>
      </w:r>
      <w:proofErr w:type="spellEnd"/>
      <w:r w:rsidR="004C2C1E" w:rsidRPr="004C2C1E">
        <w:rPr>
          <w:rFonts w:ascii="Bookman Old Style" w:hAnsi="Bookman Old Style" w:cs="Calibri"/>
          <w:sz w:val="20"/>
          <w:szCs w:val="20"/>
        </w:rPr>
        <w:t xml:space="preserve"> Eficiência Energética LTDA</w:t>
      </w:r>
      <w:r w:rsidR="004C2C1E" w:rsidRPr="004C2C1E">
        <w:rPr>
          <w:rFonts w:ascii="Bookman Old Style" w:hAnsi="Bookman Old Style" w:cs="Calibri"/>
          <w:sz w:val="20"/>
          <w:szCs w:val="20"/>
        </w:rPr>
        <w:t xml:space="preserve">, nº do </w:t>
      </w:r>
      <w:r w:rsidR="004C2C1E" w:rsidRPr="004C2C1E">
        <w:rPr>
          <w:rFonts w:ascii="Bookman Old Style" w:hAnsi="Bookman Old Style" w:cs="Calibri"/>
          <w:sz w:val="20"/>
          <w:szCs w:val="20"/>
        </w:rPr>
        <w:t>CNPJ: 18.269.815/0001-36</w:t>
      </w:r>
      <w:r w:rsidRPr="004C2C1E">
        <w:rPr>
          <w:rFonts w:ascii="Bookman Old Style" w:hAnsi="Bookman Old Style" w:cs="Bookman Old Style"/>
          <w:sz w:val="20"/>
          <w:szCs w:val="20"/>
        </w:rPr>
        <w:t>,</w:t>
      </w:r>
      <w:r w:rsidRPr="005F27B9">
        <w:rPr>
          <w:rFonts w:ascii="Bookman Old Style" w:hAnsi="Bookman Old Style" w:cs="Bookman Old Style"/>
          <w:sz w:val="20"/>
          <w:szCs w:val="20"/>
        </w:rPr>
        <w:t xml:space="preserve"> referente a </w:t>
      </w:r>
      <w:r w:rsidR="004C2C1E" w:rsidRPr="004C2C1E">
        <w:rPr>
          <w:rFonts w:ascii="Bookman Old Style" w:eastAsia="Bookman Old Style" w:hAnsi="Bookman Old Style" w:cs="Bookman Old Style"/>
          <w:sz w:val="20"/>
          <w:szCs w:val="20"/>
        </w:rPr>
        <w:t>Contratação de empresa visando o fornecimento e instalação de Sistema(s) de Geração de Energia Fotovoltaica, conectado à rede ON-GRID da concessionária de energia, de acordo com o Instrumento de Repasse 4124400/2023 entre o Município de Santo Antonio do Sudoeste-Paraná e a Caixa Econômica Federal – Programa Itaipu Mais Que Energia</w:t>
      </w:r>
      <w:r w:rsidRPr="005F27B9">
        <w:rPr>
          <w:rFonts w:ascii="Bookman Old Style" w:hAnsi="Bookman Old Style" w:cs="Bookman Old Style"/>
          <w:bCs/>
          <w:iCs/>
          <w:sz w:val="20"/>
          <w:szCs w:val="20"/>
        </w:rPr>
        <w:t>, em que a mesma apresenta a seguinte razão de impugnação:</w:t>
      </w:r>
    </w:p>
    <w:p w:rsidR="004C2C1E" w:rsidRPr="004C2C1E" w:rsidRDefault="004C2C1E" w:rsidP="004C2C1E">
      <w:pPr>
        <w:pStyle w:val="Default"/>
        <w:ind w:left="1134"/>
        <w:jc w:val="both"/>
        <w:rPr>
          <w:rFonts w:ascii="Bookman Old Style" w:hAnsi="Bookman Old Style" w:cs="Bookman Old Style"/>
          <w:bCs/>
          <w:i/>
          <w:iCs/>
          <w:sz w:val="20"/>
          <w:szCs w:val="20"/>
        </w:rPr>
      </w:pPr>
      <w:r w:rsidRPr="004C2C1E">
        <w:rPr>
          <w:rFonts w:ascii="Bookman Old Style" w:hAnsi="Bookman Old Style" w:cs="Bookman Old Style"/>
          <w:bCs/>
          <w:i/>
          <w:iCs/>
          <w:sz w:val="20"/>
          <w:szCs w:val="20"/>
        </w:rPr>
        <w:t xml:space="preserve">I </w:t>
      </w:r>
      <w:r>
        <w:rPr>
          <w:rFonts w:ascii="Bookman Old Style" w:hAnsi="Bookman Old Style" w:cs="Bookman Old Style"/>
          <w:bCs/>
          <w:i/>
          <w:iCs/>
          <w:sz w:val="20"/>
          <w:szCs w:val="20"/>
        </w:rPr>
        <w:t xml:space="preserve">- </w:t>
      </w:r>
      <w:r>
        <w:rPr>
          <w:rFonts w:ascii="Calibri" w:hAnsi="Calibri" w:cs="Calibri"/>
          <w:i/>
        </w:rPr>
        <w:t>E</w:t>
      </w:r>
      <w:r w:rsidRPr="004C2C1E">
        <w:rPr>
          <w:rFonts w:ascii="Calibri" w:hAnsi="Calibri" w:cs="Calibri"/>
          <w:i/>
        </w:rPr>
        <w:t>xigência de que os módulos fotovoltaicos (de potência mínima 550w) apresentem </w:t>
      </w:r>
      <w:r w:rsidRPr="004C2C1E">
        <w:rPr>
          <w:rFonts w:ascii="Calibri" w:hAnsi="Calibri" w:cs="Calibri"/>
          <w:i/>
          <w:u w:val="single"/>
        </w:rPr>
        <w:t>EFICIÊNCIA STC mínima de 22,1%.</w:t>
      </w:r>
    </w:p>
    <w:p w:rsidR="005F27B9" w:rsidRPr="00524425" w:rsidRDefault="005F27B9" w:rsidP="005F27B9">
      <w:pPr>
        <w:pStyle w:val="PargrafodaLista"/>
        <w:ind w:left="2421"/>
        <w:jc w:val="both"/>
        <w:rPr>
          <w:i/>
          <w:sz w:val="20"/>
          <w:szCs w:val="20"/>
        </w:rPr>
      </w:pPr>
      <w:bookmarkStart w:id="0" w:name="_GoBack"/>
      <w:bookmarkEnd w:id="0"/>
    </w:p>
    <w:p w:rsidR="005F27B9" w:rsidRPr="005F27B9" w:rsidRDefault="005F27B9" w:rsidP="005F27B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Bookman Old Style"/>
          <w:b/>
        </w:rPr>
      </w:pPr>
      <w:r w:rsidRPr="005F27B9">
        <w:rPr>
          <w:rFonts w:ascii="Bookman Old Style" w:hAnsi="Bookman Old Style" w:cs="Bookman Old Style"/>
          <w:b/>
        </w:rPr>
        <w:t>Fundamenta:</w:t>
      </w:r>
    </w:p>
    <w:p w:rsidR="005F27B9" w:rsidRPr="005F27B9" w:rsidRDefault="005F27B9" w:rsidP="005F27B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Bookman Old Style"/>
          <w:b/>
        </w:rPr>
      </w:pPr>
    </w:p>
    <w:p w:rsidR="001B0449" w:rsidRDefault="005F27B9" w:rsidP="005F27B9">
      <w:pPr>
        <w:pStyle w:val="PargrafodaLista"/>
        <w:spacing w:after="0" w:line="36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F27B9">
        <w:rPr>
          <w:rFonts w:ascii="Bookman Old Style" w:hAnsi="Bookman Old Style" w:cs="Bookman Old Style"/>
        </w:rPr>
        <w:tab/>
      </w:r>
      <w:r w:rsidRPr="00524425">
        <w:rPr>
          <w:rFonts w:ascii="Bookman Old Style" w:hAnsi="Bookman Old Style"/>
          <w:sz w:val="20"/>
          <w:szCs w:val="20"/>
        </w:rPr>
        <w:t xml:space="preserve">Inicialmente, é importante destacar que todas as cláusulas e requisitos mencionados no documento de convocação foram elaborados e instruídos </w:t>
      </w:r>
      <w:r w:rsidR="001B0449" w:rsidRPr="001B0449">
        <w:rPr>
          <w:rFonts w:ascii="Bookman Old Style" w:hAnsi="Bookman Old Style"/>
          <w:sz w:val="20"/>
          <w:szCs w:val="20"/>
        </w:rPr>
        <w:t>de acordo com o Instrumento de Repasse 4124400/2023 entre o Município de Santo Antonio do Sudoeste-Paraná e a Caixa Econômica Federal – Programa Itaipu Mais Que Energia.</w:t>
      </w:r>
    </w:p>
    <w:p w:rsidR="005F27B9" w:rsidRPr="00524425" w:rsidRDefault="00524425" w:rsidP="005F27B9">
      <w:pPr>
        <w:pStyle w:val="PargrafodaLista"/>
        <w:spacing w:after="0" w:line="360" w:lineRule="auto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5F27B9" w:rsidRPr="00524425">
        <w:rPr>
          <w:rFonts w:ascii="Bookman Old Style" w:hAnsi="Bookman Old Style"/>
          <w:sz w:val="20"/>
          <w:szCs w:val="20"/>
        </w:rPr>
        <w:t xml:space="preserve">Com isso, objetivando compor o instrumento convocatório em termos que garantam tanto a competitividade quanto a qualidade dos produtos e serviços entregues, a previsão ora em comento fora prevista dentro dos princípios basilares da administração pública. </w:t>
      </w:r>
    </w:p>
    <w:p w:rsidR="005F27B9" w:rsidRPr="00524425" w:rsidRDefault="005F27B9" w:rsidP="005F27B9">
      <w:pPr>
        <w:pStyle w:val="PargrafodaLista"/>
        <w:spacing w:after="0" w:line="36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24425">
        <w:rPr>
          <w:rFonts w:ascii="Bookman Old Style" w:hAnsi="Bookman Old Style"/>
          <w:sz w:val="20"/>
          <w:szCs w:val="20"/>
        </w:rPr>
        <w:tab/>
        <w:t xml:space="preserve">Primeiramente, é válido ressaltar que o presente processo licitatório se encontra sujeito à vigência da nova legislação federal nº 14.133/2021. No que tange à análise da impugnação realizada pela parte impugnante, entende-se que não se faz necessário a realização das alterações requisitadas pela empresa impugnante.  </w:t>
      </w:r>
    </w:p>
    <w:p w:rsidR="005F27B9" w:rsidRPr="00524425" w:rsidRDefault="005F27B9" w:rsidP="005F27B9">
      <w:pPr>
        <w:pStyle w:val="PargrafodaLista"/>
        <w:spacing w:after="0" w:line="36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24425">
        <w:rPr>
          <w:rFonts w:ascii="Bookman Old Style" w:hAnsi="Bookman Old Style"/>
          <w:sz w:val="20"/>
          <w:szCs w:val="20"/>
        </w:rPr>
        <w:tab/>
        <w:t xml:space="preserve">Considerando os requisitos constante no presente edital foi elaborada minuciosamente com o propósito de atender ao interesse público, em estrita observância à legislação e aos princípios que regem a administração pública, a impugnação em análise torna-se inaceitável. É oportuno destacar que, visando garantir a obtenção de qualidade e eficiência </w:t>
      </w:r>
      <w:r w:rsidR="001B0449">
        <w:rPr>
          <w:rFonts w:ascii="Bookman Old Style" w:hAnsi="Bookman Old Style"/>
          <w:sz w:val="20"/>
          <w:szCs w:val="20"/>
        </w:rPr>
        <w:t>dos serviços e equipamentos</w:t>
      </w:r>
      <w:r w:rsidRPr="00524425">
        <w:rPr>
          <w:rFonts w:ascii="Bookman Old Style" w:hAnsi="Bookman Old Style"/>
          <w:sz w:val="20"/>
          <w:szCs w:val="20"/>
        </w:rPr>
        <w:t xml:space="preserve"> a ser contratado, a administração deve orientar-se pela clareza e objetividade ao descrever </w:t>
      </w:r>
      <w:r w:rsidR="00524425" w:rsidRPr="00524425">
        <w:rPr>
          <w:rFonts w:ascii="Bookman Old Style" w:hAnsi="Bookman Old Style"/>
          <w:sz w:val="20"/>
          <w:szCs w:val="20"/>
        </w:rPr>
        <w:t>tais requisitos</w:t>
      </w:r>
      <w:r w:rsidRPr="00524425">
        <w:rPr>
          <w:rFonts w:ascii="Bookman Old Style" w:hAnsi="Bookman Old Style"/>
          <w:sz w:val="20"/>
          <w:szCs w:val="20"/>
        </w:rPr>
        <w:t>, com vistas a evitar equívocos e otimizar o processo licitatório.</w:t>
      </w:r>
    </w:p>
    <w:p w:rsidR="005F27B9" w:rsidRPr="00524425" w:rsidRDefault="00524425" w:rsidP="005F27B9">
      <w:pPr>
        <w:pStyle w:val="PargrafodaLista"/>
        <w:spacing w:after="0" w:line="36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24425">
        <w:rPr>
          <w:rFonts w:ascii="Bookman Old Style" w:hAnsi="Bookman Old Style"/>
          <w:sz w:val="20"/>
          <w:szCs w:val="20"/>
        </w:rPr>
        <w:tab/>
      </w:r>
      <w:r w:rsidR="005F27B9" w:rsidRPr="00524425">
        <w:rPr>
          <w:rFonts w:ascii="Bookman Old Style" w:hAnsi="Bookman Old Style"/>
          <w:sz w:val="20"/>
          <w:szCs w:val="20"/>
        </w:rPr>
        <w:t>Dess</w:t>
      </w:r>
      <w:r w:rsidRPr="00524425">
        <w:rPr>
          <w:rFonts w:ascii="Bookman Old Style" w:hAnsi="Bookman Old Style"/>
          <w:sz w:val="20"/>
          <w:szCs w:val="20"/>
        </w:rPr>
        <w:t>a maneira, ao proceder com os requisitos para a contratação</w:t>
      </w:r>
      <w:r w:rsidR="005F27B9" w:rsidRPr="00524425">
        <w:rPr>
          <w:rFonts w:ascii="Bookman Old Style" w:hAnsi="Bookman Old Style"/>
          <w:sz w:val="20"/>
          <w:szCs w:val="20"/>
        </w:rPr>
        <w:t>, a administração alm</w:t>
      </w:r>
      <w:r w:rsidRPr="00524425">
        <w:rPr>
          <w:rFonts w:ascii="Bookman Old Style" w:hAnsi="Bookman Old Style"/>
          <w:sz w:val="20"/>
          <w:szCs w:val="20"/>
        </w:rPr>
        <w:t xml:space="preserve">eja exclusivamente selecionar </w:t>
      </w:r>
      <w:r w:rsidR="001B0449">
        <w:rPr>
          <w:rFonts w:ascii="Bookman Old Style" w:hAnsi="Bookman Old Style"/>
          <w:sz w:val="20"/>
          <w:szCs w:val="20"/>
        </w:rPr>
        <w:t>os equipamentos</w:t>
      </w:r>
      <w:r w:rsidRPr="00524425">
        <w:rPr>
          <w:rFonts w:ascii="Bookman Old Style" w:hAnsi="Bookman Old Style"/>
          <w:sz w:val="20"/>
          <w:szCs w:val="20"/>
        </w:rPr>
        <w:t xml:space="preserve"> e serviços </w:t>
      </w:r>
      <w:r w:rsidR="005F27B9" w:rsidRPr="00524425">
        <w:rPr>
          <w:rFonts w:ascii="Bookman Old Style" w:hAnsi="Bookman Old Style"/>
          <w:sz w:val="20"/>
          <w:szCs w:val="20"/>
        </w:rPr>
        <w:t xml:space="preserve">mais seguro e eficiente, preservando o melhor custo-benefício. Nesse contexto, não foram identificadas quaisquer irregularidades na descrição do </w:t>
      </w:r>
      <w:r w:rsidRPr="00524425">
        <w:rPr>
          <w:rFonts w:ascii="Bookman Old Style" w:hAnsi="Bookman Old Style"/>
          <w:sz w:val="20"/>
          <w:szCs w:val="20"/>
        </w:rPr>
        <w:t>edital, o qual foi formulado</w:t>
      </w:r>
      <w:r w:rsidR="005F27B9" w:rsidRPr="00524425">
        <w:rPr>
          <w:rFonts w:ascii="Bookman Old Style" w:hAnsi="Bookman Old Style"/>
          <w:sz w:val="20"/>
          <w:szCs w:val="20"/>
        </w:rPr>
        <w:t xml:space="preserve"> de maneira a atender da melhor forma possível aos inter</w:t>
      </w:r>
      <w:r w:rsidR="001B0449">
        <w:rPr>
          <w:rFonts w:ascii="Bookman Old Style" w:hAnsi="Bookman Old Style"/>
          <w:sz w:val="20"/>
          <w:szCs w:val="20"/>
        </w:rPr>
        <w:t>esses do</w:t>
      </w:r>
      <w:r w:rsidR="005F27B9" w:rsidRPr="00524425">
        <w:rPr>
          <w:rFonts w:ascii="Bookman Old Style" w:hAnsi="Bookman Old Style"/>
          <w:sz w:val="20"/>
          <w:szCs w:val="20"/>
        </w:rPr>
        <w:t xml:space="preserve"> </w:t>
      </w:r>
      <w:r w:rsidR="001B0449">
        <w:rPr>
          <w:rFonts w:ascii="Bookman Old Style" w:hAnsi="Bookman Old Style"/>
          <w:sz w:val="20"/>
          <w:szCs w:val="20"/>
        </w:rPr>
        <w:t>Município</w:t>
      </w:r>
      <w:r w:rsidR="005F27B9" w:rsidRPr="00524425">
        <w:rPr>
          <w:rFonts w:ascii="Bookman Old Style" w:hAnsi="Bookman Old Style"/>
          <w:sz w:val="20"/>
          <w:szCs w:val="20"/>
        </w:rPr>
        <w:t>.</w:t>
      </w:r>
    </w:p>
    <w:p w:rsidR="005F27B9" w:rsidRPr="00524425" w:rsidRDefault="00524425" w:rsidP="005F27B9">
      <w:pPr>
        <w:pStyle w:val="PargrafodaLista"/>
        <w:spacing w:after="0" w:line="36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24425">
        <w:rPr>
          <w:rFonts w:ascii="Bookman Old Style" w:hAnsi="Bookman Old Style"/>
          <w:sz w:val="20"/>
          <w:szCs w:val="20"/>
        </w:rPr>
        <w:lastRenderedPageBreak/>
        <w:tab/>
      </w:r>
      <w:r w:rsidR="005F27B9" w:rsidRPr="00524425">
        <w:rPr>
          <w:rFonts w:ascii="Bookman Old Style" w:hAnsi="Bookman Old Style"/>
          <w:sz w:val="20"/>
          <w:szCs w:val="20"/>
        </w:rPr>
        <w:t xml:space="preserve">De mais a mais, o fato de </w:t>
      </w:r>
      <w:r w:rsidR="001B0449">
        <w:rPr>
          <w:rFonts w:ascii="Bookman Old Style" w:hAnsi="Bookman Old Style"/>
          <w:sz w:val="20"/>
          <w:szCs w:val="20"/>
        </w:rPr>
        <w:t>os equipamentos</w:t>
      </w:r>
      <w:r w:rsidR="001B0449" w:rsidRPr="00524425">
        <w:rPr>
          <w:rFonts w:ascii="Bookman Old Style" w:hAnsi="Bookman Old Style"/>
          <w:sz w:val="20"/>
          <w:szCs w:val="20"/>
        </w:rPr>
        <w:t xml:space="preserve"> e serviços </w:t>
      </w:r>
      <w:r w:rsidR="005F27B9" w:rsidRPr="00524425">
        <w:rPr>
          <w:rFonts w:ascii="Bookman Old Style" w:hAnsi="Bookman Old Style"/>
          <w:sz w:val="20"/>
          <w:szCs w:val="20"/>
        </w:rPr>
        <w:t>oferecido pela empresa impugnante não atender às descrições mínimas não implica, por si só, em restrição à participação de outros licitantes. É crucial considerar que diversas empresas concorrentes podem satisfazer os requisitos estabelecidos.</w:t>
      </w:r>
    </w:p>
    <w:p w:rsidR="005F27B9" w:rsidRPr="00524425" w:rsidRDefault="00524425" w:rsidP="005F27B9">
      <w:pPr>
        <w:pStyle w:val="PargrafodaLista"/>
        <w:spacing w:after="0" w:line="36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24425">
        <w:rPr>
          <w:rFonts w:ascii="Bookman Old Style" w:hAnsi="Bookman Old Style"/>
          <w:sz w:val="20"/>
          <w:szCs w:val="20"/>
        </w:rPr>
        <w:tab/>
      </w:r>
      <w:r w:rsidR="005F27B9" w:rsidRPr="00524425">
        <w:rPr>
          <w:rFonts w:ascii="Bookman Old Style" w:hAnsi="Bookman Old Style"/>
          <w:sz w:val="20"/>
          <w:szCs w:val="20"/>
        </w:rPr>
        <w:t>Além disso, caso a administração optasse por acatar as alterações solicitadas pela empresa impugnante, haveria o risco de direcionamento do certame em favor da mesma empresa, tendo em vista que tais solicitações buscam adequar o processo licitatório aos produtos por ela oferecidos, o que não é admissível.</w:t>
      </w:r>
    </w:p>
    <w:p w:rsidR="00524425" w:rsidRPr="00524425" w:rsidRDefault="00524425" w:rsidP="005F27B9">
      <w:pPr>
        <w:pStyle w:val="PargrafodaLista"/>
        <w:spacing w:after="0" w:line="36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524425" w:rsidRPr="00524425" w:rsidRDefault="00524425" w:rsidP="00524425">
      <w:pPr>
        <w:pStyle w:val="ParagraphStyle"/>
        <w:spacing w:line="276" w:lineRule="auto"/>
        <w:ind w:firstLine="72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524425">
        <w:rPr>
          <w:rFonts w:ascii="Bookman Old Style" w:hAnsi="Bookman Old Style" w:cs="Bookman Old Style"/>
          <w:b/>
          <w:bCs/>
          <w:sz w:val="20"/>
          <w:szCs w:val="20"/>
        </w:rPr>
        <w:t>Conclui:</w:t>
      </w:r>
    </w:p>
    <w:p w:rsidR="00524425" w:rsidRPr="00524425" w:rsidRDefault="00524425" w:rsidP="00524425">
      <w:pPr>
        <w:pStyle w:val="ParagraphStyle"/>
        <w:shd w:val="clear" w:color="auto" w:fill="FFFFFF"/>
        <w:spacing w:line="276" w:lineRule="auto"/>
        <w:ind w:left="1440"/>
        <w:jc w:val="both"/>
        <w:rPr>
          <w:rFonts w:ascii="Bookman Old Style" w:hAnsi="Bookman Old Style" w:cs="Calibri"/>
          <w:sz w:val="20"/>
          <w:szCs w:val="20"/>
        </w:rPr>
      </w:pPr>
    </w:p>
    <w:p w:rsidR="00524425" w:rsidRPr="00524425" w:rsidRDefault="00524425" w:rsidP="00524425">
      <w:pPr>
        <w:pStyle w:val="ParagraphStyle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524425">
        <w:rPr>
          <w:rFonts w:ascii="Bookman Old Style" w:hAnsi="Bookman Old Style"/>
          <w:sz w:val="20"/>
          <w:szCs w:val="20"/>
        </w:rPr>
        <w:t xml:space="preserve">Isto posto, conheço da IMPUGNAÇÃO apresentado para, no mérito, </w:t>
      </w:r>
      <w:r w:rsidRPr="00524425">
        <w:rPr>
          <w:rFonts w:ascii="Bookman Old Style" w:hAnsi="Bookman Old Style"/>
          <w:b/>
          <w:sz w:val="20"/>
          <w:szCs w:val="20"/>
        </w:rPr>
        <w:t xml:space="preserve">JULGAR IMPROCEDENTE, </w:t>
      </w:r>
      <w:r w:rsidRPr="00524425">
        <w:rPr>
          <w:rFonts w:ascii="Bookman Old Style" w:hAnsi="Bookman Old Style"/>
          <w:sz w:val="20"/>
          <w:szCs w:val="20"/>
        </w:rPr>
        <w:t>nos termos da legislação pertinente.</w:t>
      </w:r>
    </w:p>
    <w:p w:rsidR="00524425" w:rsidRPr="00524425" w:rsidRDefault="00524425" w:rsidP="00524425">
      <w:pPr>
        <w:pStyle w:val="ParagraphStyle"/>
        <w:spacing w:line="276" w:lineRule="auto"/>
        <w:ind w:left="1440"/>
        <w:jc w:val="both"/>
        <w:rPr>
          <w:rFonts w:ascii="Bookman Old Style" w:hAnsi="Bookman Old Style"/>
          <w:b/>
          <w:sz w:val="20"/>
          <w:szCs w:val="20"/>
        </w:rPr>
      </w:pPr>
    </w:p>
    <w:p w:rsidR="00524425" w:rsidRPr="00524425" w:rsidRDefault="00524425" w:rsidP="00524425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0"/>
          <w:szCs w:val="20"/>
        </w:rPr>
      </w:pPr>
    </w:p>
    <w:p w:rsidR="00524425" w:rsidRPr="00524425" w:rsidRDefault="00524425" w:rsidP="00524425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0"/>
          <w:szCs w:val="20"/>
        </w:rPr>
      </w:pPr>
      <w:r w:rsidRPr="00524425">
        <w:rPr>
          <w:rFonts w:ascii="Bookman Old Style" w:hAnsi="Bookman Old Style" w:cs="Bookman Old Style"/>
          <w:sz w:val="20"/>
          <w:szCs w:val="20"/>
        </w:rPr>
        <w:t xml:space="preserve">Santo Antonio do Sudoeste – Paraná, </w:t>
      </w:r>
      <w:r w:rsidR="001B0449">
        <w:rPr>
          <w:rFonts w:ascii="Bookman Old Style" w:hAnsi="Bookman Old Style" w:cs="Bookman Old Style"/>
          <w:sz w:val="20"/>
          <w:szCs w:val="20"/>
        </w:rPr>
        <w:t>09 de maio</w:t>
      </w:r>
      <w:r w:rsidRPr="00524425">
        <w:rPr>
          <w:rFonts w:ascii="Bookman Old Style" w:hAnsi="Bookman Old Style" w:cs="Bookman Old Style"/>
          <w:sz w:val="20"/>
          <w:szCs w:val="20"/>
        </w:rPr>
        <w:t xml:space="preserve"> de 2024.</w:t>
      </w:r>
    </w:p>
    <w:p w:rsidR="00524425" w:rsidRPr="007425AA" w:rsidRDefault="00524425" w:rsidP="00524425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2"/>
          <w:szCs w:val="22"/>
          <w:u w:val="single"/>
        </w:rPr>
      </w:pPr>
    </w:p>
    <w:p w:rsidR="00524425" w:rsidRPr="007425AA" w:rsidRDefault="00524425" w:rsidP="00524425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sz w:val="22"/>
          <w:szCs w:val="22"/>
        </w:rPr>
      </w:pPr>
    </w:p>
    <w:p w:rsidR="00524425" w:rsidRPr="007425AA" w:rsidRDefault="00524425" w:rsidP="00524425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sz w:val="22"/>
          <w:szCs w:val="22"/>
        </w:rPr>
      </w:pPr>
    </w:p>
    <w:p w:rsidR="00524425" w:rsidRPr="007425AA" w:rsidRDefault="00524425" w:rsidP="00524425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sz w:val="22"/>
          <w:szCs w:val="22"/>
        </w:rPr>
      </w:pPr>
    </w:p>
    <w:p w:rsidR="00524425" w:rsidRDefault="00524425" w:rsidP="00524425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7D5E3527" wp14:editId="222A1926">
            <wp:extent cx="2992120" cy="462833"/>
            <wp:effectExtent l="0" t="0" r="0" b="0"/>
            <wp:docPr id="2" name="Imagem 2" descr="C:\Users\LICITACAO\AppData\Local\Packages\Microsoft.Windows.Photos_8wekyb3d8bbwe\TempState\ShareServiceTempFolder\NATAL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ITACAO\AppData\Local\Packages\Microsoft.Windows.Photos_8wekyb3d8bbwe\TempState\ShareServiceTempFolder\NATALI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20" cy="46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25" w:rsidRPr="007425AA" w:rsidRDefault="00524425" w:rsidP="00524425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7425AA">
        <w:rPr>
          <w:rFonts w:ascii="Bookman Old Style" w:hAnsi="Bookman Old Style" w:cs="Bookman Old Style"/>
          <w:b/>
          <w:bCs/>
          <w:sz w:val="22"/>
          <w:szCs w:val="22"/>
        </w:rPr>
        <w:t xml:space="preserve"> NATALICIA FRANCISCONI PASTÓRIO</w:t>
      </w:r>
    </w:p>
    <w:p w:rsidR="00524425" w:rsidRPr="007425AA" w:rsidRDefault="00524425" w:rsidP="00524425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7425AA">
        <w:rPr>
          <w:rFonts w:ascii="Bookman Old Style" w:hAnsi="Bookman Old Style" w:cs="Bookman Old Style"/>
          <w:b/>
          <w:bCs/>
          <w:sz w:val="22"/>
          <w:szCs w:val="22"/>
        </w:rPr>
        <w:t>Pregoeira</w:t>
      </w:r>
    </w:p>
    <w:p w:rsidR="00524425" w:rsidRDefault="00524425" w:rsidP="005F27B9">
      <w:pPr>
        <w:pStyle w:val="PargrafodaLista"/>
        <w:spacing w:after="0" w:line="360" w:lineRule="auto"/>
        <w:ind w:left="0"/>
        <w:jc w:val="both"/>
        <w:rPr>
          <w:rFonts w:ascii="Bookman Old Style" w:hAnsi="Bookman Old Style"/>
        </w:rPr>
      </w:pPr>
    </w:p>
    <w:p w:rsidR="00524425" w:rsidRPr="005F27B9" w:rsidRDefault="00524425" w:rsidP="005F27B9">
      <w:pPr>
        <w:pStyle w:val="PargrafodaLista"/>
        <w:spacing w:after="0" w:line="360" w:lineRule="auto"/>
        <w:ind w:left="0"/>
        <w:jc w:val="both"/>
        <w:rPr>
          <w:rFonts w:ascii="Bookman Old Style" w:hAnsi="Bookman Old Style"/>
        </w:rPr>
      </w:pPr>
    </w:p>
    <w:p w:rsidR="005F27B9" w:rsidRPr="005F27B9" w:rsidRDefault="005F27B9" w:rsidP="005F27B9">
      <w:pPr>
        <w:pStyle w:val="PargrafodaLista"/>
        <w:ind w:left="0"/>
        <w:jc w:val="both"/>
        <w:rPr>
          <w:i/>
        </w:rPr>
      </w:pPr>
    </w:p>
    <w:p w:rsidR="005F27B9" w:rsidRPr="005F27B9" w:rsidRDefault="005F27B9" w:rsidP="005F27B9">
      <w:pPr>
        <w:pStyle w:val="PargrafodaLista"/>
        <w:ind w:left="0"/>
        <w:jc w:val="both"/>
        <w:rPr>
          <w:i/>
        </w:rPr>
      </w:pPr>
    </w:p>
    <w:p w:rsidR="005F27B9" w:rsidRPr="005F27B9" w:rsidRDefault="005F27B9" w:rsidP="005F27B9">
      <w:pPr>
        <w:pStyle w:val="PargrafodaLista"/>
        <w:spacing w:after="0"/>
        <w:ind w:left="2421"/>
        <w:jc w:val="both"/>
        <w:rPr>
          <w:i/>
        </w:rPr>
      </w:pPr>
    </w:p>
    <w:p w:rsidR="007F4958" w:rsidRDefault="004C2C1E" w:rsidP="005F27B9">
      <w:pPr>
        <w:jc w:val="both"/>
      </w:pPr>
    </w:p>
    <w:sectPr w:rsidR="007F4958" w:rsidSect="005F27B9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B9" w:rsidRDefault="005F27B9" w:rsidP="005F27B9">
      <w:pPr>
        <w:spacing w:after="0" w:line="240" w:lineRule="auto"/>
      </w:pPr>
      <w:r>
        <w:separator/>
      </w:r>
    </w:p>
  </w:endnote>
  <w:endnote w:type="continuationSeparator" w:id="0">
    <w:p w:rsidR="005F27B9" w:rsidRDefault="005F27B9" w:rsidP="005F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B9" w:rsidRDefault="005F27B9" w:rsidP="005F27B9">
      <w:pPr>
        <w:spacing w:after="0" w:line="240" w:lineRule="auto"/>
      </w:pPr>
      <w:r>
        <w:separator/>
      </w:r>
    </w:p>
  </w:footnote>
  <w:footnote w:type="continuationSeparator" w:id="0">
    <w:p w:rsidR="005F27B9" w:rsidRDefault="005F27B9" w:rsidP="005F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B9" w:rsidRDefault="005F27B9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932815" cy="847725"/>
          <wp:effectExtent l="0" t="0" r="635" b="9525"/>
          <wp:wrapNone/>
          <wp:docPr id="10" name="Imagem 10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5F27B9" w:rsidRDefault="005F27B9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5F27B9" w:rsidRDefault="005F27B9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5F27B9" w:rsidRDefault="005F27B9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5F27B9" w:rsidRDefault="005F27B9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5F27B9" w:rsidRDefault="005F27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95D"/>
    <w:multiLevelType w:val="hybridMultilevel"/>
    <w:tmpl w:val="A23EBAD4"/>
    <w:lvl w:ilvl="0" w:tplc="771CEE8A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792B2A37"/>
    <w:multiLevelType w:val="hybridMultilevel"/>
    <w:tmpl w:val="5EDA5150"/>
    <w:lvl w:ilvl="0" w:tplc="041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B9"/>
    <w:rsid w:val="001B0449"/>
    <w:rsid w:val="00200D2C"/>
    <w:rsid w:val="0025163A"/>
    <w:rsid w:val="004C2C1E"/>
    <w:rsid w:val="00524425"/>
    <w:rsid w:val="005F27B9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E6E62"/>
  <w15:chartTrackingRefBased/>
  <w15:docId w15:val="{8013D002-51CC-4B1B-A3DD-ABD7B8CB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7B9"/>
  </w:style>
  <w:style w:type="paragraph" w:styleId="Rodap">
    <w:name w:val="footer"/>
    <w:basedOn w:val="Normal"/>
    <w:link w:val="RodapChar"/>
    <w:uiPriority w:val="99"/>
    <w:unhideWhenUsed/>
    <w:rsid w:val="005F2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7B9"/>
  </w:style>
  <w:style w:type="character" w:styleId="Hyperlink">
    <w:name w:val="Hyperlink"/>
    <w:basedOn w:val="Fontepargpadro"/>
    <w:uiPriority w:val="99"/>
    <w:semiHidden/>
    <w:unhideWhenUsed/>
    <w:rsid w:val="005F27B9"/>
    <w:rPr>
      <w:color w:val="0563C1"/>
      <w:u w:val="single"/>
    </w:rPr>
  </w:style>
  <w:style w:type="paragraph" w:customStyle="1" w:styleId="ParagraphStyle">
    <w:name w:val="Paragraph Style"/>
    <w:rsid w:val="005F2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5F27B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F2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3</cp:revision>
  <dcterms:created xsi:type="dcterms:W3CDTF">2024-04-19T12:26:00Z</dcterms:created>
  <dcterms:modified xsi:type="dcterms:W3CDTF">2024-05-09T16:40:00Z</dcterms:modified>
</cp:coreProperties>
</file>