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719" w:rsidRDefault="00AB3719" w:rsidP="00AB3719">
      <w:pPr>
        <w:pStyle w:val="ParagraphStyle"/>
        <w:spacing w:line="360" w:lineRule="auto"/>
        <w:jc w:val="center"/>
        <w:rPr>
          <w:rFonts w:ascii="Bookman Old Style" w:hAnsi="Bookman Old Style" w:cs="Bookman Old Style"/>
          <w:b/>
          <w:bCs/>
          <w:sz w:val="22"/>
          <w:szCs w:val="20"/>
        </w:rPr>
      </w:pPr>
      <w:r w:rsidRPr="004D24A9">
        <w:rPr>
          <w:rFonts w:ascii="Bookman Old Style" w:hAnsi="Bookman Old Style" w:cs="Bookman Old Style"/>
          <w:b/>
          <w:bCs/>
          <w:sz w:val="22"/>
          <w:szCs w:val="20"/>
        </w:rPr>
        <w:t xml:space="preserve">DECISÃO AO RECURSO </w:t>
      </w:r>
    </w:p>
    <w:p w:rsidR="00AB3719" w:rsidRPr="004D24A9" w:rsidRDefault="00AB3719" w:rsidP="00AB3719">
      <w:pPr>
        <w:pStyle w:val="ParagraphStyle"/>
        <w:spacing w:line="360" w:lineRule="auto"/>
        <w:jc w:val="center"/>
        <w:rPr>
          <w:rFonts w:ascii="Bookman Old Style" w:hAnsi="Bookman Old Style" w:cs="Bookman Old Style"/>
          <w:b/>
          <w:bCs/>
          <w:sz w:val="22"/>
          <w:szCs w:val="20"/>
        </w:rPr>
      </w:pPr>
    </w:p>
    <w:p w:rsidR="00AB3719" w:rsidRDefault="00AB3719" w:rsidP="00AB3719">
      <w:pPr>
        <w:pStyle w:val="ParagraphStyle"/>
        <w:spacing w:line="360" w:lineRule="auto"/>
        <w:jc w:val="center"/>
        <w:rPr>
          <w:rFonts w:ascii="Bookman Old Style" w:hAnsi="Bookman Old Style" w:cs="Bookman Old Style"/>
          <w:b/>
          <w:bCs/>
          <w:sz w:val="22"/>
          <w:szCs w:val="20"/>
        </w:rPr>
      </w:pPr>
      <w:r>
        <w:rPr>
          <w:rFonts w:ascii="Bookman Old Style" w:hAnsi="Bookman Old Style" w:cs="Bookman Old Style"/>
          <w:b/>
          <w:bCs/>
          <w:sz w:val="22"/>
          <w:szCs w:val="20"/>
        </w:rPr>
        <w:t>TOMADA DE PREÇO</w:t>
      </w:r>
      <w:r>
        <w:rPr>
          <w:rFonts w:ascii="Bookman Old Style" w:hAnsi="Bookman Old Style" w:cs="Bookman Old Style"/>
          <w:b/>
          <w:bCs/>
          <w:sz w:val="22"/>
          <w:szCs w:val="20"/>
        </w:rPr>
        <w:t xml:space="preserve"> Nº</w:t>
      </w:r>
      <w:r>
        <w:rPr>
          <w:rFonts w:ascii="Bookman Old Style" w:hAnsi="Bookman Old Style" w:cs="Bookman Old Style"/>
          <w:b/>
          <w:bCs/>
          <w:sz w:val="22"/>
          <w:szCs w:val="20"/>
        </w:rPr>
        <w:t xml:space="preserve"> 008</w:t>
      </w:r>
      <w:r>
        <w:rPr>
          <w:rFonts w:ascii="Bookman Old Style" w:hAnsi="Bookman Old Style" w:cs="Bookman Old Style"/>
          <w:b/>
          <w:bCs/>
          <w:sz w:val="22"/>
          <w:szCs w:val="20"/>
        </w:rPr>
        <w:t>/2023</w:t>
      </w:r>
      <w:r>
        <w:rPr>
          <w:rFonts w:ascii="Bookman Old Style" w:hAnsi="Bookman Old Style" w:cs="Bookman Old Style"/>
          <w:b/>
          <w:bCs/>
          <w:sz w:val="22"/>
          <w:szCs w:val="20"/>
        </w:rPr>
        <w:t xml:space="preserve"> </w:t>
      </w:r>
      <w:r>
        <w:rPr>
          <w:rFonts w:ascii="Bookman Old Style" w:hAnsi="Bookman Old Style" w:cs="Bookman Old Style"/>
          <w:b/>
          <w:bCs/>
          <w:sz w:val="22"/>
          <w:szCs w:val="20"/>
        </w:rPr>
        <w:t xml:space="preserve"> </w:t>
      </w:r>
    </w:p>
    <w:p w:rsidR="00AB3719" w:rsidRPr="004D24A9" w:rsidRDefault="00AB3719" w:rsidP="00AB3719">
      <w:pPr>
        <w:pStyle w:val="ParagraphStyle"/>
        <w:spacing w:line="360" w:lineRule="auto"/>
        <w:jc w:val="center"/>
        <w:rPr>
          <w:rFonts w:ascii="Bookman Old Style" w:hAnsi="Bookman Old Style" w:cs="Bookman Old Style"/>
          <w:b/>
          <w:bCs/>
          <w:sz w:val="22"/>
          <w:szCs w:val="20"/>
        </w:rPr>
      </w:pPr>
      <w:r>
        <w:rPr>
          <w:rFonts w:ascii="Bookman Old Style" w:hAnsi="Bookman Old Style" w:cs="Bookman Old Style"/>
          <w:b/>
          <w:bCs/>
          <w:sz w:val="22"/>
          <w:szCs w:val="20"/>
        </w:rPr>
        <w:t xml:space="preserve">PROCESSO ADMINSITRATIVO Nº </w:t>
      </w:r>
      <w:r>
        <w:rPr>
          <w:rFonts w:ascii="Bookman Old Style" w:hAnsi="Bookman Old Style" w:cs="Bookman Old Style"/>
          <w:b/>
          <w:bCs/>
          <w:sz w:val="22"/>
          <w:szCs w:val="20"/>
        </w:rPr>
        <w:t>827</w:t>
      </w:r>
      <w:r>
        <w:rPr>
          <w:rFonts w:ascii="Bookman Old Style" w:hAnsi="Bookman Old Style" w:cs="Bookman Old Style"/>
          <w:b/>
          <w:bCs/>
          <w:sz w:val="22"/>
          <w:szCs w:val="20"/>
        </w:rPr>
        <w:t>/2023</w:t>
      </w:r>
      <w:r w:rsidRPr="004D24A9">
        <w:rPr>
          <w:rFonts w:ascii="Bookman Old Style" w:hAnsi="Bookman Old Style" w:cs="Bookman Old Style"/>
          <w:b/>
          <w:bCs/>
          <w:sz w:val="22"/>
          <w:szCs w:val="20"/>
        </w:rPr>
        <w:t xml:space="preserve">, </w:t>
      </w:r>
    </w:p>
    <w:p w:rsidR="00AB3719" w:rsidRPr="004D24A9" w:rsidRDefault="00AB3719" w:rsidP="00AB3719">
      <w:pPr>
        <w:pStyle w:val="ParagraphStyle"/>
        <w:spacing w:line="360" w:lineRule="auto"/>
        <w:ind w:firstLine="720"/>
        <w:jc w:val="both"/>
        <w:rPr>
          <w:rFonts w:ascii="Bookman Old Style" w:hAnsi="Bookman Old Style" w:cs="Bookman Old Style"/>
          <w:b/>
          <w:bCs/>
          <w:sz w:val="22"/>
          <w:szCs w:val="20"/>
        </w:rPr>
      </w:pPr>
    </w:p>
    <w:p w:rsidR="00AB3719" w:rsidRPr="004D24A9" w:rsidRDefault="00AB3719" w:rsidP="00AB3719">
      <w:pPr>
        <w:pStyle w:val="ParagraphStyle"/>
        <w:spacing w:line="360" w:lineRule="auto"/>
        <w:ind w:firstLine="720"/>
        <w:jc w:val="both"/>
        <w:rPr>
          <w:rFonts w:ascii="Bookman Old Style" w:hAnsi="Bookman Old Style" w:cs="Bookman Old Style"/>
          <w:b/>
          <w:bCs/>
          <w:sz w:val="22"/>
          <w:szCs w:val="20"/>
        </w:rPr>
      </w:pPr>
    </w:p>
    <w:p w:rsidR="00AB3719" w:rsidRPr="004D24A9" w:rsidRDefault="00AB3719" w:rsidP="00AB3719">
      <w:pPr>
        <w:pStyle w:val="ParagraphStyle"/>
        <w:spacing w:line="360" w:lineRule="auto"/>
        <w:ind w:firstLine="720"/>
        <w:jc w:val="both"/>
        <w:rPr>
          <w:rFonts w:ascii="Bookman Old Style" w:hAnsi="Bookman Old Style" w:cs="Bookman Old Style"/>
          <w:sz w:val="22"/>
          <w:szCs w:val="20"/>
        </w:rPr>
      </w:pPr>
      <w:r w:rsidRPr="004D24A9">
        <w:rPr>
          <w:rFonts w:ascii="Bookman Old Style" w:hAnsi="Bookman Old Style" w:cs="Bookman Old Style"/>
          <w:b/>
          <w:bCs/>
          <w:sz w:val="22"/>
          <w:szCs w:val="20"/>
        </w:rPr>
        <w:t>A ADMINISTRAÇÃO MUNICIPAL</w:t>
      </w:r>
      <w:r w:rsidRPr="004D24A9">
        <w:rPr>
          <w:rFonts w:ascii="Bookman Old Style" w:hAnsi="Bookman Old Style" w:cs="Bookman Old Style"/>
          <w:sz w:val="22"/>
          <w:szCs w:val="20"/>
        </w:rPr>
        <w:t xml:space="preserve">, neste ato representado por sua Pregoeira, no uso de suas atribuições legais e,  </w:t>
      </w:r>
    </w:p>
    <w:p w:rsidR="00AB3719" w:rsidRPr="004D24A9" w:rsidRDefault="00AB3719" w:rsidP="00AB3719">
      <w:pPr>
        <w:pStyle w:val="ParagraphStyle"/>
        <w:spacing w:line="360" w:lineRule="auto"/>
        <w:jc w:val="both"/>
        <w:rPr>
          <w:rFonts w:ascii="Bookman Old Style" w:hAnsi="Bookman Old Style" w:cs="Bookman Old Style"/>
          <w:sz w:val="22"/>
          <w:szCs w:val="20"/>
        </w:rPr>
      </w:pPr>
    </w:p>
    <w:p w:rsidR="00AB3719" w:rsidRPr="004D24A9" w:rsidRDefault="00AB3719" w:rsidP="00AB3719">
      <w:pPr>
        <w:pStyle w:val="Default"/>
        <w:spacing w:line="360" w:lineRule="auto"/>
        <w:jc w:val="both"/>
        <w:rPr>
          <w:sz w:val="28"/>
        </w:rPr>
      </w:pPr>
      <w:r w:rsidRPr="004D24A9">
        <w:rPr>
          <w:rFonts w:ascii="Bookman Old Style" w:hAnsi="Bookman Old Style" w:cs="Bookman Old Style"/>
          <w:sz w:val="22"/>
          <w:szCs w:val="20"/>
        </w:rPr>
        <w:tab/>
      </w:r>
      <w:r w:rsidRPr="004D24A9">
        <w:rPr>
          <w:rFonts w:ascii="Bookman Old Style" w:hAnsi="Bookman Old Style" w:cs="Bookman Old Style"/>
          <w:b/>
          <w:bCs/>
          <w:sz w:val="22"/>
          <w:szCs w:val="20"/>
        </w:rPr>
        <w:t>Considerando</w:t>
      </w:r>
      <w:r w:rsidRPr="004D24A9">
        <w:rPr>
          <w:rFonts w:ascii="Bookman Old Style" w:hAnsi="Bookman Old Style" w:cs="Bookman Old Style"/>
          <w:sz w:val="22"/>
          <w:szCs w:val="20"/>
        </w:rPr>
        <w:t xml:space="preserve">, o </w:t>
      </w:r>
      <w:r w:rsidRPr="00AB3719">
        <w:rPr>
          <w:rFonts w:ascii="Bookman Old Style" w:hAnsi="Bookman Old Style" w:cs="Bookman Old Style"/>
          <w:b/>
          <w:sz w:val="22"/>
          <w:szCs w:val="20"/>
        </w:rPr>
        <w:t>RECURSO</w:t>
      </w:r>
      <w:r w:rsidRPr="004D24A9">
        <w:rPr>
          <w:rFonts w:ascii="Bookman Old Style" w:hAnsi="Bookman Old Style" w:cs="Bookman Old Style"/>
          <w:sz w:val="22"/>
          <w:szCs w:val="20"/>
        </w:rPr>
        <w:t xml:space="preserve">, realizado pela empresa </w:t>
      </w:r>
      <w:bookmarkStart w:id="0" w:name="_GoBack"/>
      <w:r>
        <w:rPr>
          <w:rFonts w:ascii="Bookman Old Style" w:hAnsi="Bookman Old Style" w:cs="Times New Roman"/>
          <w:b/>
          <w:color w:val="auto"/>
          <w:sz w:val="22"/>
          <w:szCs w:val="20"/>
        </w:rPr>
        <w:t>NEVES ENGENHARIA</w:t>
      </w:r>
      <w:bookmarkEnd w:id="0"/>
      <w:r>
        <w:rPr>
          <w:rFonts w:ascii="Bookman Old Style" w:hAnsi="Bookman Old Style" w:cs="Times New Roman"/>
          <w:b/>
          <w:color w:val="auto"/>
          <w:sz w:val="22"/>
          <w:szCs w:val="20"/>
        </w:rPr>
        <w:t xml:space="preserve">, </w:t>
      </w:r>
      <w:r w:rsidRPr="00013B24">
        <w:rPr>
          <w:rFonts w:ascii="Bookman Old Style" w:hAnsi="Bookman Old Style" w:cs="Bookman Old Style"/>
          <w:color w:val="auto"/>
          <w:sz w:val="22"/>
          <w:szCs w:val="20"/>
        </w:rPr>
        <w:t>referente à</w:t>
      </w:r>
      <w:r w:rsidRPr="00013B24">
        <w:t xml:space="preserve"> </w:t>
      </w:r>
      <w:r w:rsidRPr="00AB3719">
        <w:rPr>
          <w:rFonts w:ascii="Bookman Old Style" w:hAnsi="Bookman Old Style" w:cs="Bookman Old Style"/>
          <w:color w:val="auto"/>
          <w:sz w:val="22"/>
          <w:szCs w:val="20"/>
        </w:rPr>
        <w:t>Execução de obra com fornecimento de material e mão de obra, conforme memorial descritivo, cronograma físico-financeiro, BDI, planilha orçamentária e projetos em anexo. Obra: Construção de pontos de ônibus em várias ruas do Município de Santo Antonio do Sudoeste</w:t>
      </w:r>
      <w:r w:rsidRPr="004D24A9">
        <w:rPr>
          <w:rFonts w:ascii="Bookman Old Style" w:hAnsi="Bookman Old Style" w:cs="Bookman Old Style"/>
          <w:sz w:val="22"/>
          <w:szCs w:val="20"/>
        </w:rPr>
        <w:t>,</w:t>
      </w:r>
      <w:r w:rsidRPr="004D24A9">
        <w:rPr>
          <w:rFonts w:ascii="Bookman Old Style" w:hAnsi="Bookman Old Style" w:cs="Bookman Old Style"/>
          <w:bCs/>
          <w:iCs/>
          <w:sz w:val="22"/>
          <w:szCs w:val="20"/>
        </w:rPr>
        <w:t xml:space="preserve"> em que a mesma apresenta as seguintes razões recursais:</w:t>
      </w:r>
    </w:p>
    <w:p w:rsidR="00AB3719" w:rsidRPr="00013B24" w:rsidRDefault="00AB3719" w:rsidP="00AB3719">
      <w:pPr>
        <w:pStyle w:val="ParagraphStyle"/>
        <w:spacing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24A9">
        <w:rPr>
          <w:rFonts w:ascii="Bookman Old Style" w:hAnsi="Bookman Old Style" w:cs="Bookman Old Style"/>
          <w:sz w:val="22"/>
          <w:szCs w:val="20"/>
        </w:rPr>
        <w:t xml:space="preserve"> </w:t>
      </w:r>
    </w:p>
    <w:p w:rsidR="00AB3719" w:rsidRPr="00AB3719" w:rsidRDefault="00AB3719" w:rsidP="00AB3719">
      <w:pPr>
        <w:autoSpaceDE w:val="0"/>
        <w:autoSpaceDN w:val="0"/>
        <w:adjustRightInd w:val="0"/>
        <w:spacing w:after="0" w:line="240" w:lineRule="auto"/>
        <w:ind w:left="1758"/>
        <w:jc w:val="both"/>
        <w:rPr>
          <w:rFonts w:ascii="Bookman Old Style" w:eastAsiaTheme="minorHAnsi" w:hAnsi="Bookman Old Style" w:cs="CIDFont+F6"/>
          <w:i/>
          <w:sz w:val="20"/>
          <w:szCs w:val="20"/>
          <w:lang w:eastAsia="en-US"/>
        </w:rPr>
      </w:pPr>
      <w:r w:rsidRPr="00AB3719">
        <w:rPr>
          <w:rFonts w:ascii="Bookman Old Style" w:eastAsiaTheme="minorHAnsi" w:hAnsi="Bookman Old Style" w:cs="CIDFont+F6"/>
          <w:i/>
          <w:sz w:val="20"/>
          <w:szCs w:val="20"/>
          <w:lang w:eastAsia="en-US"/>
        </w:rPr>
        <w:t xml:space="preserve">Declaramos para fins de Recurso junto a Prefeitura Municipal de </w:t>
      </w:r>
      <w:r w:rsidRPr="00AB3719">
        <w:rPr>
          <w:rFonts w:ascii="Bookman Old Style" w:eastAsiaTheme="minorHAnsi" w:hAnsi="Bookman Old Style" w:cs="CIDFont+F6"/>
          <w:i/>
          <w:sz w:val="20"/>
          <w:szCs w:val="20"/>
          <w:lang w:eastAsia="en-US"/>
        </w:rPr>
        <w:t xml:space="preserve">Santo Antonio do Sudoeste - PR, </w:t>
      </w:r>
      <w:r w:rsidRPr="00AB3719">
        <w:rPr>
          <w:rFonts w:ascii="Bookman Old Style" w:eastAsiaTheme="minorHAnsi" w:hAnsi="Bookman Old Style" w:cs="CIDFont+F6"/>
          <w:i/>
          <w:sz w:val="20"/>
          <w:szCs w:val="20"/>
          <w:lang w:eastAsia="en-US"/>
        </w:rPr>
        <w:t xml:space="preserve">tomada de preço </w:t>
      </w:r>
      <w:proofErr w:type="gramStart"/>
      <w:r w:rsidRPr="00AB3719">
        <w:rPr>
          <w:rFonts w:ascii="Bookman Old Style" w:eastAsiaTheme="minorHAnsi" w:hAnsi="Bookman Old Style" w:cs="CIDFont+F6"/>
          <w:i/>
          <w:sz w:val="20"/>
          <w:szCs w:val="20"/>
          <w:lang w:eastAsia="en-US"/>
        </w:rPr>
        <w:t>n.º</w:t>
      </w:r>
      <w:proofErr w:type="gramEnd"/>
      <w:r w:rsidRPr="00AB3719">
        <w:rPr>
          <w:rFonts w:ascii="Bookman Old Style" w:eastAsiaTheme="minorHAnsi" w:hAnsi="Bookman Old Style" w:cs="CIDFont+F6"/>
          <w:i/>
          <w:sz w:val="20"/>
          <w:szCs w:val="20"/>
          <w:lang w:eastAsia="en-US"/>
        </w:rPr>
        <w:t xml:space="preserve"> 008/2023, que ao solicitarmos o registro do Balanç</w:t>
      </w:r>
      <w:r w:rsidRPr="00AB3719">
        <w:rPr>
          <w:rFonts w:ascii="Bookman Old Style" w:eastAsiaTheme="minorHAnsi" w:hAnsi="Bookman Old Style" w:cs="CIDFont+F6"/>
          <w:i/>
          <w:sz w:val="20"/>
          <w:szCs w:val="20"/>
          <w:lang w:eastAsia="en-US"/>
        </w:rPr>
        <w:t xml:space="preserve">o 2022, sob o protocolo de </w:t>
      </w:r>
      <w:r w:rsidRPr="00AB3719">
        <w:rPr>
          <w:rFonts w:ascii="Bookman Old Style" w:eastAsiaTheme="minorHAnsi" w:hAnsi="Bookman Old Style" w:cs="CIDFont+F6"/>
          <w:i/>
          <w:sz w:val="20"/>
          <w:szCs w:val="20"/>
          <w:lang w:eastAsia="en-US"/>
        </w:rPr>
        <w:t>n.º PRE2302250700 na Junta Comercial do Estado do Paraná</w:t>
      </w:r>
      <w:r w:rsidRPr="00AB3719">
        <w:rPr>
          <w:rFonts w:ascii="Bookman Old Style" w:eastAsiaTheme="minorHAnsi" w:hAnsi="Bookman Old Style" w:cs="CIDFont+F6"/>
          <w:i/>
          <w:sz w:val="20"/>
          <w:szCs w:val="20"/>
          <w:lang w:eastAsia="en-US"/>
        </w:rPr>
        <w:t xml:space="preserve">, com o TERMO DE ABERTURA E </w:t>
      </w:r>
      <w:r w:rsidRPr="00AB3719">
        <w:rPr>
          <w:rFonts w:ascii="Bookman Old Style" w:eastAsiaTheme="minorHAnsi" w:hAnsi="Bookman Old Style" w:cs="CIDFont+F6"/>
          <w:i/>
          <w:sz w:val="20"/>
          <w:szCs w:val="20"/>
          <w:lang w:eastAsia="en-US"/>
        </w:rPr>
        <w:t>TERMO DE ENCERRAMENTO, devidamente anexados ao p</w:t>
      </w:r>
      <w:r w:rsidRPr="00AB3719">
        <w:rPr>
          <w:rFonts w:ascii="Bookman Old Style" w:eastAsiaTheme="minorHAnsi" w:hAnsi="Bookman Old Style" w:cs="CIDFont+F6"/>
          <w:i/>
          <w:sz w:val="20"/>
          <w:szCs w:val="20"/>
          <w:lang w:eastAsia="en-US"/>
        </w:rPr>
        <w:t xml:space="preserve">rocesso, foi negado o registro, </w:t>
      </w:r>
      <w:r w:rsidRPr="00AB3719">
        <w:rPr>
          <w:rFonts w:ascii="Bookman Old Style" w:eastAsiaTheme="minorHAnsi" w:hAnsi="Bookman Old Style" w:cs="CIDFont+F6"/>
          <w:i/>
          <w:sz w:val="20"/>
          <w:szCs w:val="20"/>
          <w:lang w:eastAsia="en-US"/>
        </w:rPr>
        <w:t xml:space="preserve">apresentando exigência para que os mesmos fossem </w:t>
      </w:r>
      <w:proofErr w:type="spellStart"/>
      <w:r w:rsidRPr="00AB3719">
        <w:rPr>
          <w:rFonts w:ascii="Bookman Old Style" w:eastAsiaTheme="minorHAnsi" w:hAnsi="Bookman Old Style" w:cs="CIDFont+F6"/>
          <w:i/>
          <w:sz w:val="20"/>
          <w:szCs w:val="20"/>
          <w:lang w:eastAsia="en-US"/>
        </w:rPr>
        <w:t>retirado</w:t>
      </w:r>
      <w:proofErr w:type="spellEnd"/>
      <w:r w:rsidRPr="00AB3719">
        <w:rPr>
          <w:rFonts w:ascii="Bookman Old Style" w:eastAsiaTheme="minorHAnsi" w:hAnsi="Bookman Old Style" w:cs="CIDFont+F6"/>
          <w:i/>
          <w:sz w:val="20"/>
          <w:szCs w:val="20"/>
          <w:lang w:eastAsia="en-US"/>
        </w:rPr>
        <w:t xml:space="preserve"> do processo, conforme “Observações”</w:t>
      </w:r>
      <w:r w:rsidRPr="00AB3719">
        <w:rPr>
          <w:rFonts w:ascii="Bookman Old Style" w:eastAsiaTheme="minorHAnsi" w:hAnsi="Bookman Old Style" w:cs="CIDFont+F6"/>
          <w:i/>
          <w:sz w:val="20"/>
          <w:szCs w:val="20"/>
          <w:lang w:eastAsia="en-US"/>
        </w:rPr>
        <w:t xml:space="preserve"> </w:t>
      </w:r>
      <w:r w:rsidRPr="00AB3719">
        <w:rPr>
          <w:rFonts w:ascii="Bookman Old Style" w:eastAsiaTheme="minorHAnsi" w:hAnsi="Bookman Old Style" w:cs="CIDFont+F6"/>
          <w:i/>
          <w:sz w:val="20"/>
          <w:szCs w:val="20"/>
          <w:lang w:eastAsia="en-US"/>
        </w:rPr>
        <w:t>transcritas na presente declaração.</w:t>
      </w:r>
    </w:p>
    <w:p w:rsidR="00AB3719" w:rsidRPr="00AB3719" w:rsidRDefault="00AB3719" w:rsidP="00AB3719">
      <w:pPr>
        <w:autoSpaceDE w:val="0"/>
        <w:autoSpaceDN w:val="0"/>
        <w:adjustRightInd w:val="0"/>
        <w:spacing w:after="0" w:line="240" w:lineRule="auto"/>
        <w:ind w:left="1758"/>
        <w:jc w:val="both"/>
        <w:rPr>
          <w:rFonts w:ascii="Bookman Old Style" w:eastAsiaTheme="minorHAnsi" w:hAnsi="Bookman Old Style" w:cs="CIDFont+F6"/>
          <w:i/>
          <w:sz w:val="20"/>
          <w:szCs w:val="20"/>
          <w:lang w:eastAsia="en-US"/>
        </w:rPr>
      </w:pPr>
    </w:p>
    <w:p w:rsidR="00AB3719" w:rsidRPr="00AB3719" w:rsidRDefault="00AB3719" w:rsidP="00AB3719">
      <w:pPr>
        <w:autoSpaceDE w:val="0"/>
        <w:autoSpaceDN w:val="0"/>
        <w:adjustRightInd w:val="0"/>
        <w:spacing w:after="0" w:line="240" w:lineRule="auto"/>
        <w:ind w:left="1758"/>
        <w:jc w:val="both"/>
        <w:rPr>
          <w:rFonts w:ascii="Bookman Old Style" w:eastAsiaTheme="minorHAnsi" w:hAnsi="Bookman Old Style" w:cs="CIDFont+F7"/>
          <w:i/>
          <w:sz w:val="20"/>
          <w:szCs w:val="20"/>
          <w:lang w:eastAsia="en-US"/>
        </w:rPr>
      </w:pPr>
      <w:r w:rsidRPr="00AB3719">
        <w:rPr>
          <w:rFonts w:ascii="Bookman Old Style" w:eastAsiaTheme="minorHAnsi" w:hAnsi="Bookman Old Style" w:cs="CIDFont+F7"/>
          <w:i/>
          <w:sz w:val="20"/>
          <w:szCs w:val="20"/>
          <w:lang w:eastAsia="en-US"/>
        </w:rPr>
        <w:t>“Observações</w:t>
      </w:r>
    </w:p>
    <w:p w:rsidR="00AB3719" w:rsidRDefault="00AB3719" w:rsidP="00AB3719">
      <w:pPr>
        <w:autoSpaceDE w:val="0"/>
        <w:autoSpaceDN w:val="0"/>
        <w:adjustRightInd w:val="0"/>
        <w:spacing w:after="0" w:line="240" w:lineRule="auto"/>
        <w:ind w:left="1758"/>
        <w:jc w:val="both"/>
        <w:rPr>
          <w:rFonts w:ascii="Bookman Old Style" w:eastAsiaTheme="minorHAnsi" w:hAnsi="Bookman Old Style" w:cs="CIDFont+F8"/>
          <w:i/>
          <w:sz w:val="20"/>
          <w:szCs w:val="20"/>
          <w:lang w:eastAsia="en-US"/>
        </w:rPr>
      </w:pPr>
      <w:r w:rsidRPr="00AB3719">
        <w:rPr>
          <w:rFonts w:ascii="Bookman Old Style" w:eastAsiaTheme="minorHAnsi" w:hAnsi="Bookman Old Style" w:cs="CIDFont+F8"/>
          <w:i/>
          <w:sz w:val="20"/>
          <w:szCs w:val="20"/>
          <w:lang w:eastAsia="en-US"/>
        </w:rPr>
        <w:t>-PARA ARQUIVAMENTO DE BALANÇO retir</w:t>
      </w:r>
      <w:r w:rsidRPr="00AB3719">
        <w:rPr>
          <w:rFonts w:ascii="Bookman Old Style" w:eastAsiaTheme="minorHAnsi" w:hAnsi="Bookman Old Style" w:cs="CIDFont+F8"/>
          <w:i/>
          <w:sz w:val="20"/>
          <w:szCs w:val="20"/>
          <w:lang w:eastAsia="en-US"/>
        </w:rPr>
        <w:t xml:space="preserve">ar TERMO DE ABERTURA e TERMO DE </w:t>
      </w:r>
      <w:r w:rsidRPr="00AB3719">
        <w:rPr>
          <w:rFonts w:ascii="Bookman Old Style" w:eastAsiaTheme="minorHAnsi" w:hAnsi="Bookman Old Style" w:cs="CIDFont+F8"/>
          <w:i/>
          <w:sz w:val="20"/>
          <w:szCs w:val="20"/>
          <w:lang w:eastAsia="en-US"/>
        </w:rPr>
        <w:t>ENCERRAMENTO, é somente para LIVROS, no arquivamento de constar AS PEÇ</w:t>
      </w:r>
      <w:r w:rsidRPr="00AB3719">
        <w:rPr>
          <w:rFonts w:ascii="Bookman Old Style" w:eastAsiaTheme="minorHAnsi" w:hAnsi="Bookman Old Style" w:cs="CIDFont+F8"/>
          <w:i/>
          <w:sz w:val="20"/>
          <w:szCs w:val="20"/>
          <w:lang w:eastAsia="en-US"/>
        </w:rPr>
        <w:t xml:space="preserve">AS </w:t>
      </w:r>
      <w:r w:rsidRPr="00AB3719">
        <w:rPr>
          <w:rFonts w:ascii="Bookman Old Style" w:eastAsiaTheme="minorHAnsi" w:hAnsi="Bookman Old Style" w:cs="CIDFont+F8"/>
          <w:i/>
          <w:sz w:val="20"/>
          <w:szCs w:val="20"/>
          <w:lang w:eastAsia="en-US"/>
        </w:rPr>
        <w:t>OBRIGATÓRIOS do BALANÇO contidas no item 10 da NBC RG 26 Res. CFC 1185/09, que sã</w:t>
      </w:r>
      <w:r w:rsidRPr="00AB3719">
        <w:rPr>
          <w:rFonts w:ascii="Bookman Old Style" w:eastAsiaTheme="minorHAnsi" w:hAnsi="Bookman Old Style" w:cs="CIDFont+F8"/>
          <w:i/>
          <w:sz w:val="20"/>
          <w:szCs w:val="20"/>
          <w:lang w:eastAsia="en-US"/>
        </w:rPr>
        <w:t xml:space="preserve">o </w:t>
      </w:r>
      <w:r w:rsidRPr="00AB3719">
        <w:rPr>
          <w:rFonts w:ascii="Bookman Old Style" w:eastAsiaTheme="minorHAnsi" w:hAnsi="Bookman Old Style" w:cs="CIDFont+F8"/>
          <w:i/>
          <w:sz w:val="20"/>
          <w:szCs w:val="20"/>
          <w:lang w:eastAsia="en-US"/>
        </w:rPr>
        <w:t>BALANÇO PATRIMONIAL, D.R. e NOTAS EXPLICATIVAS estas</w:t>
      </w:r>
      <w:r>
        <w:rPr>
          <w:rFonts w:ascii="Bookman Old Style" w:eastAsiaTheme="minorHAnsi" w:hAnsi="Bookman Old Style" w:cs="CIDFont+F8"/>
          <w:i/>
          <w:sz w:val="20"/>
          <w:szCs w:val="20"/>
          <w:lang w:eastAsia="en-US"/>
        </w:rPr>
        <w:t xml:space="preserve"> três peças são obrigatórias no </w:t>
      </w:r>
      <w:r w:rsidRPr="00AB3719">
        <w:rPr>
          <w:rFonts w:ascii="Bookman Old Style" w:eastAsiaTheme="minorHAnsi" w:hAnsi="Bookman Old Style" w:cs="CIDFont+F8"/>
          <w:i/>
          <w:sz w:val="20"/>
          <w:szCs w:val="20"/>
          <w:lang w:eastAsia="en-US"/>
        </w:rPr>
        <w:t>arquivamento de Balanço. Obs. Incluir o D.R. e as notas explicativas e retirar termo abertura e de</w:t>
      </w:r>
      <w:r>
        <w:rPr>
          <w:rFonts w:ascii="Bookman Old Style" w:hAnsi="Bookman Old Style" w:cs="Bookman Old Style"/>
          <w:i/>
          <w:sz w:val="20"/>
          <w:szCs w:val="20"/>
        </w:rPr>
        <w:t xml:space="preserve"> </w:t>
      </w:r>
      <w:r w:rsidRPr="00AB3719">
        <w:rPr>
          <w:rFonts w:ascii="Bookman Old Style" w:eastAsiaTheme="minorHAnsi" w:hAnsi="Bookman Old Style" w:cs="CIDFont+F8"/>
          <w:i/>
          <w:sz w:val="20"/>
          <w:szCs w:val="20"/>
          <w:lang w:eastAsia="en-US"/>
        </w:rPr>
        <w:t>encerram</w:t>
      </w:r>
      <w:r>
        <w:rPr>
          <w:rFonts w:ascii="Bookman Old Style" w:eastAsiaTheme="minorHAnsi" w:hAnsi="Bookman Old Style" w:cs="CIDFont+F8"/>
          <w:i/>
          <w:sz w:val="20"/>
          <w:szCs w:val="20"/>
          <w:lang w:eastAsia="en-US"/>
        </w:rPr>
        <w:t>ento</w:t>
      </w:r>
      <w:r w:rsidRPr="00AB3719">
        <w:rPr>
          <w:rFonts w:ascii="Bookman Old Style" w:eastAsiaTheme="minorHAnsi" w:hAnsi="Bookman Old Style" w:cs="CIDFont+F8"/>
          <w:i/>
          <w:sz w:val="20"/>
          <w:szCs w:val="20"/>
          <w:lang w:eastAsia="en-US"/>
        </w:rPr>
        <w:t>”</w:t>
      </w:r>
      <w:r>
        <w:rPr>
          <w:rFonts w:ascii="Bookman Old Style" w:eastAsiaTheme="minorHAnsi" w:hAnsi="Bookman Old Style" w:cs="CIDFont+F8"/>
          <w:i/>
          <w:sz w:val="20"/>
          <w:szCs w:val="20"/>
          <w:lang w:eastAsia="en-US"/>
        </w:rPr>
        <w:t>.</w:t>
      </w:r>
    </w:p>
    <w:p w:rsidR="00AB3719" w:rsidRDefault="00AB3719" w:rsidP="00AB3719">
      <w:pPr>
        <w:autoSpaceDE w:val="0"/>
        <w:autoSpaceDN w:val="0"/>
        <w:adjustRightInd w:val="0"/>
        <w:spacing w:after="0" w:line="240" w:lineRule="auto"/>
        <w:ind w:left="1758"/>
        <w:jc w:val="both"/>
        <w:rPr>
          <w:rFonts w:ascii="Bookman Old Style" w:eastAsiaTheme="minorHAnsi" w:hAnsi="Bookman Old Style" w:cs="CIDFont+F8"/>
          <w:i/>
          <w:sz w:val="20"/>
          <w:szCs w:val="20"/>
          <w:lang w:eastAsia="en-US"/>
        </w:rPr>
      </w:pPr>
    </w:p>
    <w:p w:rsidR="00F50053" w:rsidRPr="00F50053" w:rsidRDefault="00F50053" w:rsidP="00F50053">
      <w:pPr>
        <w:autoSpaceDE w:val="0"/>
        <w:autoSpaceDN w:val="0"/>
        <w:adjustRightInd w:val="0"/>
        <w:spacing w:after="0" w:line="240" w:lineRule="auto"/>
        <w:ind w:left="1758"/>
        <w:jc w:val="both"/>
        <w:rPr>
          <w:rFonts w:ascii="Bookman Old Style" w:eastAsiaTheme="minorHAnsi" w:hAnsi="Bookman Old Style" w:cs="CIDFont+F8"/>
          <w:i/>
          <w:sz w:val="20"/>
          <w:szCs w:val="20"/>
          <w:lang w:eastAsia="en-US"/>
        </w:rPr>
      </w:pPr>
      <w:r w:rsidRPr="00F50053">
        <w:rPr>
          <w:rFonts w:ascii="Bookman Old Style" w:eastAsiaTheme="minorHAnsi" w:hAnsi="Bookman Old Style" w:cs="CIDFont+F8"/>
          <w:i/>
          <w:sz w:val="20"/>
          <w:szCs w:val="20"/>
          <w:lang w:eastAsia="en-US"/>
        </w:rPr>
        <w:t>Ratificamos o exposto, com o Anexo I, que se integra a prese</w:t>
      </w:r>
      <w:r>
        <w:rPr>
          <w:rFonts w:ascii="Bookman Old Style" w:eastAsiaTheme="minorHAnsi" w:hAnsi="Bookman Old Style" w:cs="CIDFont+F8"/>
          <w:i/>
          <w:sz w:val="20"/>
          <w:szCs w:val="20"/>
          <w:lang w:eastAsia="en-US"/>
        </w:rPr>
        <w:t xml:space="preserve">nte declaração, sendo o mesmo a </w:t>
      </w:r>
      <w:r w:rsidRPr="00F50053">
        <w:rPr>
          <w:rFonts w:ascii="Bookman Old Style" w:eastAsiaTheme="minorHAnsi" w:hAnsi="Bookman Old Style" w:cs="CIDFont+F8"/>
          <w:i/>
          <w:sz w:val="20"/>
          <w:szCs w:val="20"/>
          <w:lang w:eastAsia="en-US"/>
        </w:rPr>
        <w:t>notificação de “Exigência” enviada pela Junta Comercial do Estado do Paraná.</w:t>
      </w:r>
    </w:p>
    <w:p w:rsidR="00F50053" w:rsidRDefault="00F50053" w:rsidP="00F50053">
      <w:pPr>
        <w:autoSpaceDE w:val="0"/>
        <w:autoSpaceDN w:val="0"/>
        <w:adjustRightInd w:val="0"/>
        <w:spacing w:after="0" w:line="240" w:lineRule="auto"/>
        <w:ind w:left="1758"/>
        <w:jc w:val="both"/>
        <w:rPr>
          <w:rFonts w:ascii="Bookman Old Style" w:eastAsiaTheme="minorHAnsi" w:hAnsi="Bookman Old Style" w:cs="CIDFont+F8"/>
          <w:i/>
          <w:sz w:val="20"/>
          <w:szCs w:val="20"/>
          <w:lang w:eastAsia="en-US"/>
        </w:rPr>
      </w:pPr>
      <w:r w:rsidRPr="00F50053">
        <w:rPr>
          <w:rFonts w:ascii="Bookman Old Style" w:eastAsiaTheme="minorHAnsi" w:hAnsi="Bookman Old Style" w:cs="CIDFont+F8"/>
          <w:i/>
          <w:sz w:val="20"/>
          <w:szCs w:val="20"/>
          <w:lang w:eastAsia="en-US"/>
        </w:rPr>
        <w:t xml:space="preserve">Reiteramos que ao atender </w:t>
      </w:r>
      <w:proofErr w:type="spellStart"/>
      <w:r w:rsidRPr="00F50053">
        <w:rPr>
          <w:rFonts w:ascii="Bookman Old Style" w:eastAsiaTheme="minorHAnsi" w:hAnsi="Bookman Old Style" w:cs="CIDFont+F8"/>
          <w:i/>
          <w:sz w:val="20"/>
          <w:szCs w:val="20"/>
          <w:lang w:eastAsia="en-US"/>
        </w:rPr>
        <w:t>a</w:t>
      </w:r>
      <w:proofErr w:type="spellEnd"/>
      <w:r w:rsidRPr="00F50053">
        <w:rPr>
          <w:rFonts w:ascii="Bookman Old Style" w:eastAsiaTheme="minorHAnsi" w:hAnsi="Bookman Old Style" w:cs="CIDFont+F8"/>
          <w:i/>
          <w:sz w:val="20"/>
          <w:szCs w:val="20"/>
          <w:lang w:eastAsia="en-US"/>
        </w:rPr>
        <w:t xml:space="preserve"> exigência supramencionada o Registro do Balanço 2022 foi deferido.</w:t>
      </w:r>
    </w:p>
    <w:p w:rsidR="00F50053" w:rsidRDefault="00F50053" w:rsidP="00F50053">
      <w:pPr>
        <w:autoSpaceDE w:val="0"/>
        <w:autoSpaceDN w:val="0"/>
        <w:adjustRightInd w:val="0"/>
        <w:spacing w:after="0" w:line="240" w:lineRule="auto"/>
        <w:ind w:left="1758"/>
        <w:jc w:val="both"/>
        <w:rPr>
          <w:rFonts w:ascii="Bookman Old Style" w:eastAsiaTheme="minorHAnsi" w:hAnsi="Bookman Old Style" w:cs="CIDFont+F8"/>
          <w:i/>
          <w:sz w:val="20"/>
          <w:szCs w:val="20"/>
          <w:lang w:eastAsia="en-US"/>
        </w:rPr>
      </w:pPr>
    </w:p>
    <w:p w:rsidR="00F50053" w:rsidRDefault="00F50053" w:rsidP="00F50053">
      <w:pPr>
        <w:autoSpaceDE w:val="0"/>
        <w:autoSpaceDN w:val="0"/>
        <w:adjustRightInd w:val="0"/>
        <w:spacing w:after="0" w:line="240" w:lineRule="auto"/>
        <w:ind w:left="1758"/>
        <w:jc w:val="both"/>
        <w:rPr>
          <w:rFonts w:ascii="Bookman Old Style" w:eastAsiaTheme="minorHAnsi" w:hAnsi="Bookman Old Style" w:cs="CIDFont+F8"/>
          <w:i/>
          <w:sz w:val="20"/>
          <w:szCs w:val="20"/>
          <w:lang w:eastAsia="en-US"/>
        </w:rPr>
      </w:pPr>
    </w:p>
    <w:p w:rsidR="00F50053" w:rsidRPr="00AB3719" w:rsidRDefault="00F50053" w:rsidP="00F50053">
      <w:pPr>
        <w:autoSpaceDE w:val="0"/>
        <w:autoSpaceDN w:val="0"/>
        <w:adjustRightInd w:val="0"/>
        <w:spacing w:after="0" w:line="240" w:lineRule="auto"/>
        <w:ind w:left="1758"/>
        <w:jc w:val="both"/>
        <w:rPr>
          <w:rFonts w:ascii="Bookman Old Style" w:eastAsiaTheme="minorHAnsi" w:hAnsi="Bookman Old Style" w:cs="CIDFont+F8"/>
          <w:i/>
          <w:sz w:val="20"/>
          <w:szCs w:val="20"/>
          <w:lang w:eastAsia="en-US"/>
        </w:rPr>
      </w:pPr>
      <w:r w:rsidRPr="00F50053">
        <w:rPr>
          <w:rFonts w:ascii="Bookman Old Style" w:eastAsiaTheme="minorHAnsi" w:hAnsi="Bookman Old Style" w:cs="CIDFont+F8"/>
          <w:i/>
          <w:sz w:val="20"/>
          <w:szCs w:val="20"/>
          <w:lang w:eastAsia="en-US"/>
        </w:rPr>
        <w:lastRenderedPageBreak/>
        <w:drawing>
          <wp:inline distT="0" distB="0" distL="0" distR="0" wp14:anchorId="7DCD5652" wp14:editId="238F3D27">
            <wp:extent cx="4743450" cy="314817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7313" cy="3164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053" w:rsidRDefault="00F50053" w:rsidP="00F50053">
      <w:pPr>
        <w:pStyle w:val="ParagraphStyle"/>
        <w:spacing w:line="360" w:lineRule="auto"/>
        <w:jc w:val="both"/>
        <w:rPr>
          <w:rFonts w:ascii="Bookman Old Style" w:hAnsi="Bookman Old Style" w:cs="Bookman Old Style"/>
          <w:b/>
          <w:sz w:val="20"/>
          <w:szCs w:val="19"/>
        </w:rPr>
      </w:pPr>
    </w:p>
    <w:p w:rsidR="00F50053" w:rsidRDefault="00F50053" w:rsidP="00F50053">
      <w:pPr>
        <w:pStyle w:val="ParagraphStyle"/>
        <w:spacing w:line="360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AB3719" w:rsidRPr="00EE4DF6" w:rsidRDefault="00AB3719" w:rsidP="00F50053">
      <w:pPr>
        <w:pStyle w:val="ParagraphStyle"/>
        <w:spacing w:line="360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r w:rsidRPr="00EE4DF6">
        <w:rPr>
          <w:rFonts w:ascii="Bookman Old Style" w:hAnsi="Bookman Old Style" w:cs="Bookman Old Style"/>
          <w:b/>
          <w:sz w:val="22"/>
          <w:szCs w:val="22"/>
        </w:rPr>
        <w:t>Fundamenta:</w:t>
      </w:r>
    </w:p>
    <w:p w:rsidR="00AB3719" w:rsidRPr="00EE4DF6" w:rsidRDefault="00AB3719" w:rsidP="00AB371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b/>
        </w:rPr>
      </w:pPr>
    </w:p>
    <w:p w:rsidR="00AB3719" w:rsidRDefault="00AB3719" w:rsidP="00F50053">
      <w:pPr>
        <w:spacing w:after="0" w:line="360" w:lineRule="auto"/>
        <w:jc w:val="both"/>
        <w:rPr>
          <w:rFonts w:ascii="Bookman Old Style" w:hAnsi="Bookman Old Style"/>
        </w:rPr>
      </w:pPr>
      <w:r w:rsidRPr="00EE4DF6">
        <w:rPr>
          <w:rFonts w:ascii="Bookman Old Style" w:hAnsi="Bookman Old Style" w:cs="Bookman Old Style"/>
        </w:rPr>
        <w:tab/>
      </w:r>
      <w:r w:rsidR="00F50053" w:rsidRPr="00F50053">
        <w:rPr>
          <w:rFonts w:ascii="Bookman Old Style" w:hAnsi="Bookman Old Style"/>
        </w:rPr>
        <w:t>Conforme constatado pela Comissão Permanente de Licitação, a NEVES ENGENHARIA PROJETOS E CONSTRUÇÕES LTDA não apresentou o Termo de Abertura e Encerramento juntamente com o Balanço Patrimonial, contrariando o disposto no item 11.8.2.3.4 do edital.</w:t>
      </w:r>
    </w:p>
    <w:p w:rsidR="00F50053" w:rsidRDefault="00F50053" w:rsidP="00F50053">
      <w:pPr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F50053">
        <w:rPr>
          <w:rFonts w:ascii="Bookman Old Style" w:hAnsi="Bookman Old Style"/>
        </w:rPr>
        <w:t>O edital estabelece, de forma clara, os documentos necessários para a habilitação das empresas participantes. O não cumprimento dessas exigências impede a av</w:t>
      </w:r>
      <w:r>
        <w:rPr>
          <w:rFonts w:ascii="Bookman Old Style" w:hAnsi="Bookman Old Style"/>
        </w:rPr>
        <w:t>aliação adequada da capacidade</w:t>
      </w:r>
      <w:r w:rsidRPr="00F50053">
        <w:rPr>
          <w:rFonts w:ascii="Bookman Old Style" w:hAnsi="Bookman Old Style"/>
        </w:rPr>
        <w:t xml:space="preserve"> financeira da empresa, comprometendo a lisura do processo licitatório.</w:t>
      </w:r>
    </w:p>
    <w:p w:rsidR="00F50053" w:rsidRDefault="00F50053" w:rsidP="00F50053">
      <w:pPr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F50053">
        <w:rPr>
          <w:rFonts w:ascii="Bookman Old Style" w:hAnsi="Bookman Old Style"/>
        </w:rPr>
        <w:t>Cabe ressaltar que a vinculação ao edital é um princípio básico em processos licitatórios. As empresas devem observar e cumprir rigorosamente as exigências nele contidas, sendo o Termo de Abertura e Encerramento com o Balanço Patrimonial requisito indispensável para a avaliação da capacidade financeira da empresa.</w:t>
      </w:r>
    </w:p>
    <w:p w:rsidR="00F50053" w:rsidRDefault="00F50053" w:rsidP="00F50053">
      <w:pPr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F50053">
        <w:rPr>
          <w:rFonts w:ascii="Bookman Old Style" w:hAnsi="Bookman Old Style"/>
        </w:rPr>
        <w:t xml:space="preserve">Salientamos que a Administração Pública </w:t>
      </w:r>
      <w:proofErr w:type="gramStart"/>
      <w:r w:rsidRPr="00F50053">
        <w:rPr>
          <w:rFonts w:ascii="Bookman Old Style" w:hAnsi="Bookman Old Style"/>
        </w:rPr>
        <w:t>pauta-se</w:t>
      </w:r>
      <w:proofErr w:type="gramEnd"/>
      <w:r w:rsidRPr="00F50053">
        <w:rPr>
          <w:rFonts w:ascii="Bookman Old Style" w:hAnsi="Bookman Old Style"/>
        </w:rPr>
        <w:t xml:space="preserve"> pela estrita observância às normas e exigências editalícias, visando assegurar a igualdade entre os participantes e a transparência nos processos licitatórios.</w:t>
      </w:r>
    </w:p>
    <w:p w:rsidR="00F50053" w:rsidRDefault="00F50053" w:rsidP="00F50053">
      <w:pPr>
        <w:spacing w:after="0" w:line="360" w:lineRule="auto"/>
        <w:ind w:firstLine="708"/>
        <w:jc w:val="both"/>
        <w:rPr>
          <w:rFonts w:ascii="Bookman Old Style" w:hAnsi="Bookman Old Style"/>
        </w:rPr>
      </w:pPr>
    </w:p>
    <w:p w:rsidR="00F50053" w:rsidRPr="00C776C5" w:rsidRDefault="00F50053" w:rsidP="00F50053">
      <w:pPr>
        <w:spacing w:after="0" w:line="360" w:lineRule="auto"/>
        <w:jc w:val="both"/>
        <w:rPr>
          <w:rFonts w:ascii="Bookman Old Style" w:hAnsi="Bookman Old Style" w:cs="Calibri"/>
          <w:color w:val="000000"/>
        </w:rPr>
      </w:pPr>
    </w:p>
    <w:p w:rsidR="00AB3719" w:rsidRPr="004D24A9" w:rsidRDefault="00AB3719" w:rsidP="00AB3719">
      <w:pPr>
        <w:shd w:val="clear" w:color="auto" w:fill="FFFFFF"/>
        <w:spacing w:after="0" w:line="360" w:lineRule="auto"/>
        <w:jc w:val="both"/>
        <w:rPr>
          <w:rFonts w:ascii="Bookman Old Style" w:hAnsi="Bookman Old Style" w:cs="Bookman Old Style"/>
          <w:b/>
          <w:bCs/>
          <w:szCs w:val="20"/>
        </w:rPr>
      </w:pPr>
      <w:r w:rsidRPr="004D24A9">
        <w:rPr>
          <w:rFonts w:ascii="Bookman Old Style" w:hAnsi="Bookman Old Style" w:cs="Calibri"/>
          <w:color w:val="000000"/>
          <w:szCs w:val="20"/>
        </w:rPr>
        <w:t xml:space="preserve"> </w:t>
      </w:r>
      <w:r w:rsidRPr="004D24A9">
        <w:rPr>
          <w:rFonts w:ascii="Bookman Old Style" w:hAnsi="Bookman Old Style" w:cs="Calibri"/>
          <w:color w:val="000000"/>
          <w:szCs w:val="20"/>
        </w:rPr>
        <w:tab/>
      </w:r>
      <w:r w:rsidRPr="004D24A9">
        <w:rPr>
          <w:rFonts w:ascii="Bookman Old Style" w:hAnsi="Bookman Old Style" w:cs="Bookman Old Style"/>
          <w:b/>
          <w:bCs/>
          <w:szCs w:val="20"/>
        </w:rPr>
        <w:t>Conclui:</w:t>
      </w:r>
    </w:p>
    <w:p w:rsidR="00AB3719" w:rsidRPr="004D24A9" w:rsidRDefault="00AB3719" w:rsidP="00AB3719">
      <w:pPr>
        <w:pStyle w:val="ParagraphStyle"/>
        <w:shd w:val="clear" w:color="auto" w:fill="FFFFFF"/>
        <w:spacing w:line="360" w:lineRule="auto"/>
        <w:ind w:left="1440"/>
        <w:jc w:val="both"/>
        <w:rPr>
          <w:rFonts w:ascii="Bookman Old Style" w:hAnsi="Bookman Old Style" w:cs="Calibri"/>
          <w:sz w:val="22"/>
          <w:szCs w:val="20"/>
        </w:rPr>
      </w:pPr>
    </w:p>
    <w:p w:rsidR="00AB3719" w:rsidRDefault="00AB3719" w:rsidP="00AB3719">
      <w:pPr>
        <w:pStyle w:val="ParagraphStyle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2"/>
          <w:szCs w:val="20"/>
        </w:rPr>
      </w:pPr>
      <w:r>
        <w:rPr>
          <w:rFonts w:ascii="Bookman Old Style" w:hAnsi="Bookman Old Style"/>
          <w:sz w:val="22"/>
          <w:szCs w:val="20"/>
        </w:rPr>
        <w:t>Pelo conhecimento</w:t>
      </w:r>
      <w:r w:rsidRPr="004D24A9">
        <w:rPr>
          <w:rFonts w:ascii="Bookman Old Style" w:hAnsi="Bookman Old Style"/>
          <w:sz w:val="22"/>
          <w:szCs w:val="20"/>
        </w:rPr>
        <w:t xml:space="preserve"> </w:t>
      </w:r>
      <w:r>
        <w:rPr>
          <w:rFonts w:ascii="Bookman Old Style" w:hAnsi="Bookman Old Style"/>
          <w:sz w:val="22"/>
          <w:szCs w:val="20"/>
        </w:rPr>
        <w:t>da peça recursal</w:t>
      </w:r>
      <w:r w:rsidRPr="004D24A9">
        <w:rPr>
          <w:rFonts w:ascii="Bookman Old Style" w:hAnsi="Bookman Old Style"/>
          <w:sz w:val="22"/>
          <w:szCs w:val="20"/>
        </w:rPr>
        <w:t xml:space="preserve"> para, no mérito, </w:t>
      </w:r>
      <w:r w:rsidRPr="004D24A9">
        <w:rPr>
          <w:rFonts w:ascii="Bookman Old Style" w:hAnsi="Bookman Old Style"/>
          <w:b/>
          <w:sz w:val="22"/>
          <w:szCs w:val="20"/>
        </w:rPr>
        <w:t>JULGAR</w:t>
      </w:r>
      <w:r>
        <w:rPr>
          <w:rFonts w:ascii="Bookman Old Style" w:hAnsi="Bookman Old Style"/>
          <w:b/>
          <w:sz w:val="22"/>
          <w:szCs w:val="20"/>
        </w:rPr>
        <w:t xml:space="preserve"> </w:t>
      </w:r>
      <w:r w:rsidR="00F50053">
        <w:rPr>
          <w:rFonts w:ascii="Bookman Old Style" w:hAnsi="Bookman Old Style"/>
          <w:b/>
          <w:sz w:val="22"/>
          <w:szCs w:val="20"/>
        </w:rPr>
        <w:t>IN</w:t>
      </w:r>
      <w:r w:rsidRPr="004D24A9">
        <w:rPr>
          <w:rFonts w:ascii="Bookman Old Style" w:hAnsi="Bookman Old Style"/>
          <w:b/>
          <w:sz w:val="22"/>
          <w:szCs w:val="20"/>
        </w:rPr>
        <w:t>PROCEDENTE</w:t>
      </w:r>
      <w:r w:rsidRPr="004D24A9">
        <w:rPr>
          <w:rFonts w:ascii="Bookman Old Style" w:hAnsi="Bookman Old Style"/>
          <w:sz w:val="22"/>
          <w:szCs w:val="20"/>
        </w:rPr>
        <w:t>, nos termos da legislação pertinente.</w:t>
      </w:r>
    </w:p>
    <w:p w:rsidR="00F50053" w:rsidRDefault="00F50053" w:rsidP="00F50053">
      <w:pPr>
        <w:pStyle w:val="ParagraphStyle"/>
        <w:spacing w:line="360" w:lineRule="auto"/>
        <w:ind w:left="1440"/>
        <w:jc w:val="both"/>
        <w:rPr>
          <w:rFonts w:ascii="Bookman Old Style" w:hAnsi="Bookman Old Style"/>
          <w:sz w:val="22"/>
          <w:szCs w:val="20"/>
        </w:rPr>
      </w:pPr>
    </w:p>
    <w:p w:rsidR="00F50053" w:rsidRPr="00F50053" w:rsidRDefault="00F50053" w:rsidP="00F50053">
      <w:pPr>
        <w:pStyle w:val="ParagraphStyle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2"/>
          <w:szCs w:val="20"/>
        </w:rPr>
      </w:pPr>
      <w:r w:rsidRPr="00F50053">
        <w:rPr>
          <w:rFonts w:ascii="Bookman Old Style" w:hAnsi="Bookman Old Style"/>
          <w:sz w:val="22"/>
          <w:szCs w:val="20"/>
        </w:rPr>
        <w:t>A não apresentação do Termo de Abertura e Encerramento com o Balanço Patrimonial compromete a análise da capacidade financeira, prejudicando a lisura e a transparência do processo.</w:t>
      </w:r>
    </w:p>
    <w:p w:rsidR="00F50053" w:rsidRPr="00F50053" w:rsidRDefault="00F50053" w:rsidP="00F50053">
      <w:pPr>
        <w:pStyle w:val="ParagraphStyle"/>
        <w:spacing w:line="360" w:lineRule="auto"/>
        <w:ind w:left="1440"/>
        <w:jc w:val="both"/>
        <w:rPr>
          <w:rFonts w:ascii="Bookman Old Style" w:hAnsi="Bookman Old Style"/>
          <w:sz w:val="22"/>
          <w:szCs w:val="20"/>
        </w:rPr>
      </w:pPr>
    </w:p>
    <w:p w:rsidR="00F50053" w:rsidRPr="00F50053" w:rsidRDefault="00F50053" w:rsidP="00F50053">
      <w:pPr>
        <w:pStyle w:val="ParagraphStyle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2"/>
          <w:szCs w:val="20"/>
        </w:rPr>
      </w:pPr>
      <w:r w:rsidRPr="00F50053">
        <w:rPr>
          <w:rFonts w:ascii="Bookman Old Style" w:hAnsi="Bookman Old Style"/>
          <w:sz w:val="22"/>
          <w:szCs w:val="20"/>
        </w:rPr>
        <w:t>Salientamos que a Administração Pública permanece à disposição para prestar quaisquer esclarecimentos adicionais que se façam necessários.</w:t>
      </w:r>
    </w:p>
    <w:p w:rsidR="00F50053" w:rsidRPr="00F50053" w:rsidRDefault="00F50053" w:rsidP="00F50053">
      <w:pPr>
        <w:pStyle w:val="ParagraphStyle"/>
        <w:spacing w:line="360" w:lineRule="auto"/>
        <w:ind w:left="1440"/>
        <w:jc w:val="both"/>
        <w:rPr>
          <w:rFonts w:ascii="Bookman Old Style" w:hAnsi="Bookman Old Style"/>
          <w:sz w:val="22"/>
          <w:szCs w:val="20"/>
        </w:rPr>
      </w:pPr>
    </w:p>
    <w:p w:rsidR="00F50053" w:rsidRDefault="00F50053" w:rsidP="00F50053">
      <w:pPr>
        <w:pStyle w:val="ParagraphStyle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2"/>
          <w:szCs w:val="20"/>
        </w:rPr>
      </w:pPr>
      <w:r w:rsidRPr="00F50053">
        <w:rPr>
          <w:rFonts w:ascii="Bookman Old Style" w:hAnsi="Bookman Old Style"/>
          <w:sz w:val="22"/>
          <w:szCs w:val="20"/>
        </w:rPr>
        <w:t>Permanecemos atentos à legalidade e transparência nos processos licitatórios.</w:t>
      </w:r>
    </w:p>
    <w:p w:rsidR="00AB3719" w:rsidRDefault="00AB3719" w:rsidP="00AB3719">
      <w:pPr>
        <w:pStyle w:val="xmsonormal"/>
        <w:spacing w:before="0" w:beforeAutospacing="0" w:after="0" w:afterAutospacing="0" w:line="276" w:lineRule="auto"/>
        <w:ind w:left="1440"/>
        <w:jc w:val="both"/>
        <w:rPr>
          <w:rFonts w:ascii="Bookman Old Style" w:hAnsi="Bookman Old Style" w:cs="Bookman Old Style"/>
          <w:sz w:val="22"/>
          <w:szCs w:val="20"/>
        </w:rPr>
      </w:pPr>
    </w:p>
    <w:p w:rsidR="00AB3719" w:rsidRPr="004D24A9" w:rsidRDefault="00AB3719" w:rsidP="00AB3719">
      <w:pPr>
        <w:pStyle w:val="xmsonormal"/>
        <w:spacing w:before="0" w:beforeAutospacing="0" w:after="0" w:afterAutospacing="0" w:line="276" w:lineRule="auto"/>
        <w:ind w:left="1440"/>
        <w:jc w:val="both"/>
        <w:rPr>
          <w:rFonts w:ascii="Bookman Old Style" w:hAnsi="Bookman Old Style" w:cs="Bookman Old Style"/>
          <w:sz w:val="22"/>
          <w:szCs w:val="20"/>
        </w:rPr>
      </w:pPr>
    </w:p>
    <w:p w:rsidR="00AB3719" w:rsidRDefault="00AB3719" w:rsidP="00AB3719">
      <w:pPr>
        <w:pStyle w:val="ParagraphStyle"/>
        <w:spacing w:line="276" w:lineRule="auto"/>
        <w:ind w:left="720"/>
        <w:jc w:val="both"/>
        <w:rPr>
          <w:rFonts w:ascii="Bookman Old Style" w:hAnsi="Bookman Old Style" w:cs="Bookman Old Style"/>
          <w:sz w:val="22"/>
          <w:szCs w:val="20"/>
        </w:rPr>
      </w:pPr>
      <w:r w:rsidRPr="004D24A9">
        <w:rPr>
          <w:rFonts w:ascii="Bookman Old Style" w:hAnsi="Bookman Old Style" w:cs="Bookman Old Style"/>
          <w:sz w:val="22"/>
          <w:szCs w:val="20"/>
        </w:rPr>
        <w:t xml:space="preserve">Santo Antonio do Sudoeste – Paraná, </w:t>
      </w:r>
      <w:r w:rsidR="00F50053">
        <w:rPr>
          <w:rFonts w:ascii="Bookman Old Style" w:hAnsi="Bookman Old Style" w:cs="Bookman Old Style"/>
          <w:sz w:val="22"/>
          <w:szCs w:val="20"/>
        </w:rPr>
        <w:t>15 de dezembro</w:t>
      </w:r>
      <w:r>
        <w:rPr>
          <w:rFonts w:ascii="Bookman Old Style" w:hAnsi="Bookman Old Style" w:cs="Bookman Old Style"/>
          <w:sz w:val="22"/>
          <w:szCs w:val="20"/>
        </w:rPr>
        <w:t xml:space="preserve"> de 2023</w:t>
      </w:r>
      <w:r w:rsidRPr="004D24A9">
        <w:rPr>
          <w:rFonts w:ascii="Bookman Old Style" w:hAnsi="Bookman Old Style" w:cs="Bookman Old Style"/>
          <w:sz w:val="22"/>
          <w:szCs w:val="20"/>
        </w:rPr>
        <w:t>.</w:t>
      </w:r>
    </w:p>
    <w:p w:rsidR="00F50053" w:rsidRDefault="00F50053" w:rsidP="00AB3719">
      <w:pPr>
        <w:pStyle w:val="ParagraphStyle"/>
        <w:spacing w:line="276" w:lineRule="auto"/>
        <w:ind w:left="720"/>
        <w:jc w:val="both"/>
        <w:rPr>
          <w:rFonts w:ascii="Bookman Old Style" w:hAnsi="Bookman Old Style" w:cs="Bookman Old Style"/>
          <w:sz w:val="22"/>
          <w:szCs w:val="20"/>
        </w:rPr>
      </w:pPr>
    </w:p>
    <w:p w:rsidR="00F50053" w:rsidRDefault="00F50053" w:rsidP="00AB3719">
      <w:pPr>
        <w:pStyle w:val="ParagraphStyle"/>
        <w:spacing w:line="276" w:lineRule="auto"/>
        <w:ind w:left="720"/>
        <w:jc w:val="both"/>
        <w:rPr>
          <w:rFonts w:ascii="Bookman Old Style" w:hAnsi="Bookman Old Style" w:cs="Bookman Old Style"/>
          <w:sz w:val="22"/>
          <w:szCs w:val="20"/>
        </w:rPr>
      </w:pPr>
    </w:p>
    <w:p w:rsidR="00F50053" w:rsidRPr="004D24A9" w:rsidRDefault="00F50053" w:rsidP="00AB3719">
      <w:pPr>
        <w:pStyle w:val="ParagraphStyle"/>
        <w:spacing w:line="276" w:lineRule="auto"/>
        <w:ind w:left="720"/>
        <w:jc w:val="both"/>
        <w:rPr>
          <w:rFonts w:ascii="Bookman Old Style" w:hAnsi="Bookman Old Style" w:cs="Bookman Old Style"/>
          <w:sz w:val="22"/>
          <w:szCs w:val="20"/>
        </w:rPr>
      </w:pPr>
    </w:p>
    <w:p w:rsidR="00AB3719" w:rsidRPr="004D24A9" w:rsidRDefault="00AB3719" w:rsidP="00AB3719">
      <w:pPr>
        <w:pStyle w:val="ParagraphStyle"/>
        <w:spacing w:line="276" w:lineRule="auto"/>
        <w:jc w:val="both"/>
        <w:rPr>
          <w:rFonts w:ascii="Bookman Old Style" w:hAnsi="Bookman Old Style" w:cs="Bookman Old Style"/>
          <w:sz w:val="22"/>
          <w:szCs w:val="20"/>
          <w:u w:val="single"/>
        </w:rPr>
      </w:pPr>
    </w:p>
    <w:p w:rsidR="00AB3719" w:rsidRPr="004D24A9" w:rsidRDefault="00AB3719" w:rsidP="00AB3719">
      <w:pPr>
        <w:pStyle w:val="ParagraphStyle"/>
        <w:spacing w:line="276" w:lineRule="auto"/>
        <w:jc w:val="center"/>
        <w:rPr>
          <w:rFonts w:ascii="Bookman Old Style" w:hAnsi="Bookman Old Style" w:cs="Bookman Old Style"/>
          <w:sz w:val="22"/>
          <w:szCs w:val="20"/>
          <w:u w:val="single"/>
        </w:rPr>
      </w:pPr>
      <w:r>
        <w:rPr>
          <w:rFonts w:ascii="Bookman Old Style" w:hAnsi="Bookman Old Style" w:cs="Bookman Old Style"/>
          <w:noProof/>
          <w:sz w:val="22"/>
          <w:szCs w:val="20"/>
          <w:u w:val="single"/>
        </w:rPr>
        <w:drawing>
          <wp:inline distT="0" distB="0" distL="0" distR="0">
            <wp:extent cx="1924050" cy="6477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719" w:rsidRPr="004D24A9" w:rsidRDefault="00AB3719" w:rsidP="00AB3719">
      <w:pPr>
        <w:pStyle w:val="ParagraphStyle"/>
        <w:spacing w:line="276" w:lineRule="auto"/>
        <w:ind w:firstLine="570"/>
        <w:jc w:val="center"/>
        <w:rPr>
          <w:rFonts w:ascii="Bookman Old Style" w:hAnsi="Bookman Old Style" w:cs="Bookman Old Style"/>
          <w:sz w:val="22"/>
          <w:szCs w:val="20"/>
        </w:rPr>
      </w:pPr>
    </w:p>
    <w:p w:rsidR="00AB3719" w:rsidRPr="004D24A9" w:rsidRDefault="00AB3719" w:rsidP="00AB3719">
      <w:pPr>
        <w:pStyle w:val="ParagraphStyle"/>
        <w:spacing w:line="276" w:lineRule="auto"/>
        <w:ind w:firstLine="570"/>
        <w:jc w:val="center"/>
        <w:rPr>
          <w:rFonts w:ascii="Bookman Old Style" w:hAnsi="Bookman Old Style" w:cs="Bookman Old Style"/>
          <w:b/>
          <w:bCs/>
          <w:sz w:val="22"/>
          <w:szCs w:val="20"/>
        </w:rPr>
      </w:pPr>
      <w:r w:rsidRPr="004D24A9">
        <w:rPr>
          <w:rFonts w:ascii="Bookman Old Style" w:hAnsi="Bookman Old Style" w:cs="Bookman Old Style"/>
          <w:b/>
          <w:bCs/>
          <w:sz w:val="22"/>
          <w:szCs w:val="20"/>
        </w:rPr>
        <w:t>ELIONETE KUELEN DA SILVA CASTIGLIONI</w:t>
      </w:r>
    </w:p>
    <w:p w:rsidR="00AB3719" w:rsidRPr="004D24A9" w:rsidRDefault="00AB3719" w:rsidP="00AB3719">
      <w:pPr>
        <w:pStyle w:val="ParagraphStyle"/>
        <w:spacing w:line="276" w:lineRule="auto"/>
        <w:ind w:firstLine="570"/>
        <w:jc w:val="center"/>
        <w:rPr>
          <w:rFonts w:ascii="Bookman Old Style" w:hAnsi="Bookman Old Style" w:cs="Bookman Old Style"/>
          <w:b/>
          <w:bCs/>
          <w:sz w:val="22"/>
          <w:szCs w:val="20"/>
        </w:rPr>
      </w:pPr>
      <w:r w:rsidRPr="004D24A9">
        <w:rPr>
          <w:rFonts w:ascii="Bookman Old Style" w:hAnsi="Bookman Old Style" w:cs="Bookman Old Style"/>
          <w:b/>
          <w:bCs/>
          <w:sz w:val="22"/>
          <w:szCs w:val="20"/>
        </w:rPr>
        <w:t>Pregoeira</w:t>
      </w:r>
    </w:p>
    <w:p w:rsidR="00AB3719" w:rsidRPr="004D24A9" w:rsidRDefault="00AB3719" w:rsidP="00AB3719">
      <w:pPr>
        <w:pStyle w:val="ParagraphStyle"/>
        <w:spacing w:line="276" w:lineRule="auto"/>
        <w:ind w:firstLine="570"/>
        <w:jc w:val="center"/>
        <w:rPr>
          <w:rFonts w:ascii="Bookman Old Style" w:hAnsi="Bookman Old Style" w:cs="Bookman Old Style"/>
          <w:b/>
          <w:bCs/>
          <w:sz w:val="22"/>
          <w:szCs w:val="20"/>
        </w:rPr>
      </w:pPr>
    </w:p>
    <w:p w:rsidR="00AB3719" w:rsidRPr="004D24A9" w:rsidRDefault="00AB3719" w:rsidP="00AB3719">
      <w:pPr>
        <w:pStyle w:val="ParagraphStyle"/>
        <w:spacing w:line="276" w:lineRule="auto"/>
        <w:ind w:firstLine="570"/>
        <w:jc w:val="center"/>
        <w:rPr>
          <w:rFonts w:ascii="Bookman Old Style" w:hAnsi="Bookman Old Style" w:cs="Bookman Old Style"/>
          <w:b/>
          <w:bCs/>
          <w:sz w:val="22"/>
          <w:szCs w:val="20"/>
        </w:rPr>
      </w:pPr>
    </w:p>
    <w:p w:rsidR="00AB3719" w:rsidRPr="004D24A9" w:rsidRDefault="00AB3719" w:rsidP="00AB3719">
      <w:pPr>
        <w:pStyle w:val="ParagraphStyle"/>
        <w:spacing w:line="276" w:lineRule="auto"/>
        <w:ind w:firstLine="570"/>
        <w:jc w:val="center"/>
        <w:rPr>
          <w:rFonts w:ascii="Bookman Old Style" w:hAnsi="Bookman Old Style" w:cs="Bookman Old Style"/>
          <w:b/>
          <w:bCs/>
          <w:sz w:val="22"/>
          <w:szCs w:val="20"/>
        </w:rPr>
      </w:pPr>
    </w:p>
    <w:p w:rsidR="00C00B65" w:rsidRDefault="00C00B65"/>
    <w:sectPr w:rsidR="00C00B6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719" w:rsidRDefault="00AB3719" w:rsidP="00AB3719">
      <w:pPr>
        <w:spacing w:after="0" w:line="240" w:lineRule="auto"/>
      </w:pPr>
      <w:r>
        <w:separator/>
      </w:r>
    </w:p>
  </w:endnote>
  <w:endnote w:type="continuationSeparator" w:id="0">
    <w:p w:rsidR="00AB3719" w:rsidRDefault="00AB3719" w:rsidP="00AB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IDFont+F6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7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719" w:rsidRDefault="00AB3719" w:rsidP="00AB3719">
      <w:pPr>
        <w:spacing w:after="0" w:line="240" w:lineRule="auto"/>
      </w:pPr>
      <w:r>
        <w:separator/>
      </w:r>
    </w:p>
  </w:footnote>
  <w:footnote w:type="continuationSeparator" w:id="0">
    <w:p w:rsidR="00AB3719" w:rsidRDefault="00AB3719" w:rsidP="00AB3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19" w:rsidRDefault="00AB3719" w:rsidP="003B23B7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rFonts w:asciiTheme="minorHAnsi" w:hAnsiTheme="minorHAnsi"/>
        <w:noProof/>
        <w:szCs w:val="327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-26670</wp:posOffset>
          </wp:positionV>
          <wp:extent cx="932815" cy="847725"/>
          <wp:effectExtent l="0" t="0" r="635" b="9525"/>
          <wp:wrapNone/>
          <wp:docPr id="2" name="Imagem 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AB3719" w:rsidRDefault="00AB3719" w:rsidP="003B23B7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AB3719" w:rsidRDefault="00AB3719" w:rsidP="003B23B7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AB3719" w:rsidRDefault="00AB3719" w:rsidP="003B23B7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AB3719" w:rsidRDefault="00AB3719" w:rsidP="003B23B7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AB3719" w:rsidRDefault="00AB371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17A8D"/>
    <w:multiLevelType w:val="hybridMultilevel"/>
    <w:tmpl w:val="167ABC9C"/>
    <w:lvl w:ilvl="0" w:tplc="F30CD10A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792B2A37"/>
    <w:multiLevelType w:val="hybridMultilevel"/>
    <w:tmpl w:val="5EDA5150"/>
    <w:lvl w:ilvl="0" w:tplc="0416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19"/>
    <w:rsid w:val="004D2636"/>
    <w:rsid w:val="00AB3719"/>
    <w:rsid w:val="00C00B65"/>
    <w:rsid w:val="00F5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46414B"/>
  <w15:chartTrackingRefBased/>
  <w15:docId w15:val="{53CA0E79-80D9-4BE2-AF55-29B15C94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719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AB37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msonormal">
    <w:name w:val="x_msonormal"/>
    <w:basedOn w:val="Normal"/>
    <w:rsid w:val="00AB37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B371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B37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3719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B37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3719"/>
    <w:rPr>
      <w:rFonts w:ascii="Calibri" w:eastAsia="Times New Roman" w:hAnsi="Calibri" w:cs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B3719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0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005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2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544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LICITACA-04</dc:creator>
  <cp:keywords/>
  <dc:description/>
  <cp:lastModifiedBy>LICITACA-04</cp:lastModifiedBy>
  <cp:revision>1</cp:revision>
  <cp:lastPrinted>2023-12-15T17:39:00Z</cp:lastPrinted>
  <dcterms:created xsi:type="dcterms:W3CDTF">2023-12-15T17:08:00Z</dcterms:created>
  <dcterms:modified xsi:type="dcterms:W3CDTF">2023-12-15T17:48:00Z</dcterms:modified>
</cp:coreProperties>
</file>