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C11A8" w:rsidRPr="00C1496D" w:rsidRDefault="009C11A8" w:rsidP="00675D6C">
                      <w:pPr>
                        <w:rPr>
                          <w:rFonts w:ascii="Bookman Old Style" w:hAnsi="Bookman Old Style"/>
                          <w:sz w:val="44"/>
                        </w:rPr>
                      </w:pPr>
                      <w:r w:rsidRPr="00C1496D">
                        <w:rPr>
                          <w:rFonts w:ascii="Bookman Old Style" w:hAnsi="Bookman Old Style"/>
                          <w:sz w:val="44"/>
                        </w:rPr>
                        <w:t xml:space="preserve">Município de </w:t>
                      </w:r>
                    </w:p>
                    <w:p w:rsidR="009C11A8" w:rsidRPr="00C1496D" w:rsidRDefault="009C11A8" w:rsidP="00675D6C">
                      <w:pPr>
                        <w:rPr>
                          <w:rFonts w:ascii="Bookman Old Style" w:hAnsi="Bookman Old Style"/>
                          <w:b/>
                          <w:sz w:val="44"/>
                        </w:rPr>
                      </w:pPr>
                      <w:r w:rsidRPr="00C1496D">
                        <w:rPr>
                          <w:rFonts w:ascii="Bookman Old Style" w:hAnsi="Bookman Old Style"/>
                          <w:b/>
                          <w:sz w:val="44"/>
                        </w:rPr>
                        <w:t xml:space="preserve">SANTO ANTONIO </w:t>
                      </w:r>
                    </w:p>
                    <w:p w:rsidR="009C11A8" w:rsidRPr="00C1496D" w:rsidRDefault="009C11A8"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9C11A8" w:rsidRDefault="009C11A8" w:rsidP="00675D6C">
                            <w:pPr>
                              <w:rPr>
                                <w:rFonts w:ascii="Bookman Old Style" w:hAnsi="Bookman Old Style"/>
                                <w:b/>
                                <w:sz w:val="80"/>
                                <w:szCs w:val="80"/>
                              </w:rPr>
                            </w:pPr>
                            <w:r>
                              <w:rPr>
                                <w:rFonts w:ascii="Bookman Old Style" w:hAnsi="Bookman Old Style"/>
                                <w:b/>
                                <w:sz w:val="80"/>
                                <w:szCs w:val="80"/>
                              </w:rPr>
                              <w:t xml:space="preserve">PREGÃO </w:t>
                            </w:r>
                          </w:p>
                          <w:p w:rsidR="009C11A8" w:rsidRPr="007B6845" w:rsidRDefault="009C11A8" w:rsidP="00675D6C">
                            <w:pPr>
                              <w:rPr>
                                <w:rFonts w:ascii="Bookman Old Style" w:hAnsi="Bookman Old Style"/>
                                <w:b/>
                                <w:sz w:val="80"/>
                                <w:szCs w:val="80"/>
                              </w:rPr>
                            </w:pPr>
                            <w:r>
                              <w:rPr>
                                <w:rFonts w:ascii="Bookman Old Style" w:hAnsi="Bookman Old Style"/>
                                <w:b/>
                                <w:sz w:val="80"/>
                                <w:szCs w:val="80"/>
                              </w:rPr>
                              <w:t>ELETRÔNICO</w:t>
                            </w:r>
                          </w:p>
                          <w:p w:rsidR="009C11A8" w:rsidRPr="00924B7F" w:rsidRDefault="009C11A8" w:rsidP="00675D6C">
                            <w:pPr>
                              <w:rPr>
                                <w:rFonts w:ascii="Bookman Old Style" w:hAnsi="Bookman Old Style"/>
                                <w:b/>
                                <w:sz w:val="80"/>
                                <w:szCs w:val="80"/>
                              </w:rPr>
                            </w:pPr>
                            <w:r>
                              <w:rPr>
                                <w:rFonts w:ascii="Bookman Old Style" w:hAnsi="Bookman Old Style"/>
                                <w:b/>
                                <w:sz w:val="80"/>
                                <w:szCs w:val="80"/>
                              </w:rPr>
                              <w:t>052/2023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9C11A8" w:rsidRDefault="009C11A8" w:rsidP="00675D6C">
                      <w:pPr>
                        <w:rPr>
                          <w:rFonts w:ascii="Bookman Old Style" w:hAnsi="Bookman Old Style"/>
                          <w:b/>
                          <w:sz w:val="80"/>
                          <w:szCs w:val="80"/>
                        </w:rPr>
                      </w:pPr>
                      <w:r>
                        <w:rPr>
                          <w:rFonts w:ascii="Bookman Old Style" w:hAnsi="Bookman Old Style"/>
                          <w:b/>
                          <w:sz w:val="80"/>
                          <w:szCs w:val="80"/>
                        </w:rPr>
                        <w:t xml:space="preserve">PREGÃO </w:t>
                      </w:r>
                    </w:p>
                    <w:p w:rsidR="009C11A8" w:rsidRPr="007B6845" w:rsidRDefault="009C11A8" w:rsidP="00675D6C">
                      <w:pPr>
                        <w:rPr>
                          <w:rFonts w:ascii="Bookman Old Style" w:hAnsi="Bookman Old Style"/>
                          <w:b/>
                          <w:sz w:val="80"/>
                          <w:szCs w:val="80"/>
                        </w:rPr>
                      </w:pPr>
                      <w:r>
                        <w:rPr>
                          <w:rFonts w:ascii="Bookman Old Style" w:hAnsi="Bookman Old Style"/>
                          <w:b/>
                          <w:sz w:val="80"/>
                          <w:szCs w:val="80"/>
                        </w:rPr>
                        <w:t>ELETRÔNICO</w:t>
                      </w:r>
                    </w:p>
                    <w:p w:rsidR="009C11A8" w:rsidRPr="00924B7F" w:rsidRDefault="009C11A8" w:rsidP="00675D6C">
                      <w:pPr>
                        <w:rPr>
                          <w:rFonts w:ascii="Bookman Old Style" w:hAnsi="Bookman Old Style"/>
                          <w:b/>
                          <w:sz w:val="80"/>
                          <w:szCs w:val="80"/>
                        </w:rPr>
                      </w:pPr>
                      <w:r>
                        <w:rPr>
                          <w:rFonts w:ascii="Bookman Old Style" w:hAnsi="Bookman Old Style"/>
                          <w:b/>
                          <w:sz w:val="80"/>
                          <w:szCs w:val="80"/>
                        </w:rPr>
                        <w:t>052/2023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9C11A8" w:rsidRPr="00086944" w:rsidRDefault="009C11A8" w:rsidP="005C5611">
                      <w:pPr>
                        <w:jc w:val="both"/>
                        <w:rPr>
                          <w:rFonts w:ascii="Bookman Old Style" w:hAnsi="Bookman Old Style"/>
                          <w:b/>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86944">
                        <w:rPr>
                          <w:rFonts w:ascii="Bookman Old Style" w:eastAsia="Bookman Old Style" w:hAnsi="Bookman Old Style" w:cs="Bookman Old Style"/>
                          <w:color w:val="000000"/>
                          <w:sz w:val="36"/>
                          <w:szCs w:val="36"/>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9C11A8" w:rsidP="00675D6C">
                            <w:pPr>
                              <w:rPr>
                                <w:rFonts w:ascii="Bookman Old Style" w:hAnsi="Bookman Old Style"/>
                                <w:sz w:val="44"/>
                                <w:szCs w:val="44"/>
                              </w:rPr>
                            </w:pPr>
                            <w:r>
                              <w:rPr>
                                <w:rFonts w:ascii="Bookman Old Style" w:hAnsi="Bookman Old Style"/>
                                <w:sz w:val="44"/>
                                <w:szCs w:val="44"/>
                              </w:rPr>
                              <w:t>23 de agosto de 2023</w:t>
                            </w:r>
                            <w:r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DATA DA SESSÃO PÚBLICA:</w:t>
                      </w:r>
                    </w:p>
                    <w:p w:rsidR="009C11A8" w:rsidRPr="000D731F" w:rsidRDefault="009C11A8" w:rsidP="00675D6C">
                      <w:pPr>
                        <w:rPr>
                          <w:rFonts w:ascii="Bookman Old Style" w:hAnsi="Bookman Old Style"/>
                          <w:sz w:val="44"/>
                          <w:szCs w:val="44"/>
                        </w:rPr>
                      </w:pPr>
                      <w:r>
                        <w:rPr>
                          <w:rFonts w:ascii="Bookman Old Style" w:hAnsi="Bookman Old Style"/>
                          <w:sz w:val="44"/>
                          <w:szCs w:val="44"/>
                        </w:rPr>
                        <w:t>23 de agosto de 2023</w:t>
                      </w:r>
                      <w:r w:rsidRPr="000D731F">
                        <w:rPr>
                          <w:rFonts w:ascii="Bookman Old Style" w:hAnsi="Bookman Old Style"/>
                          <w:sz w:val="44"/>
                          <w:szCs w:val="44"/>
                        </w:rPr>
                        <w:t>.</w:t>
                      </w:r>
                    </w:p>
                    <w:p w:rsidR="009C11A8" w:rsidRPr="000D731F" w:rsidRDefault="009C11A8" w:rsidP="00675D6C">
                      <w:pPr>
                        <w:rPr>
                          <w:rFonts w:ascii="Bookman Old Style" w:hAnsi="Bookman Old Style"/>
                          <w:b/>
                          <w:sz w:val="44"/>
                          <w:szCs w:val="44"/>
                        </w:rPr>
                      </w:pPr>
                      <w:r w:rsidRPr="000D731F">
                        <w:rPr>
                          <w:rFonts w:ascii="Bookman Old Style" w:hAnsi="Bookman Old Style"/>
                          <w:b/>
                          <w:sz w:val="44"/>
                          <w:szCs w:val="44"/>
                        </w:rPr>
                        <w:t>HORÁRIO:</w:t>
                      </w:r>
                    </w:p>
                    <w:p w:rsidR="009C11A8" w:rsidRPr="000D731F" w:rsidRDefault="009C11A8"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520C93">
        <w:rPr>
          <w:rFonts w:ascii="Bookman Old Style" w:hAnsi="Bookman Old Style" w:cs="Bookman Old Style"/>
          <w:b/>
          <w:bCs/>
          <w:sz w:val="20"/>
          <w:szCs w:val="20"/>
          <w:lang w:val="pt-BR"/>
        </w:rPr>
        <w:t>52</w:t>
      </w:r>
      <w:r w:rsidR="006043B7">
        <w:rPr>
          <w:rFonts w:ascii="Bookman Old Style" w:hAnsi="Bookman Old Style" w:cs="Bookman Old Style"/>
          <w:b/>
          <w:bCs/>
          <w:sz w:val="20"/>
          <w:szCs w:val="20"/>
        </w:rPr>
        <w:t>/2023</w:t>
      </w:r>
    </w:p>
    <w:p w:rsidR="003D45C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520C93">
        <w:rPr>
          <w:rFonts w:ascii="Bookman Old Style" w:hAnsi="Bookman Old Style" w:cs="Bookman Old Style"/>
          <w:b/>
          <w:bCs/>
          <w:sz w:val="20"/>
          <w:szCs w:val="20"/>
          <w:lang w:val="pt-BR"/>
        </w:rPr>
        <w:t>568</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A32FEC">
        <w:rPr>
          <w:rFonts w:ascii="Bookman Old Style" w:hAnsi="Bookman Old Style"/>
          <w:b/>
          <w:bCs/>
          <w:sz w:val="20"/>
          <w:szCs w:val="20"/>
        </w:rPr>
        <w:t>2</w:t>
      </w:r>
      <w:r w:rsidR="00520C93">
        <w:rPr>
          <w:rFonts w:ascii="Bookman Old Style" w:hAnsi="Bookman Old Style"/>
          <w:b/>
          <w:bCs/>
          <w:sz w:val="20"/>
          <w:szCs w:val="20"/>
        </w:rPr>
        <w:t>3</w:t>
      </w:r>
      <w:r w:rsidR="006043B7">
        <w:rPr>
          <w:rFonts w:ascii="Bookman Old Style" w:hAnsi="Bookman Old Style"/>
          <w:b/>
          <w:bCs/>
          <w:sz w:val="20"/>
          <w:szCs w:val="20"/>
        </w:rPr>
        <w:t>/0</w:t>
      </w:r>
      <w:r w:rsidR="00520C93">
        <w:rPr>
          <w:rFonts w:ascii="Bookman Old Style" w:hAnsi="Bookman Old Style"/>
          <w:b/>
          <w:bCs/>
          <w:sz w:val="20"/>
          <w:szCs w:val="20"/>
        </w:rPr>
        <w:t>8</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Default="00A64678" w:rsidP="005C597A">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Secretaria Municipal de Agricultura e Desenvolvimento Rural Sustentáve</w:t>
      </w:r>
      <w:r w:rsidR="00A52820">
        <w:rPr>
          <w:rFonts w:ascii="Bookman Old Style" w:hAnsi="Bookman Old Style"/>
          <w:sz w:val="20"/>
          <w:szCs w:val="20"/>
          <w:lang w:val="pt-BR"/>
        </w:rPr>
        <w:t>l</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B4700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B4700F" w:rsidRDefault="00B4700F" w:rsidP="005C597A">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Até ás 08:00 horas do dia 23 de agosto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das 08:01 ás 08:59 horas do dia 23 de agosto 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das 09:00 do dia 23 de agosto 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9"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AE4C4A">
        <w:rPr>
          <w:rFonts w:ascii="Bookman Old Style" w:hAnsi="Bookman Old Style"/>
          <w:b/>
          <w:spacing w:val="-15"/>
          <w:sz w:val="20"/>
          <w:szCs w:val="20"/>
        </w:rPr>
        <w:t>2</w:t>
      </w:r>
      <w:r w:rsidR="008E408F">
        <w:rPr>
          <w:rFonts w:ascii="Bookman Old Style" w:hAnsi="Bookman Old Style"/>
          <w:b/>
          <w:spacing w:val="-15"/>
          <w:sz w:val="20"/>
          <w:szCs w:val="20"/>
        </w:rPr>
        <w:t>3</w:t>
      </w:r>
      <w:r w:rsidR="001608BA" w:rsidRPr="005C597A">
        <w:rPr>
          <w:rFonts w:ascii="Bookman Old Style" w:hAnsi="Bookman Old Style"/>
          <w:b/>
          <w:sz w:val="20"/>
          <w:szCs w:val="20"/>
        </w:rPr>
        <w:t xml:space="preserve"> </w:t>
      </w:r>
      <w:r w:rsidR="001608BA" w:rsidRPr="0004448A">
        <w:rPr>
          <w:rFonts w:ascii="Bookman Old Style" w:hAnsi="Bookman Old Style"/>
          <w:b/>
          <w:sz w:val="20"/>
          <w:szCs w:val="20"/>
        </w:rPr>
        <w:t xml:space="preserve">de </w:t>
      </w:r>
      <w:r w:rsidR="008E408F">
        <w:rPr>
          <w:rFonts w:ascii="Bookman Old Style" w:hAnsi="Bookman Old Style"/>
          <w:b/>
          <w:sz w:val="20"/>
          <w:szCs w:val="20"/>
        </w:rPr>
        <w:t>agosto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935E13" w:rsidRPr="008E408F" w:rsidRDefault="00280AC9" w:rsidP="008E408F">
      <w:pPr>
        <w:pStyle w:val="ParagraphStyle"/>
        <w:numPr>
          <w:ilvl w:val="1"/>
          <w:numId w:val="1"/>
        </w:numPr>
        <w:spacing w:line="276" w:lineRule="auto"/>
        <w:ind w:left="0" w:firstLine="0"/>
        <w:jc w:val="both"/>
        <w:rPr>
          <w:rFonts w:ascii="Bookman Old Style" w:eastAsia="Bookman Old Style" w:hAnsi="Bookman Old Style" w:cs="Bookman Old Style"/>
          <w:color w:val="000000"/>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5E6823" w:rsidRPr="00865225">
        <w:rPr>
          <w:rFonts w:ascii="Bookman Old Style" w:hAnsi="Bookman Old Style"/>
          <w:b/>
          <w:sz w:val="20"/>
          <w:szCs w:val="20"/>
        </w:rPr>
        <w:t>a</w:t>
      </w:r>
      <w:r w:rsidRPr="00865225">
        <w:rPr>
          <w:rFonts w:ascii="Bookman Old Style" w:hAnsi="Bookman Old Style"/>
          <w:sz w:val="20"/>
          <w:szCs w:val="20"/>
        </w:rPr>
        <w:t xml:space="preserve"> </w:t>
      </w:r>
      <w:r w:rsidR="008E408F" w:rsidRPr="00B4700F">
        <w:rPr>
          <w:rFonts w:ascii="Bookman Old Style" w:eastAsia="Bookman Old Style" w:hAnsi="Bookman Old Style" w:cs="Bookman Old Style"/>
          <w:color w:val="000000"/>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8E408F">
        <w:rPr>
          <w:rFonts w:ascii="Bookman Old Style" w:eastAsia="Bookman Old Style" w:hAnsi="Bookman Old Style" w:cs="Bookman Old Style"/>
          <w:color w:val="000000"/>
          <w:sz w:val="20"/>
          <w:szCs w:val="20"/>
        </w:rPr>
        <w:t>senvolvimento Rural Sustentáve</w:t>
      </w:r>
      <w:r w:rsidR="008E408F">
        <w:rPr>
          <w:rFonts w:ascii="Bookman Old Style" w:eastAsia="Bookman Old Style" w:hAnsi="Bookman Old Style" w:cs="Bookman Old Style"/>
          <w:color w:val="000000"/>
          <w:sz w:val="20"/>
          <w:szCs w:val="20"/>
          <w:lang w:val="pt-BR"/>
        </w:rPr>
        <w:t>l</w:t>
      </w:r>
      <w:r w:rsidR="008E408F">
        <w:rPr>
          <w:rFonts w:ascii="Bookman Old Style" w:eastAsia="Bookman Old Style" w:hAnsi="Bookman Old Style" w:cs="Bookman Old Style"/>
          <w:color w:val="000000"/>
          <w:sz w:val="20"/>
          <w:szCs w:val="20"/>
        </w:rPr>
        <w:t>.</w:t>
      </w:r>
    </w:p>
    <w:p w:rsidR="00865225" w:rsidRPr="00865225" w:rsidRDefault="00865225" w:rsidP="00865225">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Secretaria Municipal de Agricultura e De</w:t>
      </w:r>
      <w:r w:rsidR="00A52820">
        <w:rPr>
          <w:rFonts w:ascii="Bookman Old Style" w:hAnsi="Bookman Old Style"/>
          <w:sz w:val="20"/>
          <w:szCs w:val="20"/>
        </w:rPr>
        <w:t>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B7264E">
      <w:pPr>
        <w:pStyle w:val="Corpodetexto"/>
        <w:numPr>
          <w:ilvl w:val="1"/>
          <w:numId w:val="10"/>
        </w:numPr>
        <w:spacing w:before="10"/>
        <w:ind w:left="0" w:firstLine="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Quando o acolhimento da impugnação implicar alteração do Edital capaz de afetar a </w:t>
      </w:r>
      <w:r w:rsidRPr="00280AC9">
        <w:rPr>
          <w:rFonts w:ascii="Bookman Old Style" w:hAnsi="Bookman Old Style"/>
          <w:sz w:val="20"/>
          <w:szCs w:val="20"/>
        </w:rPr>
        <w:lastRenderedPageBreak/>
        <w:t>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B011F3" w:rsidRDefault="00B011F3" w:rsidP="00B011F3">
      <w:pPr>
        <w:pStyle w:val="PargrafodaLista"/>
        <w:rPr>
          <w:rFonts w:ascii="Bookman Old Style" w:hAnsi="Bookman Old Style"/>
          <w:b/>
          <w:sz w:val="20"/>
          <w:szCs w:val="20"/>
        </w:rPr>
      </w:pPr>
    </w:p>
    <w:p w:rsidR="00B011F3" w:rsidRDefault="00B011F3" w:rsidP="00B011F3">
      <w:pPr>
        <w:pStyle w:val="PargrafodaLista"/>
        <w:widowControl/>
        <w:numPr>
          <w:ilvl w:val="1"/>
          <w:numId w:val="10"/>
        </w:numPr>
        <w:autoSpaceDE/>
        <w:autoSpaceDN/>
        <w:ind w:left="0" w:firstLine="0"/>
      </w:pPr>
      <w:r w:rsidRPr="00B011F3">
        <w:rPr>
          <w:rFonts w:ascii="Bookman Old Style" w:eastAsia="Bookman Old Style" w:hAnsi="Bookman Old Style" w:cs="Bookman Old Style"/>
          <w:color w:val="000000"/>
          <w:shd w:val="clear" w:color="auto" w:fill="FFFF00"/>
        </w:rPr>
        <w:t>Aplica-se a este Pregão o disposto no Art. 48, § 3o, da Lei Complementar nº. 147/2014, que estabelece a prioridade de contratação para as microempresas e empresas de pequeno porte conforme regulamenta o inciso III do Art. 9 da Lei Municipal 2.868/2021.</w:t>
      </w:r>
      <w:r w:rsidRPr="00B011F3">
        <w:rPr>
          <w:rFonts w:ascii="Bookman Old Style" w:eastAsia="Bookman Old Style" w:hAnsi="Bookman Old Style" w:cs="Bookman Old Style"/>
          <w:color w:val="000000"/>
        </w:rPr>
        <w:t xml:space="preserve"> </w:t>
      </w:r>
      <w:bookmarkStart w:id="0" w:name="_GoBack"/>
      <w:bookmarkEnd w:id="0"/>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lastRenderedPageBreak/>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AE4C4A">
        <w:rPr>
          <w:rFonts w:ascii="Bookman Old Style" w:hAnsi="Bookman Old Style"/>
          <w:b/>
          <w:sz w:val="20"/>
          <w:szCs w:val="20"/>
        </w:rPr>
        <w:t>2</w:t>
      </w:r>
      <w:r w:rsidR="008D1658">
        <w:rPr>
          <w:rFonts w:ascii="Bookman Old Style" w:hAnsi="Bookman Old Style"/>
          <w:b/>
          <w:sz w:val="20"/>
          <w:szCs w:val="20"/>
        </w:rPr>
        <w:t>3</w:t>
      </w:r>
      <w:r w:rsidR="00C46504">
        <w:rPr>
          <w:rFonts w:ascii="Bookman Old Style" w:hAnsi="Bookman Old Style"/>
          <w:b/>
          <w:sz w:val="20"/>
          <w:szCs w:val="20"/>
        </w:rPr>
        <w:t xml:space="preserve"> de </w:t>
      </w:r>
      <w:r w:rsidR="008D1658">
        <w:rPr>
          <w:rFonts w:ascii="Bookman Old Style" w:hAnsi="Bookman Old Style"/>
          <w:b/>
          <w:sz w:val="20"/>
          <w:szCs w:val="20"/>
        </w:rPr>
        <w:t>agosto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5C597A">
        <w:rPr>
          <w:rFonts w:ascii="Bookman Old Style" w:hAnsi="Bookman Old Style"/>
          <w:b/>
          <w:spacing w:val="-8"/>
          <w:sz w:val="20"/>
          <w:szCs w:val="20"/>
        </w:rPr>
        <w:t>0</w:t>
      </w:r>
      <w:r w:rsidR="002C49CE" w:rsidRPr="00A160E9">
        <w:rPr>
          <w:rFonts w:ascii="Bookman Old Style" w:hAnsi="Bookman Old Style"/>
          <w:b/>
          <w:spacing w:val="-8"/>
          <w:sz w:val="20"/>
          <w:szCs w:val="20"/>
        </w:rPr>
        <w:t>,0</w:t>
      </w:r>
      <w:r w:rsidR="005C597A">
        <w:rPr>
          <w:rFonts w:ascii="Bookman Old Style" w:hAnsi="Bookman Old Style"/>
          <w:b/>
          <w:spacing w:val="-8"/>
          <w:sz w:val="20"/>
          <w:szCs w:val="20"/>
        </w:rPr>
        <w:t>1</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A160E9" w:rsidRPr="00A160E9">
        <w:rPr>
          <w:rFonts w:ascii="Bookman Old Style" w:hAnsi="Bookman Old Style"/>
          <w:b/>
          <w:sz w:val="20"/>
          <w:szCs w:val="20"/>
        </w:rPr>
        <w:t xml:space="preserve">Um </w:t>
      </w:r>
      <w:r w:rsidR="005C597A">
        <w:rPr>
          <w:rFonts w:ascii="Bookman Old Style" w:hAnsi="Bookman Old Style"/>
          <w:b/>
          <w:sz w:val="20"/>
          <w:szCs w:val="20"/>
        </w:rPr>
        <w:t xml:space="preserve">centessimo de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autoSpaceDE/>
        <w:autoSpaceDN/>
        <w:spacing w:before="15"/>
        <w:jc w:val="both"/>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8D1658">
      <w:pPr>
        <w:pStyle w:val="PargrafodaLista"/>
        <w:numPr>
          <w:ilvl w:val="1"/>
          <w:numId w:val="10"/>
        </w:numPr>
        <w:ind w:left="0" w:firstLine="0"/>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CA42F6">
        <w:rPr>
          <w:rFonts w:ascii="Bookman Old Style" w:eastAsia="Bookman Old Style" w:hAnsi="Bookman Old Style" w:cs="Bookman Old Style"/>
          <w:sz w:val="20"/>
          <w:szCs w:val="20"/>
        </w:rPr>
        <w:t xml:space="preserve">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.2.1.</w:t>
      </w:r>
      <w:r w:rsidR="00CA42F6"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.2.2.</w:t>
      </w:r>
      <w:r w:rsidR="00CA42F6"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.2.3.</w:t>
      </w:r>
      <w:r w:rsidR="00CA42F6"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A52820" w:rsidRPr="005B6C5B" w:rsidRDefault="0029121E" w:rsidP="00A52820">
      <w:pPr>
        <w:pStyle w:val="ParagraphStyle"/>
        <w:spacing w:line="276" w:lineRule="auto"/>
        <w:jc w:val="both"/>
        <w:rPr>
          <w:rFonts w:ascii="Bookman Old Style" w:hAnsi="Bookman Old Style"/>
          <w:b/>
          <w:bCs/>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A52820" w:rsidRPr="00865225">
        <w:rPr>
          <w:rFonts w:ascii="Bookman Old Style" w:hAnsi="Bookman Old Style"/>
          <w:sz w:val="20"/>
          <w:szCs w:val="20"/>
          <w:lang w:val="pt-BR"/>
        </w:rPr>
        <w:t>Secretaria Municipal de Agricultura e Desenvolvimento Rural Sustentável</w:t>
      </w:r>
      <w:r w:rsidR="00A52820">
        <w:rPr>
          <w:rFonts w:ascii="Bookman Old Style" w:hAnsi="Bookman Old Style"/>
          <w:sz w:val="20"/>
          <w:szCs w:val="20"/>
          <w:lang w:val="pt-BR"/>
        </w:rPr>
        <w:t>.</w:t>
      </w:r>
    </w:p>
    <w:p w:rsidR="00CD7184" w:rsidRDefault="00CD7184" w:rsidP="00CA42F6">
      <w:pPr>
        <w:ind w:hanging="6"/>
        <w:jc w:val="both"/>
        <w:rPr>
          <w:rFonts w:ascii="Bookman Old Style" w:eastAsia="Bookman Old Style" w:hAnsi="Bookman Old Style" w:cs="Bookman Old Style"/>
          <w:b/>
          <w:sz w:val="20"/>
          <w:szCs w:val="20"/>
        </w:rPr>
      </w:pPr>
      <w:r w:rsidRPr="00CA42F6">
        <w:rPr>
          <w:rFonts w:ascii="Bookman Old Style" w:eastAsia="Bookman Old Style" w:hAnsi="Bookman Old Style" w:cs="Bookman Old Style"/>
          <w:b/>
          <w:sz w:val="20"/>
          <w:szCs w:val="20"/>
        </w:rPr>
        <w:t xml:space="preserve"> </w:t>
      </w: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w:t>
      </w:r>
      <w:r w:rsidR="00A52820" w:rsidRPr="00A52820">
        <w:rPr>
          <w:rFonts w:ascii="Bookman Old Style" w:eastAsia="Bookman Old Style" w:hAnsi="Bookman Old Style" w:cs="Bookman Old Style"/>
          <w:color w:val="000000"/>
          <w:sz w:val="20"/>
          <w:szCs w:val="20"/>
        </w:rPr>
        <w:t>Secretaria Municipal de Agricultura e De</w:t>
      </w:r>
      <w:r w:rsidR="00A52820">
        <w:rPr>
          <w:rFonts w:ascii="Bookman Old Style" w:eastAsia="Bookman Old Style" w:hAnsi="Bookman Old Style" w:cs="Bookman Old Style"/>
          <w:color w:val="000000"/>
          <w:sz w:val="20"/>
          <w:szCs w:val="20"/>
        </w:rPr>
        <w:t>senvolvimento Rural Sustentável</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29121E"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90623B"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29121E" w:rsidRPr="0090623B" w:rsidRDefault="0090623B" w:rsidP="00CA42F6">
      <w:pPr>
        <w:ind w:hanging="6"/>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950A13"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714F4A"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714F4A">
      <w:pPr>
        <w:pStyle w:val="Corpodetexto"/>
        <w:spacing w:before="10"/>
        <w:jc w:val="both"/>
        <w:rPr>
          <w:rFonts w:ascii="Bookman Old Style" w:hAnsi="Bookman Old Style"/>
          <w:b/>
          <w:sz w:val="20"/>
          <w:szCs w:val="20"/>
          <w:u w:val="single"/>
        </w:rPr>
      </w:pPr>
    </w:p>
    <w:p w:rsidR="00714F4A" w:rsidRPr="00714F4A" w:rsidRDefault="00714F4A" w:rsidP="00714F4A">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714F4A" w:rsidRPr="005C597A" w:rsidRDefault="00714F4A" w:rsidP="00714F4A">
      <w:pPr>
        <w:pStyle w:val="Corpodetexto"/>
        <w:spacing w:before="10"/>
        <w:jc w:val="both"/>
        <w:rPr>
          <w:rFonts w:ascii="Bookman Old Style" w:hAnsi="Bookman Old Style"/>
          <w:b/>
          <w:sz w:val="20"/>
          <w:szCs w:val="20"/>
          <w:u w:val="single"/>
        </w:rPr>
      </w:pPr>
    </w:p>
    <w:p w:rsidR="00714F4A" w:rsidRPr="005C597A" w:rsidRDefault="00714F4A" w:rsidP="00714F4A">
      <w:pPr>
        <w:pStyle w:val="Corpodetexto"/>
        <w:numPr>
          <w:ilvl w:val="2"/>
          <w:numId w:val="10"/>
        </w:numPr>
        <w:spacing w:before="10"/>
        <w:ind w:left="1134" w:hanging="1134"/>
        <w:jc w:val="both"/>
        <w:rPr>
          <w:rFonts w:ascii="Bookman Old Style" w:hAnsi="Bookman Old Style"/>
          <w:b/>
          <w:sz w:val="20"/>
          <w:szCs w:val="20"/>
          <w:u w:val="single"/>
        </w:rPr>
      </w:pPr>
      <w:r w:rsidRPr="005C597A">
        <w:rPr>
          <w:rFonts w:ascii="Bookman Old Style" w:hAnsi="Bookman Old Style"/>
          <w:sz w:val="20"/>
          <w:szCs w:val="20"/>
        </w:rPr>
        <w:t>Comprovação de inscrição de pessoa juridica no</w:t>
      </w:r>
      <w:r w:rsidRPr="005C597A">
        <w:rPr>
          <w:rFonts w:ascii="Bookman Old Style" w:hAnsi="Bookman Old Style"/>
          <w:b/>
          <w:sz w:val="20"/>
          <w:szCs w:val="20"/>
          <w:u w:val="single"/>
        </w:rPr>
        <w:t xml:space="preserve"> </w:t>
      </w:r>
      <w:r w:rsidRPr="005C597A">
        <w:rPr>
          <w:rFonts w:ascii="Bookman Old Style" w:hAnsi="Bookman Old Style"/>
          <w:b/>
          <w:i/>
          <w:sz w:val="20"/>
          <w:szCs w:val="20"/>
          <w:u w:val="single"/>
        </w:rPr>
        <w:t>RENASEM</w:t>
      </w:r>
      <w:r>
        <w:rPr>
          <w:rFonts w:ascii="Bookman Old Style" w:hAnsi="Bookman Old Style"/>
          <w:b/>
          <w:sz w:val="20"/>
          <w:szCs w:val="20"/>
          <w:u w:val="single"/>
        </w:rPr>
        <w:t>, quando se aplica</w:t>
      </w:r>
      <w:r w:rsidRPr="005C597A">
        <w:rPr>
          <w:rFonts w:ascii="Bookman Old Style" w:hAnsi="Bookman Old Style"/>
          <w:b/>
          <w:sz w:val="20"/>
          <w:szCs w:val="20"/>
          <w:u w:val="single"/>
        </w:rPr>
        <w:t>.</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1174AA">
      <w:pPr>
        <w:pStyle w:val="PargrafodaLista"/>
        <w:autoSpaceDE/>
        <w:autoSpaceDN/>
        <w:spacing w:before="15"/>
        <w:ind w:left="420" w:firstLine="0"/>
        <w:rPr>
          <w:sz w:val="20"/>
          <w:szCs w:val="20"/>
          <w:lang w:val="pt-BR"/>
        </w:rPr>
      </w:pPr>
    </w:p>
    <w:p w:rsidR="00834C40" w:rsidRPr="004F49FE" w:rsidRDefault="00F77425" w:rsidP="0087304B">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Secretaria Municipal de Agricultura e Desenvolvimento Rural Sustentável.</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4F49FE">
      <w:pPr>
        <w:pStyle w:val="Corpodetexto"/>
        <w:spacing w:before="1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7"/>
        <w:gridCol w:w="1494"/>
        <w:gridCol w:w="2026"/>
        <w:gridCol w:w="1354"/>
        <w:gridCol w:w="1625"/>
        <w:gridCol w:w="1201"/>
      </w:tblGrid>
      <w:tr w:rsidR="004F49FE" w:rsidRPr="00B946E6" w:rsidTr="00B946E6">
        <w:tc>
          <w:tcPr>
            <w:tcW w:w="9317" w:type="dxa"/>
            <w:gridSpan w:val="6"/>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Dotações</w:t>
            </w:r>
          </w:p>
        </w:tc>
      </w:tr>
      <w:tr w:rsidR="004F49FE" w:rsidRPr="00B946E6" w:rsidTr="00B946E6">
        <w:tc>
          <w:tcPr>
            <w:tcW w:w="1617"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Exercício da despesa</w:t>
            </w:r>
          </w:p>
        </w:tc>
        <w:tc>
          <w:tcPr>
            <w:tcW w:w="149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Conta da despesa</w:t>
            </w:r>
          </w:p>
        </w:tc>
        <w:tc>
          <w:tcPr>
            <w:tcW w:w="2026"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Funcional programática</w:t>
            </w:r>
          </w:p>
        </w:tc>
        <w:tc>
          <w:tcPr>
            <w:tcW w:w="1354"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Fonte de recurso</w:t>
            </w:r>
          </w:p>
        </w:tc>
        <w:tc>
          <w:tcPr>
            <w:tcW w:w="1625"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Natureza da despesa</w:t>
            </w:r>
          </w:p>
        </w:tc>
        <w:tc>
          <w:tcPr>
            <w:tcW w:w="1201" w:type="dxa"/>
            <w:shd w:val="clear" w:color="auto" w:fill="C0C0C0"/>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Grupo da fonte</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3900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3910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11.003.18.541.2001.2053</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555</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r w:rsidR="004F49FE" w:rsidRPr="00B946E6" w:rsidTr="00B946E6">
        <w:tc>
          <w:tcPr>
            <w:tcW w:w="1617"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2023</w:t>
            </w:r>
          </w:p>
        </w:tc>
        <w:tc>
          <w:tcPr>
            <w:tcW w:w="149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4010</w:t>
            </w:r>
          </w:p>
        </w:tc>
        <w:tc>
          <w:tcPr>
            <w:tcW w:w="2026"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11.004.20.606.2001.2056</w:t>
            </w:r>
          </w:p>
        </w:tc>
        <w:tc>
          <w:tcPr>
            <w:tcW w:w="1354"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0</w:t>
            </w:r>
          </w:p>
        </w:tc>
        <w:tc>
          <w:tcPr>
            <w:tcW w:w="1625"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3.3.90.30.00.00</w:t>
            </w:r>
          </w:p>
        </w:tc>
        <w:tc>
          <w:tcPr>
            <w:tcW w:w="1201" w:type="dxa"/>
            <w:shd w:val="clear" w:color="auto" w:fill="FFFFFF"/>
          </w:tcPr>
          <w:p w:rsidR="004F49FE" w:rsidRPr="00B946E6" w:rsidRDefault="004F49FE" w:rsidP="009C11A8">
            <w:pPr>
              <w:rPr>
                <w:rFonts w:ascii="Bookman Old Style" w:hAnsi="Bookman Old Style"/>
                <w:sz w:val="14"/>
                <w:szCs w:val="14"/>
              </w:rPr>
            </w:pPr>
            <w:r w:rsidRPr="00B946E6">
              <w:rPr>
                <w:rFonts w:ascii="Bookman Old Style" w:hAnsi="Bookman Old Style"/>
                <w:sz w:val="14"/>
                <w:szCs w:val="14"/>
              </w:rPr>
              <w:t>Do Exercício</w:t>
            </w:r>
          </w:p>
        </w:tc>
      </w:tr>
    </w:tbl>
    <w:p w:rsidR="004F49FE" w:rsidRPr="00197881" w:rsidRDefault="004F49FE" w:rsidP="00D52BBE">
      <w:pPr>
        <w:pStyle w:val="Corpodetexto"/>
        <w:spacing w:before="10"/>
        <w:jc w:val="both"/>
        <w:rPr>
          <w:rFonts w:ascii="Bookman Old Style" w:hAnsi="Bookman Old Style"/>
          <w:b/>
          <w:sz w:val="20"/>
          <w:szCs w:val="20"/>
        </w:rPr>
      </w:pPr>
    </w:p>
    <w:p w:rsidR="00F77425" w:rsidRDefault="00104E39"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87304B">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E52EB7"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E52EB7">
      <w:pPr>
        <w:pStyle w:val="Corpodetexto"/>
        <w:spacing w:before="10"/>
        <w:jc w:val="both"/>
        <w:rPr>
          <w:rFonts w:ascii="Bookman Old Style" w:hAnsi="Bookman Old Style"/>
          <w:b/>
          <w:sz w:val="20"/>
          <w:szCs w:val="20"/>
        </w:rPr>
      </w:pPr>
    </w:p>
    <w:p w:rsidR="0084692D"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E52EB7">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E52EB7">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874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795B98">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95B98">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95B98">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95B98">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DB6863">
        <w:rPr>
          <w:rFonts w:ascii="Bookman Old Style" w:hAnsi="Bookman Old Style"/>
          <w:sz w:val="20"/>
          <w:szCs w:val="20"/>
        </w:rPr>
        <w:t>08</w:t>
      </w:r>
      <w:r w:rsidR="0044058D">
        <w:rPr>
          <w:rFonts w:ascii="Bookman Old Style" w:hAnsi="Bookman Old Style"/>
          <w:sz w:val="20"/>
          <w:szCs w:val="20"/>
        </w:rPr>
        <w:t xml:space="preserve"> de </w:t>
      </w:r>
      <w:r w:rsidR="00DB6863">
        <w:rPr>
          <w:rFonts w:ascii="Bookman Old Style" w:hAnsi="Bookman Old Style"/>
          <w:sz w:val="20"/>
          <w:szCs w:val="20"/>
        </w:rPr>
        <w:t>agosto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B6863" w:rsidRPr="00DB6863" w:rsidRDefault="00DB6863" w:rsidP="00DB6863">
      <w:pPr>
        <w:widowControl/>
        <w:tabs>
          <w:tab w:val="left" w:pos="4500"/>
          <w:tab w:val="left" w:pos="5130"/>
          <w:tab w:val="left" w:pos="8010"/>
        </w:tabs>
        <w:spacing w:before="135" w:after="165"/>
        <w:ind w:right="2715"/>
        <w:rPr>
          <w:sz w:val="20"/>
          <w:szCs w:val="20"/>
        </w:rPr>
      </w:pPr>
      <w:r w:rsidRPr="00DB6863">
        <w:rPr>
          <w:rFonts w:ascii="Bookman Old Style" w:eastAsia="Bookman Old Style" w:hAnsi="Bookman Old Style" w:cs="Bookman Old Style"/>
          <w:b/>
          <w:sz w:val="20"/>
          <w:szCs w:val="20"/>
        </w:rPr>
        <w:t>EDITAL DE PREGÃO Nº 052/2023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4655"/>
        <w:rPr>
          <w:sz w:val="20"/>
          <w:szCs w:val="20"/>
        </w:rPr>
      </w:pPr>
      <w:r w:rsidRPr="00DB6863">
        <w:rPr>
          <w:rFonts w:ascii="Bookman Old Style" w:eastAsia="Bookman Old Style" w:hAnsi="Bookman Old Style" w:cs="Bookman Old Style"/>
          <w:b/>
          <w:sz w:val="20"/>
          <w:szCs w:val="20"/>
        </w:rPr>
        <w:t>PROCESSO ADMINISTRATIVO Nº 568/2023</w:t>
      </w:r>
      <w:r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PREGÃO PRESENCIAL</w:t>
      </w:r>
    </w:p>
    <w:p w:rsidR="00DB6863" w:rsidRPr="00DB6863" w:rsidRDefault="00DB6863" w:rsidP="00DB6863">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DB6863" w:rsidRPr="00DB6863" w:rsidRDefault="00DB6863" w:rsidP="00DB6863">
      <w:pPr>
        <w:spacing w:line="276" w:lineRule="auto"/>
        <w:jc w:val="both"/>
        <w:rPr>
          <w:sz w:val="20"/>
          <w:szCs w:val="20"/>
        </w:rPr>
      </w:pPr>
    </w:p>
    <w:p w:rsidR="00DB6863" w:rsidRPr="00DB6863" w:rsidRDefault="00DB6863" w:rsidP="00DB6863">
      <w:pPr>
        <w:spacing w:line="276" w:lineRule="auto"/>
        <w:jc w:val="both"/>
        <w:rPr>
          <w:sz w:val="20"/>
          <w:szCs w:val="20"/>
        </w:rPr>
      </w:pPr>
      <w:r w:rsidRPr="00DB6863">
        <w:rPr>
          <w:rFonts w:ascii="Bookman Old Style" w:eastAsia="Bookman Old Style" w:hAnsi="Bookman Old Style" w:cs="Bookman Old Style"/>
          <w:b/>
          <w:sz w:val="20"/>
          <w:szCs w:val="20"/>
        </w:rPr>
        <w:t>OBJETO:</w:t>
      </w:r>
      <w:r w:rsidRPr="00DB6863">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A160E9" w:rsidRPr="00A160E9" w:rsidRDefault="00A160E9" w:rsidP="00A160E9">
      <w:pPr>
        <w:spacing w:line="276" w:lineRule="auto"/>
        <w:jc w:val="both"/>
        <w:rPr>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9C11A8" w:rsidRPr="00DC508D" w:rsidRDefault="009C11A8" w:rsidP="009C11A8">
      <w:pPr>
        <w:pStyle w:val="ParagraphStyle"/>
        <w:tabs>
          <w:tab w:val="left" w:pos="10170"/>
        </w:tabs>
        <w:jc w:val="center"/>
        <w:rPr>
          <w:rFonts w:ascii="Times New Roman" w:hAnsi="Times New Roman" w:cs="Times New Roman"/>
          <w:b/>
        </w:rPr>
      </w:pPr>
      <w:r w:rsidRPr="00DC508D">
        <w:rPr>
          <w:rFonts w:ascii="Times New Roman" w:hAnsi="Times New Roman" w:cs="Times New Roman"/>
          <w:b/>
        </w:rPr>
        <w:t>TERMO DE REFERÊNCIA</w:t>
      </w:r>
    </w:p>
    <w:p w:rsidR="009C11A8" w:rsidRPr="00DC508D" w:rsidRDefault="009C11A8" w:rsidP="009C11A8">
      <w:pPr>
        <w:ind w:left="5103"/>
        <w:jc w:val="both"/>
        <w:rPr>
          <w:rFonts w:eastAsia="Arial Unicode MS"/>
          <w:b/>
          <w:bCs/>
          <w:sz w:val="20"/>
          <w:szCs w:val="20"/>
        </w:rPr>
      </w:pPr>
      <w:r w:rsidRPr="00DC508D">
        <w:rPr>
          <w:rFonts w:eastAsia="Arial Unicode MS"/>
          <w:b/>
          <w:bCs/>
          <w:sz w:val="20"/>
          <w:szCs w:val="20"/>
        </w:rPr>
        <w:tab/>
      </w:r>
    </w:p>
    <w:p w:rsidR="009C11A8" w:rsidRPr="00DC508D" w:rsidRDefault="009C11A8" w:rsidP="0087304B">
      <w:pPr>
        <w:widowControl/>
        <w:numPr>
          <w:ilvl w:val="0"/>
          <w:numId w:val="13"/>
        </w:numPr>
        <w:autoSpaceDE/>
        <w:autoSpaceDN/>
        <w:jc w:val="both"/>
        <w:rPr>
          <w:rFonts w:eastAsia="Arial Unicode MS"/>
          <w:b/>
          <w:bCs/>
          <w:sz w:val="20"/>
          <w:szCs w:val="20"/>
        </w:rPr>
      </w:pPr>
      <w:r w:rsidRPr="00DC508D">
        <w:rPr>
          <w:rFonts w:eastAsia="Arial Unicode MS"/>
          <w:b/>
          <w:bCs/>
          <w:sz w:val="20"/>
          <w:szCs w:val="20"/>
        </w:rPr>
        <w:t>DESCRIÇÃO DO OBJETO:</w:t>
      </w:r>
    </w:p>
    <w:p w:rsidR="009C11A8" w:rsidRPr="00DC508D" w:rsidRDefault="009C11A8" w:rsidP="009C11A8">
      <w:pPr>
        <w:ind w:left="360" w:firstLine="348"/>
        <w:jc w:val="both"/>
        <w:rPr>
          <w:bCs/>
          <w:sz w:val="20"/>
          <w:szCs w:val="20"/>
        </w:rPr>
      </w:pP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 presente solicitação tem por objeto Aquisição de material e mudas para atender ao projeto de Horta/Pomar que beneficiará a Associação de Agricultores do Vale do Jabuti buscando atender as demandas da comunidade através da Secretaria Municipal de Agricultura e Desenvolvimento Rural Sustentável, conforme quantidades, especificações, exigências e condições estabelecidas neste documento.</w:t>
      </w:r>
    </w:p>
    <w:p w:rsidR="009C11A8" w:rsidRDefault="009C11A8" w:rsidP="009C11A8">
      <w:pPr>
        <w:ind w:left="720"/>
        <w:jc w:val="both"/>
        <w:rPr>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8"/>
        <w:gridCol w:w="1003"/>
        <w:gridCol w:w="3708"/>
        <w:gridCol w:w="992"/>
        <w:gridCol w:w="851"/>
        <w:gridCol w:w="992"/>
        <w:gridCol w:w="1103"/>
      </w:tblGrid>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1 - Lote 001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PALANQUE RETO  de concreto 2m 11x11 centimetro em concreto armado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8.974,98</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8.974,98</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2 - Lote 002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23007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BLOCO DE CONCRETO medidas 14 x19 x39 em concreto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4.392,00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4.392,00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3 - Lote 003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CAIXA D'AGUAL  1000L em poliestileno azul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513,00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4.104,00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4.104,00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4 - Lote 004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FRANGE PARA CAIXA DE AGUA   com saida em 50mm em pvc marron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39,00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312,00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312,00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5 - Lote 005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FRANGE PARA CAIXA DE AGUA   com saida em 32mm em pvc marron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33,00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264,00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264,00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6 - Lote 006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CURVA LONGA EM PVC   50mm marron para tubulação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247,92</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247,92</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7 - Lote 007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DE 50MM EM PVC   marrom soldável as duas estremidades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48,00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384,00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384,00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8 - Lote 008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22976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COLA PINCEL  de 175g para cano para tubulação de PVC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186,64</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186,64</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9 - Lote 009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CAPE de 50mm para tubulação de pvc marrom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10 - Lote 010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ADAPTADOR DE MANGUEIRA,  entrada de mangueira 1 polegada e saída com rosca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4,83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38,64</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38,64</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11 - Lote 011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BARRAS DE CANO PVC  marrom 50mm com 6 metros de comprimento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BA</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54,73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2.408,12</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2.408,12</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12 - Lote 012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FIO TRÍPLEX 16mm em alumínio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METRO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1,28</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128,00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128,00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13 - Lote 013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VÁLVULA DE FUNDO DE POÇO 3/4  de polegada em plástico com retenção de retorno de agua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60,76</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14 - Lote 014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BARRA DE CANO PVC  marrom 32mm com comprimento de 6 metros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BR</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49,87</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15 - Lote 015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LUVA DE PVC  com entrada soldável em cano pvc 32mm e rosca externa de saída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2,95</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16 - Lote 016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 EM PVC  marrom soldável para agua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4,06</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17 - Lote 017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ESFÉRICO PVC  marrom soldável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21,96</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18 - Lote 018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23349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 DE 50MM em PVC soldável para agua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15,31</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19 - Lote 019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AREIA FINA BRANCA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M3</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195,22</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1.171,32</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1.171,32</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20 - Lote 020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PEDRA BRITA número 2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M3</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98,00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588,00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588,00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21 - Lote 021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CIMENTO saca 50kg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41,24</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618,60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618,60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22 - Lote 022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REGISTRO DE GOTEJAMENTO  nas medidas de 17mm e saída para fita com medidas de 16mm, tendo rosca para travamento da fita e Sistema de abertura total.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3,99</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738,15</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738,15</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23 - Lote 023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FITA DE GOTEJAMENTO  em plástico com intervalo de 20cm cada gotejador. Rolo de 100 metros.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387,66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15.506,40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15.506,40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24 - Lote 024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SOMBRITE VERMELHO  com 6m de largura, 30% e comprimento do rolo 100m.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4.162,09</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25 - Lote 025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TELA EM ARAME GALVANIZADO  nº 18 torcida, com altura de 1,20m. Com malha de 2 polegada.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490,00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ML</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26,04</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12.759,60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12.759,60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26 - Lote 026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ARRAME GALVANIZADO  em rolo de 1000m com espessura de 14 AWG.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ROLO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872,22</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3.488,88</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3.488,88</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27 - Lote 027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CATRACA EM CHAPA FERROSA GALVANIZADA  com medida de 5,5cm por 5,5cm com eixo para transação do arame liso e mecanismo de acionamento com chave de 13mm.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78,00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979,68</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979,68</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28 - Lote 028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23359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BOMBA DE AGUA EXTERNA,  com sistema de dico, motor acoplado de 1CV 220V 60hz. Entrada de água com rosca de 32mm e saída com rosca 32mm.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602,66</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29 - Lote 029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MANGUEIRA EM PLÁSTICO de 1polegada com parede de 2,5mm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300,00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METRO</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3,26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978,00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978,00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30 - Lote 030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MOTOCULTIVADOR TRICICULAR potência de 4.4kWh, cilindrada de</w:t>
            </w:r>
            <w:r w:rsidR="00795B98">
              <w:rPr>
                <w:rFonts w:ascii="Bookman Old Style" w:hAnsi="Bookman Old Style"/>
                <w:sz w:val="16"/>
                <w:szCs w:val="16"/>
              </w:rPr>
              <w:t xml:space="preserve"> 212cm3 com motor a gasolina 4 </w:t>
            </w:r>
            <w:r w:rsidRPr="009C11A8">
              <w:rPr>
                <w:rFonts w:ascii="Bookman Old Style" w:hAnsi="Bookman Old Style"/>
                <w:sz w:val="16"/>
                <w:szCs w:val="16"/>
              </w:rPr>
              <w:t>Tempo com sistema de filtro de ar a óleo. Equipado com enxadas r</w:t>
            </w:r>
            <w:r w:rsidR="00795B98">
              <w:rPr>
                <w:rFonts w:ascii="Bookman Old Style" w:hAnsi="Bookman Old Style"/>
                <w:sz w:val="16"/>
                <w:szCs w:val="16"/>
              </w:rPr>
              <w:t xml:space="preserve">otativas de 80 cm de largura e </w:t>
            </w:r>
            <w:r w:rsidRPr="009C11A8">
              <w:rPr>
                <w:rFonts w:ascii="Bookman Old Style" w:hAnsi="Bookman Old Style"/>
                <w:sz w:val="16"/>
                <w:szCs w:val="16"/>
              </w:rPr>
              <w:t>com profundidade de corte de 15 cm. Com</w:t>
            </w:r>
            <w:r w:rsidR="00795B98">
              <w:rPr>
                <w:rFonts w:ascii="Bookman Old Style" w:hAnsi="Bookman Old Style"/>
                <w:sz w:val="16"/>
                <w:szCs w:val="16"/>
              </w:rPr>
              <w:t xml:space="preserve"> engate para sistema de aração.</w:t>
            </w:r>
            <w:r w:rsidRPr="009C11A8">
              <w:rPr>
                <w:rFonts w:ascii="Bookman Old Style" w:hAnsi="Bookman Old Style"/>
                <w:sz w:val="16"/>
                <w:szCs w:val="16"/>
              </w:rPr>
              <w:t xml:space="preserve">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5.121,80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10.243,60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10.243,60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31 - Lote 031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MOTOCULTIVADOR TRICICULAR  potencia de 5.5kWh, cilindrada </w:t>
            </w:r>
            <w:r w:rsidR="00795B98">
              <w:rPr>
                <w:rFonts w:ascii="Bookman Old Style" w:hAnsi="Bookman Old Style"/>
                <w:sz w:val="16"/>
                <w:szCs w:val="16"/>
              </w:rPr>
              <w:t xml:space="preserve">de 252cm3 com motor a gasolina </w:t>
            </w:r>
            <w:r w:rsidRPr="009C11A8">
              <w:rPr>
                <w:rFonts w:ascii="Bookman Old Style" w:hAnsi="Bookman Old Style"/>
                <w:sz w:val="16"/>
                <w:szCs w:val="16"/>
              </w:rPr>
              <w:t xml:space="preserve">4 tempo com sistema de filtro de ar a óleo. Equipado com </w:t>
            </w:r>
            <w:r w:rsidR="00795B98">
              <w:rPr>
                <w:rFonts w:ascii="Bookman Old Style" w:hAnsi="Bookman Old Style"/>
                <w:sz w:val="16"/>
                <w:szCs w:val="16"/>
              </w:rPr>
              <w:t xml:space="preserve">enxadas rotativas de 100 cm de </w:t>
            </w:r>
            <w:r w:rsidRPr="009C11A8">
              <w:rPr>
                <w:rFonts w:ascii="Bookman Old Style" w:hAnsi="Bookman Old Style"/>
                <w:sz w:val="16"/>
                <w:szCs w:val="16"/>
              </w:rPr>
              <w:t>largura e com profundidade de corte de 18cm. Com engate</w:t>
            </w:r>
            <w:r w:rsidR="00795B98">
              <w:rPr>
                <w:rFonts w:ascii="Bookman Old Style" w:hAnsi="Bookman Old Style"/>
                <w:sz w:val="16"/>
                <w:szCs w:val="16"/>
              </w:rPr>
              <w:t xml:space="preserve"> para sistema de aração, e com </w:t>
            </w:r>
            <w:r w:rsidRPr="009C11A8">
              <w:rPr>
                <w:rFonts w:ascii="Bookman Old Style" w:hAnsi="Bookman Old Style"/>
                <w:sz w:val="16"/>
                <w:szCs w:val="16"/>
              </w:rPr>
              <w:t>sistema de tomada de força mecânica (saída de ei</w:t>
            </w:r>
            <w:r w:rsidR="00795B98">
              <w:rPr>
                <w:rFonts w:ascii="Bookman Old Style" w:hAnsi="Bookman Old Style"/>
                <w:sz w:val="16"/>
                <w:szCs w:val="16"/>
              </w:rPr>
              <w:t xml:space="preserve">xo cardan) para acoplamento de </w:t>
            </w:r>
            <w:r w:rsidRPr="009C11A8">
              <w:rPr>
                <w:rFonts w:ascii="Bookman Old Style" w:hAnsi="Bookman Old Style"/>
                <w:sz w:val="16"/>
                <w:szCs w:val="16"/>
              </w:rPr>
              <w:t>equipamentos que</w:t>
            </w:r>
            <w:r w:rsidR="00795B98">
              <w:rPr>
                <w:rFonts w:ascii="Bookman Old Style" w:hAnsi="Bookman Old Style"/>
                <w:sz w:val="16"/>
                <w:szCs w:val="16"/>
              </w:rPr>
              <w:t xml:space="preserve"> necessitam de força mecânica.</w:t>
            </w:r>
            <w:r w:rsidRPr="009C11A8">
              <w:rPr>
                <w:rFonts w:ascii="Bookman Old Style" w:hAnsi="Bookman Old Style"/>
                <w:sz w:val="16"/>
                <w:szCs w:val="16"/>
              </w:rPr>
              <w:t xml:space="preserve">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5.199,80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32 - Lote 032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23363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CAIXA DE ABELHA padrão langstroth. Altura: 61 cm, largura 42 cm, comprimento 52cm, madeira de eucalipto, arame, passante, caxilho, ninho, melgueira, junção lateral rabo de andorinha, fervido na cera.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211,00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8.440,00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8.440,00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33 - Lote 033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LIMA VERDE / trifolhata (laranja do ceu)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16,98</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254,70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254,70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34 - Lote 034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POCAN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576,64</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576,64</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35 - Lote 035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montenegrino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288,32</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288,32</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36 - Lote 036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TANGERINA Morcota / citrumelo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294,10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294,10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37 - Lote 037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Navelina / Citrumelo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1.075,43</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1.075,43</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38 - Lote 038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Valencia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899,13</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899,13</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39 - Lote 039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Cara Cara / trifolhata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40 - Lote 040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PERA / limao cravo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86,50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86,50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41 - Lote 041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22949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NATAL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88,15</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42 - Lote 042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LARANJA sanguinea de mambuca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89,80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89,80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43 - Lote 043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LIMAO TAITI / citrunelo sw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44 - Lote 044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UVA neagra rosa / LT muda com tamanho total acima de 2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349,50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349,50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45 - Lote 045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UVA BORDO /LT muda com tamanho total acima de 2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233,00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46 - Lote 046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PESSEGO bollao de ouro /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1.256,70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1.256,70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47 - Lote 047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PESSEGO branco erogil /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255,60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255,60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48 - Lote 048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FIGO de valinho roxo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158,67</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158,67</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49 - Lote 049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FIGO de valinho branco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141,04</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141,04</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50 - Lote 050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AMEIXA sanguinea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18,00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365,40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365,40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51 - Lote 051</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22959</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NOS PECAN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566,30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52 - Lote 052</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22960</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JABUTICABA de incherto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99,33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595,98</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595,98</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53 - Lote 053</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22961</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OLIVEIRA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4,00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53,26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213,04</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213,04</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54 - Lote 054</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22962</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PERA Lecontel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299,60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55 - Lote 055</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22964</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MANGA rosa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37,63</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225,78</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225,78</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56 - Lote 056</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22963</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ACEROLA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32,30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96,90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96,90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57 - Lote 057</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22965</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CARAMBOLA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26,96</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58 - Lote 058</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22966</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CAQUI chocolate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10,00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283,00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59 - Lote 059</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22967</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MAÇA Ana /LT muda com tamanho total acima de 1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9C11A8">
        <w:tc>
          <w:tcPr>
            <w:tcW w:w="9317" w:type="dxa"/>
            <w:gridSpan w:val="7"/>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Lote: 60 - Lote 060</w:t>
            </w:r>
          </w:p>
        </w:tc>
      </w:tr>
      <w:tr w:rsidR="009C11A8" w:rsidRPr="009C11A8" w:rsidTr="009C11A8">
        <w:tc>
          <w:tcPr>
            <w:tcW w:w="66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Item</w:t>
            </w:r>
          </w:p>
        </w:tc>
        <w:tc>
          <w:tcPr>
            <w:tcW w:w="10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Código do produto/serviço</w:t>
            </w:r>
          </w:p>
        </w:tc>
        <w:tc>
          <w:tcPr>
            <w:tcW w:w="3708"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Nome do produto/serviço</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Quantidade</w:t>
            </w:r>
          </w:p>
        </w:tc>
        <w:tc>
          <w:tcPr>
            <w:tcW w:w="851"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Unidade</w:t>
            </w:r>
          </w:p>
        </w:tc>
        <w:tc>
          <w:tcPr>
            <w:tcW w:w="992"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w:t>
            </w:r>
          </w:p>
        </w:tc>
        <w:tc>
          <w:tcPr>
            <w:tcW w:w="1103" w:type="dxa"/>
            <w:shd w:val="clear" w:color="auto" w:fill="C0C0C0"/>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Preço máximo total</w:t>
            </w:r>
          </w:p>
        </w:tc>
      </w:tr>
      <w:tr w:rsidR="009C11A8" w:rsidRPr="009C11A8" w:rsidTr="009C11A8">
        <w:tc>
          <w:tcPr>
            <w:tcW w:w="66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1</w:t>
            </w:r>
          </w:p>
        </w:tc>
        <w:tc>
          <w:tcPr>
            <w:tcW w:w="10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22968</w:t>
            </w:r>
          </w:p>
        </w:tc>
        <w:tc>
          <w:tcPr>
            <w:tcW w:w="3708"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 xml:space="preserve">ABACATE muda com tamanho total acima de 0,75 metro  </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2,00</w:t>
            </w:r>
          </w:p>
        </w:tc>
        <w:tc>
          <w:tcPr>
            <w:tcW w:w="851"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UN</w:t>
            </w:r>
          </w:p>
        </w:tc>
        <w:tc>
          <w:tcPr>
            <w:tcW w:w="992"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34,30</w:t>
            </w:r>
          </w:p>
        </w:tc>
        <w:tc>
          <w:tcPr>
            <w:tcW w:w="1103" w:type="dxa"/>
            <w:shd w:val="clear" w:color="auto" w:fill="FFFFFF"/>
          </w:tcPr>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r w:rsidR="009C11A8" w:rsidRPr="009C11A8" w:rsidTr="009C11A8">
        <w:tc>
          <w:tcPr>
            <w:tcW w:w="8214" w:type="dxa"/>
            <w:gridSpan w:val="6"/>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TOTAL</w:t>
            </w:r>
          </w:p>
        </w:tc>
        <w:tc>
          <w:tcPr>
            <w:tcW w:w="1103" w:type="dxa"/>
            <w:shd w:val="clear" w:color="auto" w:fill="FFFFFF"/>
          </w:tcPr>
          <w:p w:rsidR="009C11A8" w:rsidRPr="009C11A8" w:rsidRDefault="009C11A8" w:rsidP="009C11A8">
            <w:pPr>
              <w:rPr>
                <w:rFonts w:ascii="Bookman Old Style" w:hAnsi="Bookman Old Style"/>
                <w:sz w:val="16"/>
                <w:szCs w:val="16"/>
              </w:rPr>
            </w:pPr>
          </w:p>
          <w:p w:rsidR="009C11A8" w:rsidRPr="009C11A8" w:rsidRDefault="009C11A8" w:rsidP="009C11A8">
            <w:pPr>
              <w:rPr>
                <w:rFonts w:ascii="Bookman Old Style" w:hAnsi="Bookman Old Style"/>
                <w:sz w:val="16"/>
                <w:szCs w:val="16"/>
              </w:rPr>
            </w:pPr>
            <w:r w:rsidRPr="009C11A8">
              <w:rPr>
                <w:rFonts w:ascii="Bookman Old Style" w:hAnsi="Bookman Old Style"/>
                <w:sz w:val="16"/>
                <w:szCs w:val="16"/>
              </w:rPr>
              <w:t>68,60</w:t>
            </w:r>
          </w:p>
        </w:tc>
      </w:tr>
    </w:tbl>
    <w:p w:rsidR="009C11A8" w:rsidRPr="00DC508D" w:rsidRDefault="009C11A8" w:rsidP="009C11A8">
      <w:pPr>
        <w:ind w:left="720"/>
        <w:jc w:val="both"/>
        <w:rPr>
          <w:bCs/>
          <w:sz w:val="20"/>
          <w:szCs w:val="20"/>
        </w:rPr>
      </w:pPr>
    </w:p>
    <w:p w:rsidR="009C11A8" w:rsidRPr="00DC508D" w:rsidRDefault="009C11A8" w:rsidP="009C11A8">
      <w:pPr>
        <w:ind w:left="720"/>
        <w:jc w:val="both"/>
        <w:rPr>
          <w:rFonts w:eastAsia="Arial Unicode MS"/>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JUSTIFICATIVA</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Justifica-se a compra dos ítens abaixo descrita, uma vez que se faz necessário para manter o programa de construção da Horta Pomar para 10 (dez) famílias da agricultura familiar a participantes da associação da referida comunidade. </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RESPONSÁVEL PELO TERMO DE REFERÊNCIA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confecção da presente Termo de Referência é de responsabilidade Da Secretária de Agricultura e Desenvolvimento Rural sustentável JULIA MORAIS PAIM, da Secretaria Municipal de </w:t>
      </w:r>
      <w:r w:rsidRPr="009C11A8">
        <w:rPr>
          <w:rFonts w:ascii="Bookman Old Style" w:hAnsi="Bookman Old Style"/>
          <w:bCs/>
          <w:sz w:val="20"/>
          <w:szCs w:val="20"/>
        </w:rPr>
        <w:t>Agricultura e Desenvolvimento Rural Sustentável</w:t>
      </w:r>
      <w:r w:rsidRPr="009C11A8">
        <w:rPr>
          <w:rFonts w:ascii="Bookman Old Style" w:hAnsi="Bookman Old Style"/>
          <w:sz w:val="20"/>
          <w:szCs w:val="20"/>
          <w:lang w:eastAsia="zh-CN"/>
        </w:rPr>
        <w:t xml:space="preserve"> cujo contatos para esclarecimentos seguem:</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juliamoraisjullia@yahoo.com.br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999087486</w:t>
      </w:r>
    </w:p>
    <w:p w:rsidR="009C11A8" w:rsidRPr="009C11A8" w:rsidRDefault="009C11A8" w:rsidP="009C11A8">
      <w:pPr>
        <w:jc w:val="both"/>
        <w:rPr>
          <w:rFonts w:ascii="Bookman Old Style" w:eastAsia="Arial Unicode MS" w:hAnsi="Bookman Old Style"/>
          <w:b/>
          <w:bCs/>
          <w:sz w:val="20"/>
          <w:szCs w:val="20"/>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CRITÉRIOS DE JULGAMENTO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Solicitamos o critério de julgamento POR ITEM, haja visto que os bens ou serviços não necessitam ser prestados por uma única empresa.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SOLICITAÇÃO DE PROSPECTO OU AMOSTRAS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eastAsia="Arial Unicode MS" w:hAnsi="Bookman Old Style"/>
          <w:bCs/>
          <w:sz w:val="20"/>
          <w:szCs w:val="20"/>
        </w:rPr>
      </w:pPr>
      <w:r w:rsidRPr="009C11A8">
        <w:rPr>
          <w:rFonts w:ascii="Bookman Old Style" w:eastAsia="Arial Unicode MS" w:hAnsi="Bookman Old Style"/>
          <w:bCs/>
          <w:sz w:val="20"/>
          <w:szCs w:val="20"/>
        </w:rPr>
        <w:t xml:space="preserve">Não se aplica </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DOCUMENTAÇÃO TÉCNICA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DOCUMENTOS TÉCNICOS DA EMPRESA PARA HABILITAÇÃO:</w:t>
      </w:r>
    </w:p>
    <w:p w:rsidR="009C11A8" w:rsidRPr="009C11A8" w:rsidRDefault="009C11A8" w:rsidP="009C11A8">
      <w:pPr>
        <w:pStyle w:val="Corpodetexto"/>
        <w:spacing w:before="10"/>
        <w:jc w:val="both"/>
        <w:rPr>
          <w:rFonts w:ascii="Bookman Old Style" w:hAnsi="Bookman Old Style"/>
          <w:b/>
          <w:sz w:val="20"/>
          <w:szCs w:val="20"/>
          <w:lang w:val="pt-BR"/>
        </w:rPr>
      </w:pPr>
    </w:p>
    <w:p w:rsid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xml:space="preserve">- </w:t>
      </w:r>
      <w:r w:rsidRPr="009C11A8">
        <w:rPr>
          <w:rFonts w:ascii="Bookman Old Style" w:hAnsi="Bookman Old Style"/>
          <w:bCs/>
          <w:sz w:val="20"/>
          <w:szCs w:val="20"/>
          <w:lang w:eastAsia="zh-CN"/>
        </w:rPr>
        <w:t>Comprovação de inscrição de pessoa jurídica no RENASEM, quando se aplica.</w:t>
      </w:r>
    </w:p>
    <w:p w:rsidR="009C11A8" w:rsidRPr="009C11A8" w:rsidRDefault="009C11A8" w:rsidP="009C11A8">
      <w:pPr>
        <w:jc w:val="both"/>
        <w:rPr>
          <w:rFonts w:ascii="Bookman Old Style" w:hAnsi="Bookman Old Style"/>
          <w:bCs/>
          <w:sz w:val="20"/>
          <w:szCs w:val="20"/>
          <w:lang w:eastAsia="zh-CN"/>
        </w:rPr>
      </w:pPr>
      <w:r>
        <w:rPr>
          <w:rFonts w:ascii="Bookman Old Style" w:hAnsi="Bookman Old Style"/>
          <w:bCs/>
          <w:sz w:val="20"/>
          <w:szCs w:val="20"/>
          <w:lang w:eastAsia="zh-CN"/>
        </w:rPr>
        <w:t>- Atestado de capacidade técnica.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 xml:space="preserve"> DOCUMENTOS TÉCNICOS PARA ACEITAÇÃO DA PROPOSTA:</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pStyle w:val="Corpodetexto"/>
        <w:rPr>
          <w:rFonts w:ascii="Bookman Old Style" w:hAnsi="Bookman Old Style"/>
          <w:sz w:val="20"/>
          <w:szCs w:val="20"/>
          <w:lang w:val="pt-BR"/>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PRAZO DE ENTREGA E VIGÊNCIA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no </w:t>
      </w:r>
      <w:r w:rsidRPr="009C11A8">
        <w:rPr>
          <w:rFonts w:ascii="Bookman Old Style" w:hAnsi="Bookman Old Style"/>
          <w:b/>
          <w:bCs/>
          <w:sz w:val="20"/>
          <w:szCs w:val="20"/>
          <w:lang w:eastAsia="zh-CN"/>
        </w:rPr>
        <w:t>prazo máximo de 20 (vinte) dias</w:t>
      </w:r>
      <w:r w:rsidRPr="009C11A8">
        <w:rPr>
          <w:rFonts w:ascii="Bookman Old Style" w:hAnsi="Bookman Old Style"/>
          <w:sz w:val="20"/>
          <w:szCs w:val="20"/>
          <w:lang w:eastAsia="zh-CN"/>
        </w:rPr>
        <w:t xml:space="preserve">, de forma </w:t>
      </w:r>
      <w:r w:rsidRPr="009C11A8">
        <w:rPr>
          <w:rFonts w:ascii="Bookman Old Style" w:hAnsi="Bookman Old Style"/>
          <w:b/>
          <w:bCs/>
          <w:sz w:val="20"/>
          <w:szCs w:val="20"/>
          <w:lang w:eastAsia="zh-CN"/>
        </w:rPr>
        <w:t>PARCELADA</w:t>
      </w:r>
      <w:r w:rsidRPr="009C11A8">
        <w:rPr>
          <w:rFonts w:ascii="Bookman Old Style" w:hAnsi="Bookman Old Style"/>
          <w:sz w:val="20"/>
          <w:szCs w:val="20"/>
          <w:lang w:eastAsia="zh-CN"/>
        </w:rPr>
        <w:t>, após o recebimento da nota de empenho, seguindo rigorosamente as quantidades solicitadas na respectiva nota de empenho.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deverão ser entregues de acordo com as solicitações, pelo período de </w:t>
      </w:r>
      <w:r w:rsidR="00795B98">
        <w:rPr>
          <w:rFonts w:ascii="Bookman Old Style" w:hAnsi="Bookman Old Style"/>
          <w:b/>
          <w:bCs/>
          <w:sz w:val="20"/>
          <w:szCs w:val="20"/>
          <w:lang w:eastAsia="zh-CN"/>
        </w:rPr>
        <w:t>12</w:t>
      </w:r>
      <w:r w:rsidRPr="009C11A8">
        <w:rPr>
          <w:rFonts w:ascii="Bookman Old Style" w:hAnsi="Bookman Old Style"/>
          <w:b/>
          <w:bCs/>
          <w:sz w:val="20"/>
          <w:szCs w:val="20"/>
          <w:lang w:eastAsia="zh-CN"/>
        </w:rPr>
        <w:t xml:space="preserve"> (</w:t>
      </w:r>
      <w:r w:rsidR="00795B98">
        <w:rPr>
          <w:rFonts w:ascii="Bookman Old Style" w:hAnsi="Bookman Old Style"/>
          <w:b/>
          <w:bCs/>
          <w:sz w:val="20"/>
          <w:szCs w:val="20"/>
          <w:lang w:eastAsia="zh-CN"/>
        </w:rPr>
        <w:t>Doze</w:t>
      </w:r>
      <w:r w:rsidRPr="009C11A8">
        <w:rPr>
          <w:rFonts w:ascii="Bookman Old Style" w:hAnsi="Bookman Old Style"/>
          <w:b/>
          <w:bCs/>
          <w:sz w:val="20"/>
          <w:szCs w:val="20"/>
          <w:lang w:eastAsia="zh-CN"/>
        </w:rPr>
        <w:t>) meses</w:t>
      </w:r>
      <w:r w:rsidRPr="009C11A8">
        <w:rPr>
          <w:rFonts w:ascii="Bookman Old Style" w:hAnsi="Bookman Old Style"/>
          <w:sz w:val="20"/>
          <w:szCs w:val="20"/>
          <w:lang w:eastAsia="zh-CN"/>
        </w:rPr>
        <w:t>, que será sua vigência.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poderão ser rejeitados no todo ou em parte, quando em desacordo com as especificações constantes neste termo de referência e na proposta, devendo ser substituídos no prazo máximo de </w:t>
      </w:r>
      <w:r w:rsidRPr="009C11A8">
        <w:rPr>
          <w:rFonts w:ascii="Bookman Old Style" w:hAnsi="Bookman Old Style"/>
          <w:b/>
          <w:bCs/>
          <w:sz w:val="20"/>
          <w:szCs w:val="20"/>
          <w:lang w:eastAsia="zh-CN"/>
        </w:rPr>
        <w:t>2 (dois) dias</w:t>
      </w:r>
      <w:r w:rsidRPr="009C11A8">
        <w:rPr>
          <w:rFonts w:ascii="Bookman Old Style" w:hAnsi="Bookman Old Style"/>
          <w:sz w:val="20"/>
          <w:szCs w:val="20"/>
          <w:lang w:eastAsia="zh-CN"/>
        </w:rPr>
        <w:t>, a contar da notificação da contratada, sem prejuízo da aplicação das penalidades.</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LOCAL E FORMA DE ENTREGA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Os produtos desta solicitação deverão ser entregues sem ônus de entrega de acordo com as solicitações da Secretaria Municipal de Agricultura e Desenvolvimento Rural e Sustentável, no endereço Rua Dona Mariquinha S/N, centro, neste município de Santo Antonio do Sudoeste. </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No horário 7:30 as 11:30 – 13:15 as 17:15.</w:t>
      </w: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FISCALIZAÇÃO DO CONTRATO E ACOMPANHAMENTO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 recebimento dos produtos, fiscalização e acompanhamento da execução do contrato será efetuado pelo servidor abaixo indicado, a fim de verificar a conformidade dele com as especificações técnicas dispostas no mesmo.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Fiscal: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9C11A8">
        <w:rPr>
          <w:rFonts w:ascii="Bookman Old Style" w:hAnsi="Bookman Old Style"/>
          <w:sz w:val="20"/>
          <w:szCs w:val="20"/>
          <w:lang w:eastAsia="zh-CN"/>
        </w:rPr>
        <w:tab/>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ESCLARECIMENTOS TÉCNICOS</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Os esclarecimentos referentes aos documentos técnicos solicitados, dos bens ou serviços pretendidos e demais especificações técnicas serão efetuadas pelo servidor abaixo indicado:</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Esclarecimentos: Altair Dubay</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E-mail: agricultura@pmsas.pr.gov.br</w:t>
      </w:r>
    </w:p>
    <w:p w:rsidR="009C11A8" w:rsidRPr="009C11A8" w:rsidRDefault="009C11A8" w:rsidP="009C11A8">
      <w:pPr>
        <w:jc w:val="both"/>
        <w:rPr>
          <w:rFonts w:ascii="Bookman Old Style" w:hAnsi="Bookman Old Style"/>
          <w:b/>
          <w:bCs/>
          <w:sz w:val="20"/>
          <w:szCs w:val="20"/>
          <w:lang w:eastAsia="zh-CN"/>
        </w:rPr>
      </w:pPr>
      <w:r w:rsidRPr="009C11A8">
        <w:rPr>
          <w:rFonts w:ascii="Bookman Old Style" w:hAnsi="Bookman Old Style"/>
          <w:b/>
          <w:bCs/>
          <w:sz w:val="20"/>
          <w:szCs w:val="20"/>
          <w:lang w:eastAsia="zh-CN"/>
        </w:rPr>
        <w:t>Telefone: 46 99829316</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OBSERVAÇÕES E OBRIGAÇÕES DA CONTRATADA</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bCs/>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entregar, durante toda a vigência do contrato, a mesma marca dos produtos apresentados na proposta.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02 (dois) dias úteis.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9C11A8" w:rsidRPr="009C11A8" w:rsidRDefault="009C11A8" w:rsidP="009C11A8">
      <w:pPr>
        <w:pStyle w:val="PargrafodaLista"/>
        <w:ind w:left="0" w:firstLine="0"/>
        <w:rPr>
          <w:rFonts w:ascii="Bookman Old Style" w:hAnsi="Bookman Old Style"/>
          <w:sz w:val="20"/>
          <w:szCs w:val="20"/>
        </w:rPr>
      </w:pPr>
    </w:p>
    <w:p w:rsidR="009C11A8" w:rsidRPr="009C11A8" w:rsidRDefault="009C11A8" w:rsidP="0087304B">
      <w:pPr>
        <w:widowControl/>
        <w:numPr>
          <w:ilvl w:val="0"/>
          <w:numId w:val="12"/>
        </w:numPr>
        <w:autoSpaceDE/>
        <w:autoSpaceDN/>
        <w:ind w:left="0" w:firstLine="0"/>
        <w:jc w:val="both"/>
        <w:rPr>
          <w:rFonts w:ascii="Bookman Old Style" w:hAnsi="Bookman Old Style"/>
          <w:bCs/>
          <w:sz w:val="20"/>
          <w:szCs w:val="20"/>
        </w:rPr>
      </w:pPr>
      <w:r w:rsidRPr="009C11A8">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9C11A8" w:rsidRPr="009C11A8" w:rsidRDefault="009C11A8" w:rsidP="009C11A8">
      <w:pPr>
        <w:jc w:val="both"/>
        <w:rPr>
          <w:rFonts w:ascii="Bookman Old Style" w:hAnsi="Bookman Old Style"/>
          <w:b/>
          <w:bCs/>
          <w:sz w:val="20"/>
          <w:szCs w:val="20"/>
          <w:lang w:eastAsia="zh-CN"/>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DOTAÇÃO ORÇAMENTÁRIA E VALOR ESTIMADO</w:t>
      </w:r>
    </w:p>
    <w:p w:rsidR="009C11A8" w:rsidRPr="009C11A8" w:rsidRDefault="009C11A8" w:rsidP="009C11A8">
      <w:pPr>
        <w:jc w:val="both"/>
        <w:rPr>
          <w:rFonts w:ascii="Bookman Old Style" w:hAnsi="Bookman Old Style"/>
          <w:bCs/>
          <w:sz w:val="20"/>
          <w:szCs w:val="20"/>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lang w:eastAsia="zh-CN"/>
        </w:rPr>
        <w:t xml:space="preserve">A cobertura das despesas necessárias à aquisição ou execução dos materiais contratados correrá à conta dos recursos específicos consignados a Secretaria Municipal de Agricultura e Desenvolvimento Rural Sustentável, constantes no Orçamento Geral do Munícipio e ainda possível a utilização de recursos de receita livre, que estarão detalhados no Parecer Contábil do processo licitatório. </w:t>
      </w:r>
    </w:p>
    <w:p w:rsidR="009C11A8" w:rsidRPr="009C11A8" w:rsidRDefault="009C11A8" w:rsidP="009C11A8">
      <w:pPr>
        <w:jc w:val="both"/>
        <w:rPr>
          <w:rFonts w:ascii="Bookman Old Style" w:hAnsi="Bookman Old Style"/>
          <w:sz w:val="20"/>
          <w:szCs w:val="20"/>
          <w:lang w:eastAsia="zh-CN"/>
        </w:rPr>
      </w:pPr>
    </w:p>
    <w:p w:rsidR="009C11A8" w:rsidRPr="009C11A8" w:rsidRDefault="009C11A8" w:rsidP="009C11A8">
      <w:pPr>
        <w:jc w:val="both"/>
        <w:rPr>
          <w:rFonts w:ascii="Bookman Old Style" w:hAnsi="Bookman Old Style"/>
          <w:sz w:val="20"/>
          <w:szCs w:val="20"/>
        </w:rPr>
      </w:pPr>
      <w:r w:rsidRPr="009C11A8">
        <w:rPr>
          <w:rFonts w:ascii="Bookman Old Style" w:hAnsi="Bookman Old Style"/>
          <w:sz w:val="20"/>
          <w:szCs w:val="20"/>
        </w:rPr>
        <w:t xml:space="preserve">O valor estimado (global) da presente aquisição ou contratação é de </w:t>
      </w:r>
      <w:r w:rsidRPr="009C11A8">
        <w:rPr>
          <w:rFonts w:ascii="Bookman Old Style" w:eastAsia="Bookman Old Style" w:hAnsi="Bookman Old Style" w:cs="Bookman Old Style"/>
          <w:sz w:val="20"/>
          <w:szCs w:val="20"/>
        </w:rPr>
        <w:t>R$ 96.253,88 (Noventa e Seis Mil, Duzentos e Cinqüenta e Três Reais e Oitenta e Oito Centavos).</w:t>
      </w:r>
    </w:p>
    <w:p w:rsidR="009C11A8" w:rsidRPr="009C11A8" w:rsidRDefault="009C11A8" w:rsidP="009C11A8">
      <w:pPr>
        <w:jc w:val="both"/>
        <w:rPr>
          <w:rFonts w:ascii="Bookman Old Style" w:hAnsi="Bookman Old Style"/>
          <w:sz w:val="20"/>
          <w:szCs w:val="20"/>
        </w:rPr>
      </w:pPr>
      <w:r w:rsidRPr="009C11A8">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9C11A8" w:rsidRPr="009C11A8" w:rsidRDefault="009C11A8" w:rsidP="009C11A8">
      <w:pPr>
        <w:jc w:val="both"/>
        <w:rPr>
          <w:rFonts w:ascii="Bookman Old Style" w:hAnsi="Bookman Old Style"/>
          <w:sz w:val="20"/>
          <w:szCs w:val="20"/>
        </w:rPr>
      </w:pP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 xml:space="preserve"> O valor estimado da aquisição e os respectivos valores máximos foram apurados de acordo com a </w:t>
      </w:r>
      <w:r w:rsidRPr="009C11A8">
        <w:rPr>
          <w:rFonts w:ascii="Bookman Old Style" w:hAnsi="Bookman Old Style"/>
          <w:b/>
          <w:bCs/>
          <w:sz w:val="20"/>
          <w:szCs w:val="20"/>
        </w:rPr>
        <w:t xml:space="preserve">Média </w:t>
      </w:r>
      <w:r w:rsidRPr="009C11A8">
        <w:rPr>
          <w:rFonts w:ascii="Bookman Old Style" w:hAnsi="Bookman Old Style"/>
          <w:sz w:val="20"/>
          <w:szCs w:val="20"/>
        </w:rPr>
        <w:t xml:space="preserve">da consulta de preços realizadas pela </w:t>
      </w:r>
      <w:r w:rsidRPr="009C11A8">
        <w:rPr>
          <w:rFonts w:ascii="Bookman Old Style" w:hAnsi="Bookman Old Style"/>
          <w:sz w:val="20"/>
          <w:szCs w:val="20"/>
          <w:lang w:eastAsia="zh-CN"/>
        </w:rPr>
        <w:t>Secretaria Municipal de Agricultura e Desenvolvimento Rural Sustentável</w:t>
      </w:r>
      <w:r w:rsidRPr="009C11A8">
        <w:rPr>
          <w:rFonts w:ascii="Bookman Old Style" w:hAnsi="Bookman Old Style"/>
          <w:sz w:val="20"/>
          <w:szCs w:val="20"/>
        </w:rPr>
        <w:t>.</w:t>
      </w:r>
    </w:p>
    <w:p w:rsidR="009C11A8" w:rsidRPr="009C11A8" w:rsidRDefault="009C11A8" w:rsidP="009C11A8">
      <w:pPr>
        <w:jc w:val="both"/>
        <w:rPr>
          <w:rFonts w:ascii="Bookman Old Style" w:hAnsi="Bookman Old Style"/>
          <w:bCs/>
          <w:sz w:val="20"/>
          <w:szCs w:val="20"/>
        </w:rPr>
      </w:pPr>
    </w:p>
    <w:p w:rsidR="009C11A8" w:rsidRPr="009C11A8" w:rsidRDefault="009C11A8" w:rsidP="009C11A8">
      <w:pPr>
        <w:jc w:val="center"/>
        <w:rPr>
          <w:rFonts w:ascii="Bookman Old Style" w:hAnsi="Bookman Old Style"/>
          <w:bCs/>
          <w:sz w:val="20"/>
          <w:szCs w:val="20"/>
        </w:rPr>
      </w:pPr>
    </w:p>
    <w:p w:rsidR="009C11A8" w:rsidRPr="009C11A8" w:rsidRDefault="009C11A8" w:rsidP="0087304B">
      <w:pPr>
        <w:widowControl/>
        <w:numPr>
          <w:ilvl w:val="0"/>
          <w:numId w:val="13"/>
        </w:numPr>
        <w:autoSpaceDE/>
        <w:autoSpaceDN/>
        <w:ind w:left="0" w:firstLine="0"/>
        <w:jc w:val="both"/>
        <w:rPr>
          <w:rFonts w:ascii="Bookman Old Style" w:eastAsia="Arial Unicode MS" w:hAnsi="Bookman Old Style"/>
          <w:b/>
          <w:bCs/>
          <w:sz w:val="20"/>
          <w:szCs w:val="20"/>
        </w:rPr>
      </w:pPr>
      <w:r w:rsidRPr="009C11A8">
        <w:rPr>
          <w:rFonts w:ascii="Bookman Old Style" w:eastAsia="Arial Unicode MS" w:hAnsi="Bookman Old Style"/>
          <w:b/>
          <w:bCs/>
          <w:sz w:val="20"/>
          <w:szCs w:val="20"/>
        </w:rPr>
        <w:t>DESCRIÇÃO DETALHADA DO OBJETO, QUANTITATIVOS E VALOR</w:t>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bCs/>
          <w:sz w:val="20"/>
          <w:szCs w:val="20"/>
        </w:rPr>
        <w:tab/>
      </w:r>
    </w:p>
    <w:p w:rsidR="009C11A8" w:rsidRPr="009C11A8" w:rsidRDefault="009C11A8" w:rsidP="009C11A8">
      <w:pPr>
        <w:jc w:val="both"/>
        <w:rPr>
          <w:rFonts w:ascii="Bookman Old Style" w:hAnsi="Bookman Old Style"/>
          <w:sz w:val="20"/>
          <w:szCs w:val="20"/>
          <w:lang w:eastAsia="zh-CN"/>
        </w:rPr>
      </w:pPr>
      <w:r w:rsidRPr="009C11A8">
        <w:rPr>
          <w:rFonts w:ascii="Bookman Old Style" w:hAnsi="Bookman Old Style"/>
          <w:sz w:val="20"/>
          <w:szCs w:val="20"/>
        </w:rPr>
        <w:t>As especificações técnicas dos produtos constantes neste termo de referência são apenas requisitos mínimos de qualidade indispensáveis para a aquisição.</w:t>
      </w:r>
    </w:p>
    <w:p w:rsidR="009C11A8" w:rsidRPr="009C11A8" w:rsidRDefault="009C11A8" w:rsidP="009C11A8">
      <w:pPr>
        <w:jc w:val="both"/>
        <w:rPr>
          <w:rFonts w:ascii="Bookman Old Style" w:hAnsi="Bookman Old Style"/>
          <w:sz w:val="20"/>
          <w:szCs w:val="20"/>
        </w:rPr>
      </w:pPr>
    </w:p>
    <w:p w:rsidR="009C11A8" w:rsidRPr="00DC508D" w:rsidRDefault="009C11A8" w:rsidP="009C11A8">
      <w:pPr>
        <w:ind w:left="360" w:firstLine="360"/>
        <w:jc w:val="both"/>
        <w:rPr>
          <w:sz w:val="20"/>
          <w:szCs w:val="20"/>
        </w:rPr>
      </w:pPr>
    </w:p>
    <w:p w:rsidR="009C11A8" w:rsidRPr="00DC508D" w:rsidRDefault="009C11A8" w:rsidP="009C11A8">
      <w:pPr>
        <w:jc w:val="center"/>
        <w:rPr>
          <w:bCs/>
          <w:sz w:val="20"/>
          <w:szCs w:val="20"/>
        </w:rPr>
      </w:pPr>
    </w:p>
    <w:p w:rsidR="009C11A8" w:rsidRPr="00DC508D" w:rsidRDefault="009C11A8" w:rsidP="009C11A8">
      <w:pPr>
        <w:pStyle w:val="ParagraphStyle"/>
        <w:tabs>
          <w:tab w:val="left" w:pos="10170"/>
        </w:tabs>
        <w:jc w:val="center"/>
        <w:rPr>
          <w:rFonts w:ascii="Times New Roman" w:hAnsi="Times New Roman" w:cs="Times New Roman"/>
          <w:bCs/>
          <w:sz w:val="20"/>
          <w:szCs w:val="20"/>
        </w:rPr>
      </w:pPr>
    </w:p>
    <w:p w:rsidR="003900E8" w:rsidRPr="00B4473D" w:rsidRDefault="003900E8"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900E8" w:rsidRDefault="003900E8"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D20A3" w:rsidRDefault="00DD20A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C11A8" w:rsidRDefault="009C11A8"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52EB7" w:rsidRDefault="00E52EB7"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3B1967" w:rsidRDefault="003B1967" w:rsidP="00D52BBE">
      <w:pPr>
        <w:spacing w:before="123"/>
        <w:ind w:right="-24"/>
        <w:jc w:val="center"/>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B1967">
        <w:rPr>
          <w:rFonts w:ascii="Bookman Old Style" w:hAnsi="Bookman Old Style"/>
          <w:sz w:val="20"/>
          <w:szCs w:val="20"/>
          <w:lang w:val="pt-BR"/>
        </w:rPr>
        <w:t>052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B1967" w:rsidRPr="003B1967">
        <w:rPr>
          <w:rFonts w:ascii="Bookman Old Style" w:eastAsia="Bookman Old Style" w:hAnsi="Bookman Old Style" w:cs="Bookman Old Style"/>
          <w:sz w:val="20"/>
          <w:szCs w:val="20"/>
        </w:rPr>
        <w:t>Aquisição de material e mudas para atender ao projeto de Horta/Pomar que beneficiará a Associação de Agricultores do Vale do Jabuti buscando atender as demandas da comunidade através da Secretaria Municipal de Agricultura e De</w:t>
      </w:r>
      <w:r w:rsidR="00E52EB7">
        <w:rPr>
          <w:rFonts w:ascii="Bookman Old Style" w:eastAsia="Bookman Old Style" w:hAnsi="Bookman Old Style" w:cs="Bookman Old Style"/>
          <w:sz w:val="20"/>
          <w:szCs w:val="20"/>
        </w:rPr>
        <w:t>senvolvimento Rural Sustentável</w:t>
      </w:r>
      <w:r w:rsidR="00DD20A3">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B1967">
        <w:rPr>
          <w:rFonts w:ascii="Bookman Old Style" w:hAnsi="Bookman Old Style"/>
          <w:b/>
          <w:sz w:val="20"/>
          <w:szCs w:val="20"/>
        </w:rPr>
        <w:t>052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B1967">
        <w:rPr>
          <w:rFonts w:ascii="Bookman Old Style" w:hAnsi="Bookman Old Style"/>
          <w:b/>
          <w:sz w:val="20"/>
          <w:szCs w:val="20"/>
        </w:rPr>
        <w:t>052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3B1967" w:rsidRPr="003B1967" w:rsidRDefault="003B1967" w:rsidP="003B1967">
      <w:pPr>
        <w:widowControl/>
        <w:tabs>
          <w:tab w:val="left" w:pos="4500"/>
          <w:tab w:val="left" w:pos="5130"/>
          <w:tab w:val="left" w:pos="8010"/>
        </w:tabs>
        <w:spacing w:before="135" w:after="165"/>
        <w:ind w:right="2715"/>
        <w:rPr>
          <w:sz w:val="20"/>
          <w:szCs w:val="20"/>
        </w:rPr>
      </w:pPr>
      <w:r w:rsidRPr="003B1967">
        <w:rPr>
          <w:rFonts w:ascii="Bookman Old Style" w:eastAsia="Bookman Old Style" w:hAnsi="Bookman Old Style" w:cs="Bookman Old Style"/>
          <w:b/>
          <w:sz w:val="20"/>
          <w:szCs w:val="20"/>
        </w:rPr>
        <w:t>EDITAL DE PREGÃO Nº 052/2023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4513"/>
        <w:rPr>
          <w:sz w:val="20"/>
          <w:szCs w:val="20"/>
        </w:rPr>
      </w:pPr>
      <w:r w:rsidRPr="003B1967">
        <w:rPr>
          <w:rFonts w:ascii="Bookman Old Style" w:eastAsia="Bookman Old Style" w:hAnsi="Bookman Old Style" w:cs="Bookman Old Style"/>
          <w:b/>
          <w:sz w:val="20"/>
          <w:szCs w:val="20"/>
        </w:rPr>
        <w:t>PROCESSO ADMINISTRATIVO Nº 568/2023</w:t>
      </w:r>
      <w:r w:rsidRPr="003B1967">
        <w:rPr>
          <w:rFonts w:ascii="Bookman Old Style" w:eastAsia="Bookman Old Style" w:hAnsi="Bookman Old Style" w:cs="Bookman Old Style"/>
          <w:sz w:val="20"/>
          <w:szCs w:val="20"/>
        </w:rPr>
        <w:t xml:space="preserve"> </w:t>
      </w:r>
    </w:p>
    <w:p w:rsidR="003B1967" w:rsidRPr="003B1967" w:rsidRDefault="003B1967" w:rsidP="003B1967">
      <w:pPr>
        <w:widowControl/>
        <w:spacing w:before="135" w:after="165"/>
        <w:ind w:right="5250"/>
        <w:rPr>
          <w:sz w:val="20"/>
          <w:szCs w:val="20"/>
        </w:rPr>
      </w:pPr>
      <w:r w:rsidRPr="003B1967">
        <w:rPr>
          <w:rFonts w:ascii="Bookman Old Style" w:eastAsia="Bookman Old Style" w:hAnsi="Bookman Old Style" w:cs="Bookman Old Style"/>
          <w:b/>
          <w:sz w:val="20"/>
          <w:szCs w:val="20"/>
        </w:rPr>
        <w:t xml:space="preserve">MODALIDADE: </w:t>
      </w:r>
      <w:r w:rsidRPr="003B1967">
        <w:rPr>
          <w:rFonts w:ascii="Bookman Old Style" w:eastAsia="Bookman Old Style" w:hAnsi="Bookman Old Style" w:cs="Bookman Old Style"/>
          <w:sz w:val="20"/>
          <w:szCs w:val="20"/>
        </w:rPr>
        <w:t>PREGÃO PRESENCIAL</w:t>
      </w:r>
    </w:p>
    <w:p w:rsidR="003B1967" w:rsidRPr="003B1967" w:rsidRDefault="003B1967" w:rsidP="003B1967">
      <w:pPr>
        <w:widowControl/>
        <w:spacing w:before="135" w:after="165"/>
        <w:ind w:right="3030"/>
        <w:rPr>
          <w:sz w:val="20"/>
          <w:szCs w:val="20"/>
        </w:rPr>
      </w:pPr>
      <w:r w:rsidRPr="003B1967">
        <w:rPr>
          <w:rFonts w:ascii="Bookman Old Style" w:eastAsia="Bookman Old Style" w:hAnsi="Bookman Old Style" w:cs="Bookman Old Style"/>
          <w:b/>
          <w:sz w:val="20"/>
          <w:szCs w:val="20"/>
        </w:rPr>
        <w:t>TIPO: Menor Preço, Por item</w:t>
      </w:r>
    </w:p>
    <w:p w:rsidR="003B1967" w:rsidRPr="003B1967" w:rsidRDefault="003B1967" w:rsidP="003B1967">
      <w:pPr>
        <w:spacing w:line="276" w:lineRule="auto"/>
        <w:jc w:val="both"/>
        <w:rPr>
          <w:sz w:val="20"/>
          <w:szCs w:val="20"/>
        </w:rPr>
      </w:pPr>
    </w:p>
    <w:p w:rsidR="003B1967" w:rsidRPr="003B1967" w:rsidRDefault="003B1967" w:rsidP="003B1967">
      <w:pPr>
        <w:spacing w:line="276" w:lineRule="auto"/>
        <w:jc w:val="both"/>
        <w:rPr>
          <w:sz w:val="20"/>
          <w:szCs w:val="20"/>
        </w:rPr>
      </w:pPr>
      <w:r w:rsidRPr="003B1967">
        <w:rPr>
          <w:rFonts w:ascii="Bookman Old Style" w:eastAsia="Bookman Old Style" w:hAnsi="Bookman Old Style" w:cs="Bookman Old Style"/>
          <w:b/>
          <w:sz w:val="20"/>
          <w:szCs w:val="20"/>
        </w:rPr>
        <w:t>OBJETO:</w:t>
      </w:r>
      <w:r w:rsidRPr="003B1967">
        <w:rPr>
          <w:rFonts w:ascii="Bookman Old Style" w:eastAsia="Bookman Old Style" w:hAnsi="Bookman Old Style" w:cs="Bookman Old Style"/>
          <w:sz w:val="20"/>
          <w:szCs w:val="20"/>
        </w:rPr>
        <w:t xml:space="preserve"> Aquisição de material e mudas para atender ao projeto de Horta/Pomar que beneficiará a Associação de Agricultores do Vale do Jabuti buscando atender as demandas da comunidade através da Secretaria Municipal de Agricultura e Desenvolvimento Rural Sustentável.</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87304B">
        <w:rPr>
          <w:rFonts w:ascii="Bookman Old Style" w:eastAsia="Bookman Old Style" w:hAnsi="Bookman Old Style" w:cs="Bookman Old Style"/>
          <w:sz w:val="16"/>
        </w:rPr>
        <w:t>Aquisição de material e mudas para atender ao projeto de Horta/Pomar que beneficiará a Associação de Agricultores do Vale do Jabuti buscando atender as demandas da comunidade através da Secretaria Municipal de Agricultura e Desenvolvimento Rural Sustentável</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87304B">
        <w:rPr>
          <w:rFonts w:ascii="Bookman Old Style" w:hAnsi="Bookman Old Style"/>
          <w:sz w:val="16"/>
          <w:szCs w:val="16"/>
        </w:rPr>
        <w:t>052</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7304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Secretaria Municipal de Agricultura e Desenvolvimento Rural Sustentável</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701"/>
        <w:gridCol w:w="2127"/>
        <w:gridCol w:w="1417"/>
        <w:gridCol w:w="1701"/>
        <w:gridCol w:w="1245"/>
      </w:tblGrid>
      <w:tr w:rsidR="0087304B" w:rsidRPr="0087304B" w:rsidTr="0087304B">
        <w:tc>
          <w:tcPr>
            <w:tcW w:w="9317" w:type="dxa"/>
            <w:gridSpan w:val="6"/>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Dotações</w:t>
            </w:r>
          </w:p>
        </w:tc>
      </w:tr>
      <w:tr w:rsidR="0087304B" w:rsidRPr="0087304B" w:rsidTr="0087304B">
        <w:tc>
          <w:tcPr>
            <w:tcW w:w="1126"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Exercício da despesa</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Conta da despesa</w:t>
            </w:r>
          </w:p>
        </w:tc>
        <w:tc>
          <w:tcPr>
            <w:tcW w:w="212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Funcional programática</w:t>
            </w:r>
          </w:p>
        </w:tc>
        <w:tc>
          <w:tcPr>
            <w:tcW w:w="1417"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Fonte de recurso</w:t>
            </w:r>
          </w:p>
        </w:tc>
        <w:tc>
          <w:tcPr>
            <w:tcW w:w="1701"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Natureza da despesa</w:t>
            </w:r>
          </w:p>
        </w:tc>
        <w:tc>
          <w:tcPr>
            <w:tcW w:w="1245" w:type="dxa"/>
            <w:shd w:val="clear" w:color="auto" w:fill="C0C0C0"/>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Grupo da fonte</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3900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3910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11.003.18.541.2001.2053</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555</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r w:rsidR="0087304B" w:rsidRPr="0087304B" w:rsidTr="0087304B">
        <w:tc>
          <w:tcPr>
            <w:tcW w:w="1126"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2023</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4010</w:t>
            </w:r>
          </w:p>
        </w:tc>
        <w:tc>
          <w:tcPr>
            <w:tcW w:w="212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11.004.20.606.2001.2056</w:t>
            </w:r>
          </w:p>
        </w:tc>
        <w:tc>
          <w:tcPr>
            <w:tcW w:w="1417"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0</w:t>
            </w:r>
          </w:p>
        </w:tc>
        <w:tc>
          <w:tcPr>
            <w:tcW w:w="1701"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3.3.90.30.00.00</w:t>
            </w:r>
          </w:p>
        </w:tc>
        <w:tc>
          <w:tcPr>
            <w:tcW w:w="1245" w:type="dxa"/>
            <w:shd w:val="clear" w:color="auto" w:fill="FFFFFF"/>
          </w:tcPr>
          <w:p w:rsidR="0087304B" w:rsidRPr="0087304B" w:rsidRDefault="0087304B" w:rsidP="00D450F8">
            <w:pPr>
              <w:rPr>
                <w:rFonts w:ascii="Bookman Old Style" w:hAnsi="Bookman Old Style"/>
                <w:sz w:val="16"/>
                <w:szCs w:val="16"/>
              </w:rPr>
            </w:pPr>
            <w:r w:rsidRPr="0087304B">
              <w:rPr>
                <w:rFonts w:ascii="Bookman Old Style" w:hAnsi="Bookman Old Style"/>
                <w:sz w:val="16"/>
                <w:szCs w:val="16"/>
              </w:rPr>
              <w:t>Do Exercício</w:t>
            </w:r>
          </w:p>
        </w:tc>
      </w:tr>
    </w:tbl>
    <w:p w:rsidR="0087304B" w:rsidRPr="0024466A" w:rsidRDefault="0087304B"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produtos deverão ser entregues no </w:t>
      </w:r>
      <w:r w:rsidRPr="0087304B">
        <w:rPr>
          <w:rFonts w:ascii="Bookman Old Style" w:hAnsi="Bookman Old Style"/>
          <w:b/>
          <w:bCs/>
          <w:sz w:val="16"/>
          <w:szCs w:val="16"/>
          <w:lang w:eastAsia="zh-CN"/>
        </w:rPr>
        <w:t>prazo máximo de 20 (vinte)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produtos deverão ser entregues de acordo com as solicitações, pelo período de </w:t>
      </w:r>
      <w:r w:rsidRPr="0087304B">
        <w:rPr>
          <w:rFonts w:ascii="Bookman Old Style" w:hAnsi="Bookman Old Style"/>
          <w:b/>
          <w:bCs/>
          <w:sz w:val="16"/>
          <w:szCs w:val="16"/>
          <w:lang w:eastAsia="zh-CN"/>
        </w:rPr>
        <w:t>24 (vinte e quatro)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produtos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w:t>
      </w:r>
      <w:r w:rsidR="001B4D3E">
        <w:rPr>
          <w:rFonts w:ascii="Bookman Old Style" w:hAnsi="Bookman Old Style"/>
          <w:sz w:val="16"/>
          <w:szCs w:val="16"/>
        </w:rPr>
        <w:t>Secretaria de Agricultura</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1B4D3E" w:rsidRDefault="001B4D3E" w:rsidP="001B4D3E">
      <w:pPr>
        <w:pStyle w:val="PargrafodaLista"/>
        <w:tabs>
          <w:tab w:val="left" w:pos="748"/>
        </w:tabs>
        <w:spacing w:before="1"/>
        <w:ind w:left="0" w:firstLine="0"/>
        <w:rPr>
          <w:rFonts w:ascii="Bookman Old Style" w:hAnsi="Bookman Old Style"/>
          <w:b/>
          <w:sz w:val="16"/>
          <w:szCs w:val="16"/>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1B4D3E" w:rsidRPr="00DC508D">
        <w:rPr>
          <w:sz w:val="20"/>
          <w:szCs w:val="20"/>
        </w:rPr>
        <w:t xml:space="preserve">A contratada deverá entregar, durante toda a vigência do contrato, a mesma marca dos produtos apresentados na proposta. </w:t>
      </w:r>
    </w:p>
    <w:p w:rsidR="001B4D3E" w:rsidRDefault="001B4D3E" w:rsidP="001B4D3E">
      <w:pPr>
        <w:pStyle w:val="PargrafodaLista"/>
        <w:tabs>
          <w:tab w:val="left" w:pos="748"/>
        </w:tabs>
        <w:spacing w:before="1"/>
        <w:ind w:left="0" w:firstLine="0"/>
        <w:rPr>
          <w:sz w:val="20"/>
          <w:szCs w:val="20"/>
        </w:rPr>
      </w:pPr>
    </w:p>
    <w:p w:rsidR="001B4D3E" w:rsidRDefault="001B74EB" w:rsidP="001B4D3E">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SEGUNDO - </w:t>
      </w:r>
      <w:r w:rsidR="001B4D3E" w:rsidRPr="00DC508D">
        <w:rPr>
          <w:sz w:val="20"/>
          <w:szCs w:val="20"/>
        </w:rPr>
        <w:t>A contratada ficará obrigada a trocar, a suas expensas, a mercadoria que vier a ser recusada, sendo que o ato do recebimento não importará na aceitação. Prazo de troca: 0</w:t>
      </w:r>
      <w:r w:rsidR="001B4D3E">
        <w:rPr>
          <w:sz w:val="20"/>
          <w:szCs w:val="20"/>
        </w:rPr>
        <w:t>2</w:t>
      </w:r>
      <w:r w:rsidR="001B4D3E" w:rsidRPr="00DC508D">
        <w:rPr>
          <w:sz w:val="20"/>
          <w:szCs w:val="20"/>
        </w:rPr>
        <w:t xml:space="preserve"> (</w:t>
      </w:r>
      <w:r w:rsidR="001B4D3E">
        <w:rPr>
          <w:sz w:val="20"/>
          <w:szCs w:val="20"/>
        </w:rPr>
        <w:t>dois</w:t>
      </w:r>
      <w:r w:rsidR="001B4D3E" w:rsidRPr="00DC508D">
        <w:rPr>
          <w:sz w:val="20"/>
          <w:szCs w:val="20"/>
        </w:rPr>
        <w:t xml:space="preserve">) dias úteis. </w:t>
      </w:r>
    </w:p>
    <w:p w:rsidR="001B4D3E" w:rsidRDefault="001B4D3E" w:rsidP="001B4D3E">
      <w:pPr>
        <w:pStyle w:val="PargrafodaLista"/>
        <w:tabs>
          <w:tab w:val="left" w:pos="748"/>
        </w:tabs>
        <w:spacing w:before="1"/>
        <w:ind w:left="0" w:firstLine="0"/>
        <w:rPr>
          <w:sz w:val="20"/>
          <w:szCs w:val="20"/>
        </w:rPr>
      </w:pPr>
    </w:p>
    <w:p w:rsidR="001F0E7B" w:rsidRDefault="001B74EB" w:rsidP="001F0E7B">
      <w:pPr>
        <w:pStyle w:val="PargrafodaLista"/>
        <w:tabs>
          <w:tab w:val="left" w:pos="748"/>
        </w:tabs>
        <w:spacing w:before="1"/>
        <w:ind w:left="0" w:firstLine="0"/>
        <w:rPr>
          <w:sz w:val="20"/>
          <w:szCs w:val="20"/>
        </w:rPr>
      </w:pPr>
      <w:r w:rsidRPr="000A2F80">
        <w:rPr>
          <w:rFonts w:ascii="Bookman Old Style" w:hAnsi="Bookman Old Style"/>
          <w:sz w:val="16"/>
          <w:szCs w:val="16"/>
        </w:rPr>
        <w:t xml:space="preserve">PARÁGRAFO TERCEIRO - </w:t>
      </w:r>
      <w:r w:rsidR="001B4D3E" w:rsidRPr="00DC508D">
        <w:rPr>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F0E7B" w:rsidRDefault="001F0E7B" w:rsidP="001F0E7B">
      <w:pPr>
        <w:pStyle w:val="PargrafodaLista"/>
        <w:tabs>
          <w:tab w:val="left" w:pos="748"/>
        </w:tabs>
        <w:spacing w:before="1"/>
        <w:ind w:left="0" w:firstLine="0"/>
        <w:rPr>
          <w:sz w:val="20"/>
          <w:szCs w:val="20"/>
        </w:rPr>
      </w:pPr>
    </w:p>
    <w:p w:rsidR="001F0E7B" w:rsidRPr="001F0E7B" w:rsidRDefault="001B74EB" w:rsidP="001F0E7B">
      <w:pPr>
        <w:pStyle w:val="PargrafodaLista"/>
        <w:tabs>
          <w:tab w:val="left" w:pos="748"/>
        </w:tabs>
        <w:spacing w:before="1"/>
        <w:ind w:left="0" w:firstLine="0"/>
        <w:rPr>
          <w:rFonts w:ascii="Bookman Old Style" w:hAnsi="Bookman Old Style"/>
          <w:b/>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1F0E7B" w:rsidRPr="00DC508D">
        <w:rPr>
          <w:sz w:val="20"/>
          <w:szCs w:val="20"/>
        </w:rPr>
        <w:t>A contratada deverá manter durante toda a execução do contrato, em compatibilidade com as obrigações por ela assumidas, todas as condições de habilitação e qualificação exigidas na licitação.</w:t>
      </w:r>
    </w:p>
    <w:p w:rsidR="00FF129E" w:rsidRPr="00FF129E" w:rsidRDefault="00FF129E" w:rsidP="00FF129E">
      <w:pPr>
        <w:jc w:val="both"/>
        <w:rPr>
          <w:rFonts w:ascii="Bookman Old Style" w:hAnsi="Bookman Old Style" w:cs="Calibri"/>
          <w:color w:val="000000" w:themeColor="text1"/>
          <w:sz w:val="16"/>
          <w:szCs w:val="16"/>
          <w:lang w:val="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1F0E7B">
        <w:rPr>
          <w:rFonts w:ascii="Bookman Old Style" w:hAnsi="Bookman Old Style"/>
          <w:b/>
          <w:sz w:val="16"/>
          <w:szCs w:val="16"/>
        </w:rPr>
        <w:t>052</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1F0E7B">
        <w:rPr>
          <w:rFonts w:ascii="Bookman Old Style" w:hAnsi="Bookman Old Style" w:cs="Bookman Old Style"/>
          <w:sz w:val="16"/>
          <w:szCs w:val="16"/>
          <w:lang w:eastAsia="pt-BR"/>
        </w:rPr>
        <w:t>ALTAIR DUBAY</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1F0E7B">
        <w:rPr>
          <w:rFonts w:ascii="Bookman Old Style" w:hAnsi="Bookman Old Style"/>
          <w:b/>
          <w:sz w:val="16"/>
          <w:szCs w:val="16"/>
        </w:rPr>
        <w:t>052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0"/>
      <w:footerReference w:type="default" r:id="rId21"/>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A8" w:rsidRDefault="009C11A8" w:rsidP="000276C5">
      <w:r>
        <w:separator/>
      </w:r>
    </w:p>
  </w:endnote>
  <w:endnote w:type="continuationSeparator" w:id="0">
    <w:p w:rsidR="009C11A8" w:rsidRDefault="009C11A8"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pPr>
      <w:pStyle w:val="Rodap"/>
    </w:pPr>
  </w:p>
  <w:p w:rsidR="009C11A8" w:rsidRDefault="009C1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A8" w:rsidRDefault="009C11A8" w:rsidP="000276C5">
      <w:r>
        <w:separator/>
      </w:r>
    </w:p>
  </w:footnote>
  <w:footnote w:type="continuationSeparator" w:id="0">
    <w:p w:rsidR="009C11A8" w:rsidRDefault="009C11A8"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8" w:rsidRDefault="009C11A8"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C11A8" w:rsidRDefault="009C11A8" w:rsidP="001A041A">
    <w:pPr>
      <w:jc w:val="center"/>
      <w:rPr>
        <w:rFonts w:ascii="Bookman Old Style" w:hAnsi="Bookman Old Style" w:cs="Arial"/>
        <w:szCs w:val="20"/>
      </w:rPr>
    </w:pPr>
    <w:r>
      <w:rPr>
        <w:rFonts w:ascii="Bookman Old Style" w:hAnsi="Bookman Old Style" w:cs="Arial"/>
        <w:szCs w:val="20"/>
      </w:rPr>
      <w:t>ESTADO DO PARANÁ</w:t>
    </w:r>
  </w:p>
  <w:p w:rsidR="009C11A8" w:rsidRDefault="009C11A8"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C11A8" w:rsidRDefault="009C11A8" w:rsidP="001A041A">
    <w:pPr>
      <w:ind w:left="20"/>
      <w:jc w:val="center"/>
      <w:rPr>
        <w:rFonts w:ascii="Bookman Old Style" w:hAnsi="Bookman Old Style"/>
        <w:sz w:val="16"/>
      </w:rPr>
    </w:pPr>
    <w:r>
      <w:rPr>
        <w:rFonts w:ascii="Bookman Old Style" w:hAnsi="Bookman Old Style"/>
        <w:sz w:val="16"/>
      </w:rPr>
      <w:t xml:space="preserve">CNPJ 75.927.582/0001-55  </w:t>
    </w:r>
  </w:p>
  <w:p w:rsidR="009C11A8" w:rsidRDefault="009C11A8"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C11A8" w:rsidRDefault="009C11A8"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5"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1"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8"/>
  </w:num>
  <w:num w:numId="4">
    <w:abstractNumId w:val="1"/>
  </w:num>
  <w:num w:numId="5">
    <w:abstractNumId w:val="2"/>
  </w:num>
  <w:num w:numId="6">
    <w:abstractNumId w:val="6"/>
  </w:num>
  <w:num w:numId="7">
    <w:abstractNumId w:val="5"/>
  </w:num>
  <w:num w:numId="8">
    <w:abstractNumId w:val="0"/>
  </w:num>
  <w:num w:numId="9">
    <w:abstractNumId w:val="3"/>
  </w:num>
  <w:num w:numId="10">
    <w:abstractNumId w:val="11"/>
  </w:num>
  <w:num w:numId="11">
    <w:abstractNumId w:val="10"/>
  </w:num>
  <w:num w:numId="12">
    <w:abstractNumId w:val="9"/>
  </w:num>
  <w:num w:numId="13">
    <w:abstractNumId w:val="7"/>
  </w:num>
  <w:num w:numId="14">
    <w:abstractNumId w:val="1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86944"/>
    <w:rsid w:val="00097D77"/>
    <w:rsid w:val="000A2F80"/>
    <w:rsid w:val="000B0750"/>
    <w:rsid w:val="000B5509"/>
    <w:rsid w:val="000B57BD"/>
    <w:rsid w:val="000C40B6"/>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4D3E"/>
    <w:rsid w:val="001B74EB"/>
    <w:rsid w:val="001C0174"/>
    <w:rsid w:val="001E3F9D"/>
    <w:rsid w:val="001E721B"/>
    <w:rsid w:val="001F0E7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421C"/>
    <w:rsid w:val="003900E8"/>
    <w:rsid w:val="003B1967"/>
    <w:rsid w:val="003D0114"/>
    <w:rsid w:val="003D45C8"/>
    <w:rsid w:val="003E41B7"/>
    <w:rsid w:val="003F3215"/>
    <w:rsid w:val="003F7D2E"/>
    <w:rsid w:val="0042005E"/>
    <w:rsid w:val="00434726"/>
    <w:rsid w:val="0044058D"/>
    <w:rsid w:val="00446BA0"/>
    <w:rsid w:val="00480975"/>
    <w:rsid w:val="004B23EA"/>
    <w:rsid w:val="004E6DE7"/>
    <w:rsid w:val="004F4633"/>
    <w:rsid w:val="004F49FE"/>
    <w:rsid w:val="005041C9"/>
    <w:rsid w:val="00504A09"/>
    <w:rsid w:val="005069B4"/>
    <w:rsid w:val="0051627C"/>
    <w:rsid w:val="00520C93"/>
    <w:rsid w:val="005236DC"/>
    <w:rsid w:val="00540E64"/>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14F4A"/>
    <w:rsid w:val="00731141"/>
    <w:rsid w:val="0073758D"/>
    <w:rsid w:val="00795B98"/>
    <w:rsid w:val="007A67E5"/>
    <w:rsid w:val="007B277D"/>
    <w:rsid w:val="007B6B42"/>
    <w:rsid w:val="007D5BF6"/>
    <w:rsid w:val="007E05BB"/>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A7DD8"/>
    <w:rsid w:val="008B12DA"/>
    <w:rsid w:val="008C39EC"/>
    <w:rsid w:val="008C5624"/>
    <w:rsid w:val="008D135F"/>
    <w:rsid w:val="008D1658"/>
    <w:rsid w:val="008E408F"/>
    <w:rsid w:val="008E45BB"/>
    <w:rsid w:val="008E5E9D"/>
    <w:rsid w:val="00901B33"/>
    <w:rsid w:val="00902221"/>
    <w:rsid w:val="0090623B"/>
    <w:rsid w:val="00921CE7"/>
    <w:rsid w:val="00930022"/>
    <w:rsid w:val="009337FD"/>
    <w:rsid w:val="00935E13"/>
    <w:rsid w:val="00950A13"/>
    <w:rsid w:val="00977332"/>
    <w:rsid w:val="00992EA2"/>
    <w:rsid w:val="00994B14"/>
    <w:rsid w:val="009952B4"/>
    <w:rsid w:val="009A76A9"/>
    <w:rsid w:val="009C11A8"/>
    <w:rsid w:val="009D1603"/>
    <w:rsid w:val="009F1163"/>
    <w:rsid w:val="009F4100"/>
    <w:rsid w:val="00A00513"/>
    <w:rsid w:val="00A160E9"/>
    <w:rsid w:val="00A325C6"/>
    <w:rsid w:val="00A32FEC"/>
    <w:rsid w:val="00A36204"/>
    <w:rsid w:val="00A36EA7"/>
    <w:rsid w:val="00A451CC"/>
    <w:rsid w:val="00A52820"/>
    <w:rsid w:val="00A64678"/>
    <w:rsid w:val="00A754D1"/>
    <w:rsid w:val="00A929C5"/>
    <w:rsid w:val="00AA2224"/>
    <w:rsid w:val="00AA3EE8"/>
    <w:rsid w:val="00AA47D1"/>
    <w:rsid w:val="00AA69A7"/>
    <w:rsid w:val="00AD0486"/>
    <w:rsid w:val="00AE4C4A"/>
    <w:rsid w:val="00B011F3"/>
    <w:rsid w:val="00B0401D"/>
    <w:rsid w:val="00B11AF0"/>
    <w:rsid w:val="00B15E47"/>
    <w:rsid w:val="00B34EED"/>
    <w:rsid w:val="00B40BA2"/>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52BBE"/>
    <w:rsid w:val="00D6480F"/>
    <w:rsid w:val="00D658FA"/>
    <w:rsid w:val="00D742DA"/>
    <w:rsid w:val="00D77651"/>
    <w:rsid w:val="00D8198B"/>
    <w:rsid w:val="00DA3B96"/>
    <w:rsid w:val="00DB6863"/>
    <w:rsid w:val="00DD06B4"/>
    <w:rsid w:val="00DD20A3"/>
    <w:rsid w:val="00DE0049"/>
    <w:rsid w:val="00DF0B6D"/>
    <w:rsid w:val="00E07430"/>
    <w:rsid w:val="00E11C7A"/>
    <w:rsid w:val="00E52EB7"/>
    <w:rsid w:val="00E5481C"/>
    <w:rsid w:val="00E56DD8"/>
    <w:rsid w:val="00E60F5B"/>
    <w:rsid w:val="00E85679"/>
    <w:rsid w:val="00E8756C"/>
    <w:rsid w:val="00EA6E2F"/>
    <w:rsid w:val="00EC5A0E"/>
    <w:rsid w:val="00ED12B0"/>
    <w:rsid w:val="00F0419D"/>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16B35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41</Pages>
  <Words>16899</Words>
  <Characters>91257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84</cp:revision>
  <cp:lastPrinted>2021-03-08T19:18:00Z</cp:lastPrinted>
  <dcterms:created xsi:type="dcterms:W3CDTF">2021-09-22T17:14:00Z</dcterms:created>
  <dcterms:modified xsi:type="dcterms:W3CDTF">2023-08-09T16:43:00Z</dcterms:modified>
</cp:coreProperties>
</file>