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2C75C" w14:textId="5445CED3" w:rsidR="00E77440" w:rsidRPr="00B71C79" w:rsidRDefault="00E77440" w:rsidP="00B71C79">
      <w:pPr>
        <w:pStyle w:val="Corpodetexto"/>
        <w:spacing w:before="1"/>
        <w:ind w:right="-2"/>
        <w:jc w:val="center"/>
        <w:rPr>
          <w:rFonts w:ascii="Bookman Old Style" w:hAnsi="Bookman Old Style"/>
          <w:sz w:val="20"/>
          <w:szCs w:val="20"/>
        </w:rPr>
      </w:pPr>
    </w:p>
    <w:p w14:paraId="0C18FFC3" w14:textId="4B1E02F1" w:rsidR="005211B5" w:rsidRPr="00B71C79" w:rsidRDefault="00B71C79" w:rsidP="00B71C79">
      <w:pPr>
        <w:spacing w:after="0" w:line="360" w:lineRule="auto"/>
        <w:ind w:right="-2"/>
        <w:jc w:val="center"/>
        <w:rPr>
          <w:rFonts w:ascii="Bookman Old Style" w:eastAsia="Arial" w:hAnsi="Bookman Old Style" w:cs="Arial"/>
          <w:b/>
          <w:sz w:val="20"/>
          <w:szCs w:val="20"/>
        </w:rPr>
      </w:pPr>
      <w:r w:rsidRPr="00B71C79">
        <w:rPr>
          <w:rFonts w:ascii="Bookman Old Style" w:eastAsia="Arial" w:hAnsi="Bookman Old Style" w:cs="Arial"/>
          <w:b/>
          <w:sz w:val="20"/>
          <w:szCs w:val="20"/>
        </w:rPr>
        <w:t>PROJETO BÁSICO – TERMO DE REFERÊNCIA</w:t>
      </w:r>
    </w:p>
    <w:p w14:paraId="36189DA1" w14:textId="77777777" w:rsidR="005211B5" w:rsidRPr="00B71C79" w:rsidRDefault="00323F11" w:rsidP="00B71C79">
      <w:pPr>
        <w:spacing w:after="0" w:line="360" w:lineRule="auto"/>
        <w:ind w:right="-2"/>
        <w:jc w:val="center"/>
        <w:rPr>
          <w:rFonts w:ascii="Bookman Old Style" w:eastAsia="Arial" w:hAnsi="Bookman Old Style" w:cs="Arial"/>
          <w:b/>
          <w:sz w:val="20"/>
          <w:szCs w:val="20"/>
        </w:rPr>
      </w:pPr>
      <w:r w:rsidRPr="00B71C79">
        <w:rPr>
          <w:rFonts w:ascii="Bookman Old Style" w:eastAsia="Arial" w:hAnsi="Bookman Old Style" w:cs="Arial"/>
          <w:b/>
          <w:sz w:val="20"/>
          <w:szCs w:val="20"/>
        </w:rPr>
        <w:t>REVISÃO DE PLANO DIRETOR MUNICIPAL</w:t>
      </w:r>
    </w:p>
    <w:p w14:paraId="6963EF65" w14:textId="77777777" w:rsidR="005211B5" w:rsidRPr="00B71C79" w:rsidRDefault="00323F11" w:rsidP="00B71C79">
      <w:pPr>
        <w:spacing w:after="0" w:line="360" w:lineRule="auto"/>
        <w:ind w:right="-2"/>
        <w:jc w:val="center"/>
        <w:rPr>
          <w:rFonts w:ascii="Bookman Old Style" w:eastAsia="Arial" w:hAnsi="Bookman Old Style" w:cs="Arial"/>
          <w:b/>
          <w:sz w:val="20"/>
          <w:szCs w:val="20"/>
        </w:rPr>
      </w:pPr>
      <w:r w:rsidRPr="00B71C79">
        <w:rPr>
          <w:rFonts w:ascii="Bookman Old Style" w:eastAsia="Arial" w:hAnsi="Bookman Old Style" w:cs="Arial"/>
          <w:b/>
          <w:sz w:val="20"/>
          <w:szCs w:val="20"/>
        </w:rPr>
        <w:t>E DEMAIS ATIVIDADES DESCRITAS NESTE TERMO</w:t>
      </w:r>
    </w:p>
    <w:p w14:paraId="0B3FC0B7" w14:textId="77777777" w:rsidR="00EE09A8" w:rsidRPr="00B71C79" w:rsidRDefault="00EE09A8" w:rsidP="00B71C79">
      <w:pPr>
        <w:spacing w:after="0" w:line="360" w:lineRule="auto"/>
        <w:ind w:right="-2"/>
        <w:jc w:val="center"/>
        <w:rPr>
          <w:rFonts w:ascii="Bookman Old Style" w:eastAsia="Arial" w:hAnsi="Bookman Old Style" w:cs="Arial"/>
          <w:b/>
          <w:sz w:val="20"/>
          <w:szCs w:val="20"/>
        </w:rPr>
      </w:pPr>
    </w:p>
    <w:p w14:paraId="765226E8" w14:textId="2313814D" w:rsidR="005211B5" w:rsidRPr="00B71C79" w:rsidRDefault="00323F11" w:rsidP="00B71C79">
      <w:pPr>
        <w:pBdr>
          <w:top w:val="single" w:sz="4" w:space="1" w:color="000000"/>
        </w:pBdr>
        <w:spacing w:after="0" w:line="360" w:lineRule="auto"/>
        <w:ind w:right="-2"/>
        <w:jc w:val="center"/>
        <w:rPr>
          <w:rFonts w:ascii="Bookman Old Style" w:eastAsia="Arial" w:hAnsi="Bookman Old Style" w:cs="Arial"/>
          <w:b/>
          <w:color w:val="0070C0"/>
          <w:sz w:val="20"/>
          <w:szCs w:val="20"/>
        </w:rPr>
      </w:pPr>
      <w:r w:rsidRPr="00B71C79">
        <w:rPr>
          <w:rFonts w:ascii="Bookman Old Style" w:eastAsia="Arial" w:hAnsi="Bookman Old Style" w:cs="Arial"/>
          <w:b/>
          <w:color w:val="0070C0"/>
          <w:sz w:val="20"/>
          <w:szCs w:val="20"/>
        </w:rPr>
        <w:t xml:space="preserve">Município: </w:t>
      </w:r>
      <w:r w:rsidR="00EE09A8" w:rsidRPr="00B71C79">
        <w:rPr>
          <w:rFonts w:ascii="Bookman Old Style" w:hAnsi="Bookman Old Style"/>
          <w:b/>
          <w:color w:val="0070C0"/>
          <w:sz w:val="20"/>
          <w:szCs w:val="20"/>
        </w:rPr>
        <w:t>Santo Antônio do Sudoeste</w:t>
      </w:r>
      <w:r w:rsidRPr="00B71C79">
        <w:rPr>
          <w:rFonts w:ascii="Bookman Old Style" w:hAnsi="Bookman Old Style"/>
          <w:b/>
          <w:color w:val="0070C0"/>
          <w:sz w:val="20"/>
          <w:szCs w:val="20"/>
        </w:rPr>
        <w:t>/PR</w:t>
      </w:r>
    </w:p>
    <w:p w14:paraId="48AB964E" w14:textId="2C3D5813" w:rsidR="005211B5" w:rsidRPr="00B71C79" w:rsidRDefault="00323F11" w:rsidP="00B71C79">
      <w:pPr>
        <w:pBdr>
          <w:top w:val="single" w:sz="4" w:space="1" w:color="000000"/>
        </w:pBdr>
        <w:spacing w:after="0" w:line="360" w:lineRule="auto"/>
        <w:ind w:right="-2"/>
        <w:jc w:val="both"/>
        <w:rPr>
          <w:rFonts w:ascii="Bookman Old Style" w:eastAsia="Arial" w:hAnsi="Bookman Old Style" w:cs="Arial"/>
          <w:color w:val="0070C0"/>
          <w:sz w:val="20"/>
          <w:szCs w:val="20"/>
        </w:rPr>
      </w:pPr>
      <w:r w:rsidRPr="00B71C79">
        <w:rPr>
          <w:rFonts w:ascii="Bookman Old Style" w:eastAsia="Arial" w:hAnsi="Bookman Old Style" w:cs="Arial"/>
          <w:color w:val="0070C0"/>
          <w:sz w:val="20"/>
          <w:szCs w:val="20"/>
        </w:rPr>
        <w:t xml:space="preserve">População Total: </w:t>
      </w:r>
      <w:r w:rsidR="00EE09A8" w:rsidRPr="00B71C79">
        <w:rPr>
          <w:rFonts w:ascii="Bookman Old Style" w:hAnsi="Bookman Old Style" w:cs="Arial"/>
          <w:color w:val="202124"/>
          <w:sz w:val="20"/>
          <w:szCs w:val="20"/>
          <w:shd w:val="clear" w:color="auto" w:fill="FFFFFF"/>
        </w:rPr>
        <w:t>20 261</w:t>
      </w:r>
      <w:r w:rsidR="00EE09A8" w:rsidRPr="00B71C79">
        <w:rPr>
          <w:rFonts w:ascii="Bookman Old Style" w:eastAsia="Arial" w:hAnsi="Bookman Old Style" w:cs="Arial"/>
          <w:color w:val="0070C0"/>
          <w:sz w:val="20"/>
          <w:szCs w:val="20"/>
        </w:rPr>
        <w:t xml:space="preserve"> habitantes (IBGE, 202</w:t>
      </w:r>
      <w:r w:rsidRPr="00B71C79">
        <w:rPr>
          <w:rFonts w:ascii="Bookman Old Style" w:eastAsia="Arial" w:hAnsi="Bookman Old Style" w:cs="Arial"/>
          <w:color w:val="0070C0"/>
          <w:sz w:val="20"/>
          <w:szCs w:val="20"/>
        </w:rPr>
        <w:t>0)</w:t>
      </w:r>
    </w:p>
    <w:p w14:paraId="79B20A45" w14:textId="77777777" w:rsidR="005211B5" w:rsidRPr="00B71C79" w:rsidRDefault="00323F11" w:rsidP="00B71C79">
      <w:pPr>
        <w:spacing w:after="0" w:line="360" w:lineRule="auto"/>
        <w:ind w:right="-2"/>
        <w:jc w:val="both"/>
        <w:rPr>
          <w:rFonts w:ascii="Bookman Old Style" w:eastAsia="Arial" w:hAnsi="Bookman Old Style" w:cs="Arial"/>
          <w:color w:val="0070C0"/>
          <w:sz w:val="20"/>
          <w:szCs w:val="20"/>
        </w:rPr>
      </w:pPr>
      <w:r w:rsidRPr="00B71C79">
        <w:rPr>
          <w:rFonts w:ascii="Bookman Old Style" w:eastAsia="Arial" w:hAnsi="Bookman Old Style" w:cs="Arial"/>
          <w:color w:val="0070C0"/>
          <w:sz w:val="20"/>
          <w:szCs w:val="20"/>
        </w:rPr>
        <w:t>Região Metropolitana (</w:t>
      </w:r>
      <w:r w:rsidRPr="00B71C79">
        <w:rPr>
          <w:rFonts w:ascii="Bookman Old Style" w:hAnsi="Bookman Old Style"/>
          <w:color w:val="0070C0"/>
          <w:sz w:val="20"/>
          <w:szCs w:val="20"/>
        </w:rPr>
        <w:t>X</w:t>
      </w:r>
      <w:r w:rsidRPr="00B71C79">
        <w:rPr>
          <w:rFonts w:ascii="Bookman Old Style" w:eastAsia="Arial" w:hAnsi="Bookman Old Style" w:cs="Arial"/>
          <w:color w:val="0070C0"/>
          <w:sz w:val="20"/>
          <w:szCs w:val="20"/>
        </w:rPr>
        <w:t xml:space="preserve">) não </w:t>
      </w:r>
      <w:proofErr w:type="gramStart"/>
      <w:r w:rsidRPr="00B71C79">
        <w:rPr>
          <w:rFonts w:ascii="Bookman Old Style" w:eastAsia="Arial" w:hAnsi="Bookman Old Style" w:cs="Arial"/>
          <w:color w:val="0070C0"/>
          <w:sz w:val="20"/>
          <w:szCs w:val="20"/>
        </w:rPr>
        <w:t>(  )</w:t>
      </w:r>
      <w:proofErr w:type="gramEnd"/>
      <w:r w:rsidRPr="00B71C79">
        <w:rPr>
          <w:rFonts w:ascii="Bookman Old Style" w:eastAsia="Arial" w:hAnsi="Bookman Old Style" w:cs="Arial"/>
          <w:color w:val="0070C0"/>
          <w:sz w:val="20"/>
          <w:szCs w:val="20"/>
        </w:rPr>
        <w:t xml:space="preserve"> sim, qual?  </w:t>
      </w:r>
    </w:p>
    <w:p w14:paraId="3E40F466" w14:textId="77777777" w:rsidR="005211B5" w:rsidRPr="00B71C79" w:rsidRDefault="00323F11" w:rsidP="00B71C79">
      <w:pPr>
        <w:spacing w:after="0" w:line="360" w:lineRule="auto"/>
        <w:ind w:right="-2"/>
        <w:jc w:val="both"/>
        <w:rPr>
          <w:rFonts w:ascii="Bookman Old Style" w:eastAsia="Arial" w:hAnsi="Bookman Old Style" w:cs="Arial"/>
          <w:color w:val="0070C0"/>
          <w:sz w:val="20"/>
          <w:szCs w:val="20"/>
        </w:rPr>
      </w:pPr>
      <w:r w:rsidRPr="00B71C79">
        <w:rPr>
          <w:rFonts w:ascii="Bookman Old Style" w:eastAsia="Arial" w:hAnsi="Bookman Old Style" w:cs="Arial"/>
          <w:color w:val="0070C0"/>
          <w:sz w:val="20"/>
          <w:szCs w:val="20"/>
        </w:rPr>
        <w:t xml:space="preserve">Aglomeração Urbana (X) não </w:t>
      </w:r>
      <w:proofErr w:type="gramStart"/>
      <w:r w:rsidRPr="00B71C79">
        <w:rPr>
          <w:rFonts w:ascii="Bookman Old Style" w:eastAsia="Arial" w:hAnsi="Bookman Old Style" w:cs="Arial"/>
          <w:color w:val="0070C0"/>
          <w:sz w:val="20"/>
          <w:szCs w:val="20"/>
        </w:rPr>
        <w:t>(  )</w:t>
      </w:r>
      <w:proofErr w:type="gramEnd"/>
      <w:r w:rsidRPr="00B71C79">
        <w:rPr>
          <w:rFonts w:ascii="Bookman Old Style" w:eastAsia="Arial" w:hAnsi="Bookman Old Style" w:cs="Arial"/>
          <w:color w:val="0070C0"/>
          <w:sz w:val="20"/>
          <w:szCs w:val="20"/>
        </w:rPr>
        <w:t xml:space="preserve"> sim, qual? </w:t>
      </w:r>
    </w:p>
    <w:p w14:paraId="5CECC64B" w14:textId="4BD89350" w:rsidR="005211B5" w:rsidRPr="00B71C79" w:rsidRDefault="00323F11" w:rsidP="00B71C79">
      <w:pPr>
        <w:spacing w:after="0" w:line="360" w:lineRule="auto"/>
        <w:ind w:right="-2"/>
        <w:jc w:val="both"/>
        <w:rPr>
          <w:rFonts w:ascii="Bookman Old Style" w:eastAsia="Arial" w:hAnsi="Bookman Old Style" w:cs="Arial"/>
          <w:color w:val="0070C0"/>
          <w:sz w:val="20"/>
          <w:szCs w:val="20"/>
        </w:rPr>
      </w:pPr>
      <w:r w:rsidRPr="00B71C79">
        <w:rPr>
          <w:rFonts w:ascii="Bookman Old Style" w:eastAsia="Arial" w:hAnsi="Bookman Old Style" w:cs="Arial"/>
          <w:color w:val="0070C0"/>
          <w:sz w:val="20"/>
          <w:szCs w:val="20"/>
        </w:rPr>
        <w:t xml:space="preserve">Região Geográfica Imediata: </w:t>
      </w:r>
      <w:r w:rsidR="00EE09A8" w:rsidRPr="00B71C79">
        <w:rPr>
          <w:rFonts w:ascii="Bookman Old Style" w:eastAsia="Arial" w:hAnsi="Bookman Old Style" w:cs="Arial"/>
          <w:color w:val="0070C0"/>
          <w:sz w:val="20"/>
          <w:szCs w:val="20"/>
        </w:rPr>
        <w:t>Francisco Beltrão/PR</w:t>
      </w:r>
    </w:p>
    <w:p w14:paraId="028011E7" w14:textId="3BE77C3E" w:rsidR="005211B5" w:rsidRPr="00B71C79" w:rsidRDefault="00323F11" w:rsidP="00B71C79">
      <w:pPr>
        <w:spacing w:after="0" w:line="360" w:lineRule="auto"/>
        <w:ind w:right="-2"/>
        <w:jc w:val="both"/>
        <w:rPr>
          <w:rFonts w:ascii="Bookman Old Style" w:eastAsia="Arial" w:hAnsi="Bookman Old Style" w:cs="Arial"/>
          <w:color w:val="0070C0"/>
          <w:sz w:val="20"/>
          <w:szCs w:val="20"/>
        </w:rPr>
      </w:pPr>
      <w:r w:rsidRPr="00B71C79">
        <w:rPr>
          <w:rFonts w:ascii="Bookman Old Style" w:eastAsia="Arial" w:hAnsi="Bookman Old Style" w:cs="Arial"/>
          <w:color w:val="0070C0"/>
          <w:sz w:val="20"/>
          <w:szCs w:val="20"/>
        </w:rPr>
        <w:t xml:space="preserve">Região Geográfica Intermediária: </w:t>
      </w:r>
      <w:r w:rsidR="00EE09A8" w:rsidRPr="00B71C79">
        <w:rPr>
          <w:rFonts w:ascii="Bookman Old Style" w:eastAsia="Arial" w:hAnsi="Bookman Old Style" w:cs="Arial"/>
          <w:color w:val="0070C0"/>
          <w:sz w:val="20"/>
          <w:szCs w:val="20"/>
        </w:rPr>
        <w:t>Cascavel/PR</w:t>
      </w:r>
    </w:p>
    <w:p w14:paraId="063B788E" w14:textId="77777777" w:rsidR="005211B5" w:rsidRPr="00B71C79" w:rsidRDefault="00323F11" w:rsidP="00B71C79">
      <w:pPr>
        <w:pBdr>
          <w:bottom w:val="single" w:sz="4" w:space="1" w:color="000000"/>
        </w:pBdr>
        <w:spacing w:after="0" w:line="360" w:lineRule="auto"/>
        <w:ind w:right="-2"/>
        <w:jc w:val="both"/>
        <w:rPr>
          <w:rFonts w:ascii="Bookman Old Style" w:eastAsia="Arial" w:hAnsi="Bookman Old Style" w:cs="Arial"/>
          <w:color w:val="0070C0"/>
          <w:sz w:val="20"/>
          <w:szCs w:val="20"/>
        </w:rPr>
      </w:pPr>
      <w:r w:rsidRPr="00B71C79">
        <w:rPr>
          <w:rFonts w:ascii="Bookman Old Style" w:eastAsia="Arial" w:hAnsi="Bookman Old Style" w:cs="Arial"/>
          <w:color w:val="0070C0"/>
          <w:sz w:val="20"/>
          <w:szCs w:val="20"/>
        </w:rPr>
        <w:t>Característica Especial: (</w:t>
      </w:r>
      <w:r w:rsidRPr="00B71C79">
        <w:rPr>
          <w:rFonts w:ascii="Bookman Old Style" w:hAnsi="Bookman Old Style"/>
          <w:color w:val="0070C0"/>
          <w:sz w:val="20"/>
          <w:szCs w:val="20"/>
        </w:rPr>
        <w:t>X</w:t>
      </w:r>
      <w:r w:rsidRPr="00B71C79">
        <w:rPr>
          <w:rFonts w:ascii="Bookman Old Style" w:eastAsia="Arial" w:hAnsi="Bookman Old Style" w:cs="Arial"/>
          <w:color w:val="0070C0"/>
          <w:sz w:val="20"/>
          <w:szCs w:val="20"/>
        </w:rPr>
        <w:t xml:space="preserve">) não </w:t>
      </w:r>
      <w:proofErr w:type="gramStart"/>
      <w:r w:rsidRPr="00B71C79">
        <w:rPr>
          <w:rFonts w:ascii="Bookman Old Style" w:eastAsia="Arial" w:hAnsi="Bookman Old Style" w:cs="Arial"/>
          <w:color w:val="0070C0"/>
          <w:sz w:val="20"/>
          <w:szCs w:val="20"/>
        </w:rPr>
        <w:t>(  )</w:t>
      </w:r>
      <w:proofErr w:type="gramEnd"/>
      <w:r w:rsidRPr="00B71C79">
        <w:rPr>
          <w:rFonts w:ascii="Bookman Old Style" w:eastAsia="Arial" w:hAnsi="Bookman Old Style" w:cs="Arial"/>
          <w:color w:val="0070C0"/>
          <w:sz w:val="20"/>
          <w:szCs w:val="20"/>
        </w:rPr>
        <w:t xml:space="preserve"> sim, qual? </w:t>
      </w:r>
    </w:p>
    <w:p w14:paraId="27D0D1DF" w14:textId="77777777" w:rsidR="00EE09A8" w:rsidRPr="00B71C79" w:rsidRDefault="00EE09A8" w:rsidP="00B71C79">
      <w:pPr>
        <w:pStyle w:val="Ttulo2"/>
        <w:spacing w:before="0" w:after="0" w:line="360" w:lineRule="auto"/>
        <w:ind w:right="-2"/>
        <w:jc w:val="both"/>
        <w:rPr>
          <w:rFonts w:ascii="Bookman Old Style" w:eastAsia="Arial" w:hAnsi="Bookman Old Style" w:cs="Arial"/>
          <w:sz w:val="20"/>
          <w:szCs w:val="20"/>
        </w:rPr>
      </w:pPr>
    </w:p>
    <w:p w14:paraId="4BAB676B" w14:textId="7F5404F7" w:rsidR="00EE09A8" w:rsidRPr="00B71C79" w:rsidRDefault="00323F11" w:rsidP="00B71C79">
      <w:pPr>
        <w:pStyle w:val="Ttulo2"/>
        <w:numPr>
          <w:ilvl w:val="0"/>
          <w:numId w:val="4"/>
        </w:numPr>
        <w:spacing w:before="0"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OBJETO</w:t>
      </w:r>
    </w:p>
    <w:p w14:paraId="5B864814"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Revisão de Plano Diretor Municipal – PDM que visa definir objetivos, diretrizes e</w:t>
      </w:r>
      <w:r w:rsidRPr="00B71C79">
        <w:rPr>
          <w:rFonts w:ascii="Bookman Old Style" w:eastAsia="Arial" w:hAnsi="Bookman Old Style" w:cs="Arial"/>
          <w:b/>
          <w:sz w:val="20"/>
          <w:szCs w:val="20"/>
        </w:rPr>
        <w:t xml:space="preserve"> </w:t>
      </w:r>
      <w:r w:rsidRPr="00B71C79">
        <w:rPr>
          <w:rFonts w:ascii="Bookman Old Style" w:eastAsia="Arial" w:hAnsi="Bookman Old Style" w:cs="Arial"/>
          <w:sz w:val="20"/>
          <w:szCs w:val="20"/>
        </w:rPr>
        <w:t>propostas de intervenção para o desenvolvimento municipal, observado o contido:</w:t>
      </w:r>
    </w:p>
    <w:p w14:paraId="554F698C" w14:textId="77777777" w:rsidR="00EE09A8" w:rsidRPr="00B71C79" w:rsidRDefault="00EE09A8" w:rsidP="00B71C79">
      <w:pPr>
        <w:spacing w:after="0" w:line="360" w:lineRule="auto"/>
        <w:ind w:right="-2"/>
        <w:jc w:val="both"/>
        <w:rPr>
          <w:rFonts w:ascii="Bookman Old Style" w:eastAsia="Arial" w:hAnsi="Bookman Old Style" w:cs="Arial"/>
          <w:sz w:val="20"/>
          <w:szCs w:val="20"/>
        </w:rPr>
      </w:pPr>
    </w:p>
    <w:p w14:paraId="49880E84" w14:textId="77777777" w:rsidR="005211B5" w:rsidRPr="00B71C79" w:rsidRDefault="00323F11" w:rsidP="00B71C79">
      <w:pPr>
        <w:numPr>
          <w:ilvl w:val="1"/>
          <w:numId w:val="4"/>
        </w:numPr>
        <w:spacing w:after="0" w:line="360" w:lineRule="auto"/>
        <w:ind w:left="0" w:right="-2" w:firstLine="0"/>
        <w:jc w:val="both"/>
        <w:rPr>
          <w:rFonts w:ascii="Bookman Old Style" w:eastAsia="Arial" w:hAnsi="Bookman Old Style" w:cs="Arial"/>
          <w:sz w:val="20"/>
          <w:szCs w:val="20"/>
        </w:rPr>
      </w:pPr>
      <w:bookmarkStart w:id="0" w:name="_heading=h.30j0zll" w:colFirst="0" w:colLast="0"/>
      <w:bookmarkEnd w:id="0"/>
      <w:proofErr w:type="gramStart"/>
      <w:r w:rsidRPr="00B71C79">
        <w:rPr>
          <w:rFonts w:ascii="Bookman Old Style" w:eastAsia="Arial" w:hAnsi="Bookman Old Style" w:cs="Arial"/>
          <w:sz w:val="20"/>
          <w:szCs w:val="20"/>
        </w:rPr>
        <w:t>na</w:t>
      </w:r>
      <w:proofErr w:type="gramEnd"/>
      <w:r w:rsidRPr="00B71C79">
        <w:rPr>
          <w:rFonts w:ascii="Bookman Old Style" w:eastAsia="Arial" w:hAnsi="Bookman Old Style" w:cs="Arial"/>
          <w:sz w:val="20"/>
          <w:szCs w:val="20"/>
        </w:rPr>
        <w:t xml:space="preserve"> Agenda 2030 e na Nova Agenda Urbana, referências para:</w:t>
      </w:r>
    </w:p>
    <w:tbl>
      <w:tblPr>
        <w:tblStyle w:val="a"/>
        <w:tblW w:w="86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6"/>
      </w:tblGrid>
      <w:tr w:rsidR="005211B5" w:rsidRPr="00B71C79" w14:paraId="024F6D6D" w14:textId="77777777">
        <w:trPr>
          <w:trHeight w:val="447"/>
          <w:jc w:val="center"/>
        </w:trPr>
        <w:tc>
          <w:tcPr>
            <w:tcW w:w="8666" w:type="dxa"/>
            <w:shd w:val="clear" w:color="auto" w:fill="D9D9D9"/>
          </w:tcPr>
          <w:p w14:paraId="03A1C356" w14:textId="77777777" w:rsidR="005211B5" w:rsidRPr="00B71C79" w:rsidRDefault="00323F11" w:rsidP="00B71C79">
            <w:pPr>
              <w:spacing w:after="0" w:line="360" w:lineRule="auto"/>
              <w:ind w:right="-2"/>
              <w:jc w:val="center"/>
              <w:rPr>
                <w:rFonts w:ascii="Bookman Old Style" w:hAnsi="Bookman Old Style"/>
                <w:b/>
                <w:color w:val="0070C0"/>
                <w:sz w:val="20"/>
                <w:szCs w:val="20"/>
              </w:rPr>
            </w:pPr>
            <w:r w:rsidRPr="00B71C79">
              <w:rPr>
                <w:rFonts w:ascii="Bookman Old Style" w:hAnsi="Bookman Old Style"/>
                <w:b/>
                <w:color w:val="0070C0"/>
                <w:sz w:val="20"/>
                <w:szCs w:val="20"/>
              </w:rPr>
              <w:t xml:space="preserve">INOVAÇÃO, INTELIGÊNCIA E SUSTENTABILIDADE </w:t>
            </w:r>
          </w:p>
          <w:p w14:paraId="6FCF6480" w14:textId="77777777" w:rsidR="005211B5" w:rsidRPr="00B71C79" w:rsidRDefault="00323F11" w:rsidP="00B71C79">
            <w:pPr>
              <w:spacing w:after="0" w:line="360" w:lineRule="auto"/>
              <w:ind w:right="-2"/>
              <w:jc w:val="center"/>
              <w:rPr>
                <w:rFonts w:ascii="Bookman Old Style" w:hAnsi="Bookman Old Style"/>
                <w:b/>
                <w:sz w:val="20"/>
                <w:szCs w:val="20"/>
              </w:rPr>
            </w:pPr>
            <w:r w:rsidRPr="00B71C79">
              <w:rPr>
                <w:rFonts w:ascii="Bookman Old Style" w:hAnsi="Bookman Old Style"/>
                <w:b/>
                <w:color w:val="0070C0"/>
                <w:sz w:val="20"/>
                <w:szCs w:val="20"/>
              </w:rPr>
              <w:t>DAS CIDADES</w:t>
            </w:r>
          </w:p>
        </w:tc>
      </w:tr>
    </w:tbl>
    <w:p w14:paraId="3C25A9DE"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0BF27721" w14:textId="77777777" w:rsidR="005211B5" w:rsidRPr="00B71C79" w:rsidRDefault="00323F11" w:rsidP="00B71C79">
      <w:pPr>
        <w:numPr>
          <w:ilvl w:val="1"/>
          <w:numId w:val="4"/>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no</w:t>
      </w:r>
      <w:proofErr w:type="gramEnd"/>
      <w:r w:rsidRPr="00B71C79">
        <w:rPr>
          <w:rFonts w:ascii="Bookman Old Style" w:eastAsia="Arial" w:hAnsi="Bookman Old Style" w:cs="Arial"/>
          <w:sz w:val="20"/>
          <w:szCs w:val="20"/>
        </w:rPr>
        <w:t xml:space="preserve"> Estatuto da Cidade, com destaque para o artigo 2º na garantia:</w:t>
      </w:r>
    </w:p>
    <w:p w14:paraId="6D873174" w14:textId="77777777" w:rsidR="00EE09A8" w:rsidRPr="00B71C79" w:rsidRDefault="00EE09A8" w:rsidP="00B71C79">
      <w:pPr>
        <w:spacing w:after="0" w:line="360" w:lineRule="auto"/>
        <w:ind w:right="-2"/>
        <w:jc w:val="both"/>
        <w:rPr>
          <w:rFonts w:ascii="Bookman Old Style" w:eastAsia="Arial" w:hAnsi="Bookman Old Style" w:cs="Arial"/>
          <w:sz w:val="20"/>
          <w:szCs w:val="20"/>
        </w:rPr>
      </w:pPr>
    </w:p>
    <w:p w14:paraId="6FD0F06C" w14:textId="423A250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1.2.1</w:t>
      </w:r>
      <w:r w:rsidRPr="00B71C79">
        <w:rPr>
          <w:rFonts w:ascii="Bookman Old Style" w:eastAsia="Arial" w:hAnsi="Bookman Old Style" w:cs="Arial"/>
          <w:sz w:val="20"/>
          <w:szCs w:val="20"/>
        </w:rPr>
        <w:tab/>
        <w:t xml:space="preserve">do direito à cidade sustentável, que compreende os direitos à terra </w:t>
      </w:r>
      <w:proofErr w:type="gramStart"/>
      <w:r w:rsidRPr="00B71C79">
        <w:rPr>
          <w:rFonts w:ascii="Bookman Old Style" w:eastAsia="Arial" w:hAnsi="Bookman Old Style" w:cs="Arial"/>
          <w:sz w:val="20"/>
          <w:szCs w:val="20"/>
        </w:rPr>
        <w:t>urbana,</w:t>
      </w:r>
      <w:r w:rsidR="00EE09A8"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 xml:space="preserve">  </w:t>
      </w:r>
      <w:proofErr w:type="gramEnd"/>
      <w:r w:rsidRPr="00B71C79">
        <w:rPr>
          <w:rFonts w:ascii="Bookman Old Style" w:eastAsia="Arial" w:hAnsi="Bookman Old Style" w:cs="Arial"/>
          <w:sz w:val="20"/>
          <w:szCs w:val="20"/>
        </w:rPr>
        <w:t xml:space="preserve">        moradia, saneamento ambiental, infraestrutura urbana,</w:t>
      </w:r>
      <w:r w:rsidR="00EE09A8" w:rsidRPr="00B71C79">
        <w:rPr>
          <w:rFonts w:ascii="Bookman Old Style" w:eastAsia="Arial" w:hAnsi="Bookman Old Style" w:cs="Arial"/>
          <w:sz w:val="20"/>
          <w:szCs w:val="20"/>
        </w:rPr>
        <w:t xml:space="preserve"> transporte, serviços </w:t>
      </w:r>
      <w:r w:rsidRPr="00B71C79">
        <w:rPr>
          <w:rFonts w:ascii="Bookman Old Style" w:eastAsia="Arial" w:hAnsi="Bookman Old Style" w:cs="Arial"/>
          <w:sz w:val="20"/>
          <w:szCs w:val="20"/>
        </w:rPr>
        <w:t xml:space="preserve">públicos, trabalho e lazer; e, </w:t>
      </w:r>
    </w:p>
    <w:p w14:paraId="3DA44B5B" w14:textId="77777777" w:rsidR="005211B5" w:rsidRPr="00B71C79" w:rsidRDefault="00323F11" w:rsidP="00B71C79">
      <w:pPr>
        <w:numPr>
          <w:ilvl w:val="2"/>
          <w:numId w:val="4"/>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da</w:t>
      </w:r>
      <w:proofErr w:type="gramEnd"/>
      <w:r w:rsidRPr="00B71C79">
        <w:rPr>
          <w:rFonts w:ascii="Bookman Old Style" w:eastAsia="Arial" w:hAnsi="Bookman Old Style" w:cs="Arial"/>
          <w:sz w:val="20"/>
          <w:szCs w:val="20"/>
        </w:rPr>
        <w:t xml:space="preserve"> gestão democrática, que compreende a participação da população e de associações representativas dos vários segmentos da comunidade na formulação, execução e acompanhamento de planos, programas e projetos de desenvolvimento urbano. </w:t>
      </w:r>
    </w:p>
    <w:p w14:paraId="3FBEB9A2" w14:textId="77777777" w:rsidR="00B71C79" w:rsidRPr="00B71C79" w:rsidRDefault="00B71C79" w:rsidP="00B71C79">
      <w:pPr>
        <w:spacing w:after="0" w:line="360" w:lineRule="auto"/>
        <w:ind w:right="-2"/>
        <w:jc w:val="both"/>
        <w:rPr>
          <w:rFonts w:ascii="Bookman Old Style" w:eastAsia="Arial" w:hAnsi="Bookman Old Style" w:cs="Arial"/>
          <w:sz w:val="20"/>
          <w:szCs w:val="20"/>
        </w:rPr>
      </w:pP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709"/>
        <w:gridCol w:w="686"/>
        <w:gridCol w:w="4708"/>
        <w:gridCol w:w="1276"/>
        <w:gridCol w:w="1417"/>
      </w:tblGrid>
      <w:tr w:rsidR="00B71C79" w:rsidRPr="00B71C79" w14:paraId="6DBE33F2" w14:textId="77777777" w:rsidTr="00B71C79">
        <w:trPr>
          <w:trHeight w:val="412"/>
        </w:trPr>
        <w:tc>
          <w:tcPr>
            <w:tcW w:w="9497" w:type="dxa"/>
            <w:gridSpan w:val="6"/>
          </w:tcPr>
          <w:p w14:paraId="59D57A35" w14:textId="77777777" w:rsidR="00B71C79" w:rsidRPr="00B71C79" w:rsidRDefault="00B71C79" w:rsidP="00B71C79">
            <w:pPr>
              <w:pStyle w:val="TableParagraph"/>
              <w:spacing w:before="67"/>
              <w:ind w:left="0" w:right="-2"/>
              <w:jc w:val="center"/>
              <w:rPr>
                <w:rFonts w:ascii="Bookman Old Style" w:hAnsi="Bookman Old Style"/>
                <w:b/>
                <w:sz w:val="20"/>
                <w:szCs w:val="20"/>
              </w:rPr>
            </w:pPr>
            <w:r w:rsidRPr="00B71C79">
              <w:rPr>
                <w:rFonts w:ascii="Bookman Old Style" w:hAnsi="Bookman Old Style"/>
                <w:b/>
                <w:sz w:val="20"/>
                <w:szCs w:val="20"/>
              </w:rPr>
              <w:t>LOTE 01</w:t>
            </w:r>
          </w:p>
        </w:tc>
      </w:tr>
      <w:tr w:rsidR="00B71C79" w:rsidRPr="00B71C79" w14:paraId="1F9640D4" w14:textId="77777777" w:rsidTr="00B71C79">
        <w:trPr>
          <w:trHeight w:val="414"/>
        </w:trPr>
        <w:tc>
          <w:tcPr>
            <w:tcW w:w="701" w:type="dxa"/>
            <w:vAlign w:val="center"/>
          </w:tcPr>
          <w:p w14:paraId="34DBABF2" w14:textId="77777777" w:rsidR="00B71C79" w:rsidRPr="00B71C79" w:rsidRDefault="00B71C79" w:rsidP="00B71C79">
            <w:pPr>
              <w:pStyle w:val="TableParagraph"/>
              <w:ind w:left="0" w:right="-2"/>
              <w:jc w:val="center"/>
              <w:rPr>
                <w:rFonts w:ascii="Bookman Old Style" w:hAnsi="Bookman Old Style"/>
                <w:sz w:val="20"/>
                <w:szCs w:val="20"/>
              </w:rPr>
            </w:pPr>
            <w:r w:rsidRPr="00B71C79">
              <w:rPr>
                <w:rFonts w:ascii="Bookman Old Style" w:hAnsi="Bookman Old Style"/>
                <w:sz w:val="20"/>
                <w:szCs w:val="20"/>
              </w:rPr>
              <w:t>Item</w:t>
            </w:r>
          </w:p>
        </w:tc>
        <w:tc>
          <w:tcPr>
            <w:tcW w:w="709" w:type="dxa"/>
            <w:vAlign w:val="center"/>
          </w:tcPr>
          <w:p w14:paraId="6A604571" w14:textId="77777777" w:rsidR="00B71C79" w:rsidRPr="00B71C79" w:rsidRDefault="00B71C79" w:rsidP="00B71C79">
            <w:pPr>
              <w:pStyle w:val="TableParagraph"/>
              <w:ind w:left="0" w:right="-2"/>
              <w:jc w:val="center"/>
              <w:rPr>
                <w:rFonts w:ascii="Bookman Old Style" w:hAnsi="Bookman Old Style"/>
                <w:sz w:val="20"/>
                <w:szCs w:val="20"/>
              </w:rPr>
            </w:pPr>
            <w:r w:rsidRPr="00B71C79">
              <w:rPr>
                <w:rFonts w:ascii="Bookman Old Style" w:hAnsi="Bookman Old Style"/>
                <w:sz w:val="20"/>
                <w:szCs w:val="20"/>
              </w:rPr>
              <w:t>Qtd.</w:t>
            </w:r>
          </w:p>
        </w:tc>
        <w:tc>
          <w:tcPr>
            <w:tcW w:w="686" w:type="dxa"/>
            <w:vAlign w:val="center"/>
          </w:tcPr>
          <w:p w14:paraId="0A54FAC9" w14:textId="77777777" w:rsidR="00B71C79" w:rsidRPr="00B71C79" w:rsidRDefault="00B71C79" w:rsidP="00B71C79">
            <w:pPr>
              <w:pStyle w:val="TableParagraph"/>
              <w:ind w:left="0" w:right="-2"/>
              <w:jc w:val="center"/>
              <w:rPr>
                <w:rFonts w:ascii="Bookman Old Style" w:hAnsi="Bookman Old Style"/>
                <w:sz w:val="20"/>
                <w:szCs w:val="20"/>
              </w:rPr>
            </w:pPr>
            <w:r w:rsidRPr="00B71C79">
              <w:rPr>
                <w:rFonts w:ascii="Bookman Old Style" w:hAnsi="Bookman Old Style"/>
                <w:sz w:val="20"/>
                <w:szCs w:val="20"/>
              </w:rPr>
              <w:t>Unid.</w:t>
            </w:r>
          </w:p>
        </w:tc>
        <w:tc>
          <w:tcPr>
            <w:tcW w:w="4708" w:type="dxa"/>
            <w:vAlign w:val="center"/>
          </w:tcPr>
          <w:p w14:paraId="7925B8B9" w14:textId="77777777" w:rsidR="00B71C79" w:rsidRPr="00B71C79" w:rsidRDefault="00B71C79" w:rsidP="00B71C79">
            <w:pPr>
              <w:pStyle w:val="TableParagraph"/>
              <w:spacing w:before="114"/>
              <w:ind w:left="0" w:right="-2"/>
              <w:jc w:val="center"/>
              <w:rPr>
                <w:rFonts w:ascii="Bookman Old Style" w:hAnsi="Bookman Old Style"/>
                <w:b/>
                <w:sz w:val="20"/>
                <w:szCs w:val="20"/>
              </w:rPr>
            </w:pPr>
            <w:r w:rsidRPr="00B71C79">
              <w:rPr>
                <w:rFonts w:ascii="Bookman Old Style" w:hAnsi="Bookman Old Style"/>
                <w:b/>
                <w:sz w:val="20"/>
                <w:szCs w:val="20"/>
              </w:rPr>
              <w:t>DESCRITIVO DO PRODUTO</w:t>
            </w:r>
          </w:p>
        </w:tc>
        <w:tc>
          <w:tcPr>
            <w:tcW w:w="1276" w:type="dxa"/>
            <w:vAlign w:val="center"/>
          </w:tcPr>
          <w:p w14:paraId="372C8AE4" w14:textId="77777777" w:rsidR="00B71C79" w:rsidRPr="00B71C79" w:rsidRDefault="00B71C79" w:rsidP="00B71C79">
            <w:pPr>
              <w:pStyle w:val="TableParagraph"/>
              <w:spacing w:before="67"/>
              <w:ind w:left="0" w:right="-2"/>
              <w:jc w:val="center"/>
              <w:rPr>
                <w:rFonts w:ascii="Bookman Old Style" w:hAnsi="Bookman Old Style"/>
                <w:b/>
                <w:sz w:val="20"/>
                <w:szCs w:val="20"/>
              </w:rPr>
            </w:pPr>
            <w:r w:rsidRPr="00B71C79">
              <w:rPr>
                <w:rFonts w:ascii="Bookman Old Style" w:hAnsi="Bookman Old Style"/>
                <w:b/>
                <w:sz w:val="20"/>
                <w:szCs w:val="20"/>
              </w:rPr>
              <w:t>VALOR UNIT.</w:t>
            </w:r>
          </w:p>
        </w:tc>
        <w:tc>
          <w:tcPr>
            <w:tcW w:w="1417" w:type="dxa"/>
            <w:vAlign w:val="center"/>
          </w:tcPr>
          <w:p w14:paraId="42D92611" w14:textId="77777777" w:rsidR="00B71C79" w:rsidRPr="00B71C79" w:rsidRDefault="00B71C79" w:rsidP="00B71C79">
            <w:pPr>
              <w:pStyle w:val="TableParagraph"/>
              <w:spacing w:before="114"/>
              <w:ind w:left="0" w:right="-2"/>
              <w:jc w:val="center"/>
              <w:rPr>
                <w:rFonts w:ascii="Bookman Old Style" w:hAnsi="Bookman Old Style"/>
                <w:b/>
                <w:sz w:val="20"/>
                <w:szCs w:val="20"/>
              </w:rPr>
            </w:pPr>
            <w:r w:rsidRPr="00B71C79">
              <w:rPr>
                <w:rFonts w:ascii="Bookman Old Style" w:hAnsi="Bookman Old Style"/>
                <w:b/>
                <w:sz w:val="20"/>
                <w:szCs w:val="20"/>
              </w:rPr>
              <w:t>VALOR TOTAL</w:t>
            </w:r>
          </w:p>
        </w:tc>
      </w:tr>
      <w:tr w:rsidR="00B71C79" w:rsidRPr="00B71C79" w14:paraId="14C82F96" w14:textId="77777777" w:rsidTr="00B71C79">
        <w:trPr>
          <w:trHeight w:val="1291"/>
        </w:trPr>
        <w:tc>
          <w:tcPr>
            <w:tcW w:w="701" w:type="dxa"/>
            <w:vAlign w:val="center"/>
          </w:tcPr>
          <w:p w14:paraId="6241D902" w14:textId="77777777" w:rsidR="00B71C79" w:rsidRPr="00B71C79" w:rsidRDefault="00B71C79" w:rsidP="00B71C79">
            <w:pPr>
              <w:pStyle w:val="TableParagraph"/>
              <w:spacing w:line="274" w:lineRule="exact"/>
              <w:ind w:left="0" w:right="-2"/>
              <w:jc w:val="center"/>
              <w:rPr>
                <w:rFonts w:ascii="Bookman Old Style" w:hAnsi="Bookman Old Style"/>
                <w:sz w:val="20"/>
                <w:szCs w:val="20"/>
              </w:rPr>
            </w:pPr>
            <w:r w:rsidRPr="00B71C79">
              <w:rPr>
                <w:rFonts w:ascii="Bookman Old Style" w:hAnsi="Bookman Old Style"/>
                <w:sz w:val="20"/>
                <w:szCs w:val="20"/>
              </w:rPr>
              <w:t>01</w:t>
            </w:r>
          </w:p>
        </w:tc>
        <w:tc>
          <w:tcPr>
            <w:tcW w:w="709" w:type="dxa"/>
            <w:vAlign w:val="center"/>
          </w:tcPr>
          <w:p w14:paraId="132F1352" w14:textId="77777777" w:rsidR="00B71C79" w:rsidRPr="00B71C79" w:rsidRDefault="00B71C79" w:rsidP="00B71C79">
            <w:pPr>
              <w:pStyle w:val="TableParagraph"/>
              <w:spacing w:line="274" w:lineRule="exact"/>
              <w:ind w:left="0" w:right="-2"/>
              <w:jc w:val="center"/>
              <w:rPr>
                <w:rFonts w:ascii="Bookman Old Style" w:hAnsi="Bookman Old Style"/>
                <w:sz w:val="20"/>
                <w:szCs w:val="20"/>
              </w:rPr>
            </w:pPr>
            <w:r w:rsidRPr="00B71C79">
              <w:rPr>
                <w:rFonts w:ascii="Bookman Old Style" w:hAnsi="Bookman Old Style"/>
                <w:sz w:val="20"/>
                <w:szCs w:val="20"/>
              </w:rPr>
              <w:t>01</w:t>
            </w:r>
          </w:p>
        </w:tc>
        <w:tc>
          <w:tcPr>
            <w:tcW w:w="686" w:type="dxa"/>
            <w:vAlign w:val="center"/>
          </w:tcPr>
          <w:p w14:paraId="1004F25B" w14:textId="77777777" w:rsidR="00B71C79" w:rsidRPr="00B71C79" w:rsidRDefault="00B71C79" w:rsidP="00B71C79">
            <w:pPr>
              <w:pStyle w:val="TableParagraph"/>
              <w:ind w:left="0" w:right="-2"/>
              <w:jc w:val="center"/>
              <w:rPr>
                <w:rFonts w:ascii="Bookman Old Style" w:hAnsi="Bookman Old Style"/>
                <w:sz w:val="20"/>
                <w:szCs w:val="20"/>
              </w:rPr>
            </w:pPr>
            <w:r w:rsidRPr="00B71C79">
              <w:rPr>
                <w:rFonts w:ascii="Bookman Old Style" w:hAnsi="Bookman Old Style"/>
                <w:sz w:val="20"/>
                <w:szCs w:val="20"/>
              </w:rPr>
              <w:t>Un</w:t>
            </w:r>
          </w:p>
        </w:tc>
        <w:tc>
          <w:tcPr>
            <w:tcW w:w="4708" w:type="dxa"/>
            <w:vAlign w:val="center"/>
          </w:tcPr>
          <w:p w14:paraId="28D23E10" w14:textId="77777777" w:rsidR="00B71C79" w:rsidRPr="00B71C79" w:rsidRDefault="00B71C79" w:rsidP="00B71C79">
            <w:pPr>
              <w:pStyle w:val="TableParagraph"/>
              <w:ind w:left="0" w:right="141"/>
              <w:jc w:val="both"/>
              <w:rPr>
                <w:rFonts w:ascii="Bookman Old Style" w:hAnsi="Bookman Old Style"/>
                <w:sz w:val="20"/>
                <w:szCs w:val="20"/>
              </w:rPr>
            </w:pPr>
            <w:r w:rsidRPr="00B71C79">
              <w:rPr>
                <w:rFonts w:ascii="Bookman Old Style" w:hAnsi="Bookman Old Style"/>
                <w:sz w:val="20"/>
                <w:szCs w:val="20"/>
              </w:rPr>
              <w:t>Revisão de Plano Diretor Municipal – PDM que visa definir objetivos, diretrizes e propostas de intervenção para o desenvolvimento municipal, nos termos, obrigações, cronogramas e quantidades previstos no Anexo I (Termo de Referência).</w:t>
            </w:r>
          </w:p>
        </w:tc>
        <w:tc>
          <w:tcPr>
            <w:tcW w:w="1276" w:type="dxa"/>
            <w:vAlign w:val="center"/>
          </w:tcPr>
          <w:p w14:paraId="24A3BDB6" w14:textId="284FC43E" w:rsidR="00B71C79" w:rsidRPr="00B71C79" w:rsidRDefault="00B71C79" w:rsidP="00B71C79">
            <w:pPr>
              <w:pStyle w:val="TableParagraph"/>
              <w:spacing w:before="1"/>
              <w:ind w:left="0" w:right="-2"/>
              <w:jc w:val="center"/>
              <w:rPr>
                <w:rFonts w:ascii="Bookman Old Style" w:hAnsi="Bookman Old Style"/>
                <w:b/>
                <w:sz w:val="20"/>
                <w:szCs w:val="20"/>
              </w:rPr>
            </w:pPr>
            <w:r>
              <w:rPr>
                <w:rFonts w:ascii="Bookman Old Style" w:hAnsi="Bookman Old Style"/>
                <w:b/>
                <w:sz w:val="20"/>
                <w:szCs w:val="20"/>
              </w:rPr>
              <w:t>R$ 169.638,89</w:t>
            </w:r>
          </w:p>
        </w:tc>
        <w:tc>
          <w:tcPr>
            <w:tcW w:w="1417" w:type="dxa"/>
            <w:vAlign w:val="center"/>
          </w:tcPr>
          <w:p w14:paraId="38B1B70D" w14:textId="7F20D87E" w:rsidR="00B71C79" w:rsidRPr="00B71C79" w:rsidRDefault="00B71C79" w:rsidP="00B71C79">
            <w:pPr>
              <w:pStyle w:val="TableParagraph"/>
              <w:spacing w:before="1"/>
              <w:ind w:left="0" w:right="-2"/>
              <w:jc w:val="center"/>
              <w:rPr>
                <w:rFonts w:ascii="Bookman Old Style" w:hAnsi="Bookman Old Style"/>
                <w:b/>
                <w:sz w:val="20"/>
                <w:szCs w:val="20"/>
              </w:rPr>
            </w:pPr>
            <w:r>
              <w:rPr>
                <w:rFonts w:ascii="Bookman Old Style" w:hAnsi="Bookman Old Style"/>
                <w:b/>
                <w:sz w:val="20"/>
                <w:szCs w:val="20"/>
              </w:rPr>
              <w:t>R$ 169.638,89</w:t>
            </w:r>
          </w:p>
        </w:tc>
      </w:tr>
    </w:tbl>
    <w:p w14:paraId="12E44270" w14:textId="77777777" w:rsidR="00B71C79" w:rsidRPr="00B71C79" w:rsidRDefault="00B71C79" w:rsidP="00B71C79">
      <w:pPr>
        <w:spacing w:after="0" w:line="360" w:lineRule="auto"/>
        <w:ind w:right="-2"/>
        <w:jc w:val="both"/>
        <w:rPr>
          <w:rFonts w:ascii="Bookman Old Style" w:eastAsia="Arial" w:hAnsi="Bookman Old Style" w:cs="Arial"/>
          <w:sz w:val="20"/>
          <w:szCs w:val="20"/>
        </w:rPr>
      </w:pPr>
    </w:p>
    <w:p w14:paraId="58A50C56" w14:textId="77777777" w:rsidR="005211B5" w:rsidRPr="00B71C79" w:rsidRDefault="00323F11" w:rsidP="00B71C79">
      <w:pPr>
        <w:pStyle w:val="Ttulo2"/>
        <w:numPr>
          <w:ilvl w:val="0"/>
          <w:numId w:val="4"/>
        </w:numPr>
        <w:spacing w:before="0"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lastRenderedPageBreak/>
        <w:t>ATIVIDADES A DESENVOLVER E RESULTADOS ESPERADOS</w:t>
      </w:r>
    </w:p>
    <w:p w14:paraId="2E515C23"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 Consultoria deverá desenvolver as atividades e elaborar os respectivos produtos, conforme a seguir:</w:t>
      </w:r>
    </w:p>
    <w:p w14:paraId="024873B3"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1ª Fase – Mobilização</w:t>
      </w:r>
    </w:p>
    <w:p w14:paraId="308B4A5B" w14:textId="77777777" w:rsidR="005211B5" w:rsidRPr="00B71C79" w:rsidRDefault="005211B5" w:rsidP="00B71C79">
      <w:pPr>
        <w:pBdr>
          <w:top w:val="nil"/>
          <w:left w:val="nil"/>
          <w:bottom w:val="nil"/>
          <w:right w:val="nil"/>
          <w:between w:val="nil"/>
        </w:pBdr>
        <w:tabs>
          <w:tab w:val="left" w:pos="851"/>
        </w:tabs>
        <w:spacing w:after="0" w:line="360" w:lineRule="auto"/>
        <w:ind w:right="-2"/>
        <w:jc w:val="both"/>
        <w:rPr>
          <w:rFonts w:ascii="Bookman Old Style" w:eastAsia="Arial" w:hAnsi="Bookman Old Style" w:cs="Arial"/>
          <w:color w:val="000000"/>
          <w:sz w:val="20"/>
          <w:szCs w:val="20"/>
        </w:rPr>
      </w:pPr>
    </w:p>
    <w:p w14:paraId="6AB064F8"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Cronograma físico</w:t>
      </w:r>
      <w:r w:rsidRPr="00B71C79">
        <w:rPr>
          <w:rFonts w:ascii="Bookman Old Style" w:eastAsia="Arial" w:hAnsi="Bookman Old Style" w:cs="Arial"/>
          <w:color w:val="000000"/>
          <w:sz w:val="20"/>
          <w:szCs w:val="20"/>
        </w:rPr>
        <w:t xml:space="preserve"> </w:t>
      </w:r>
    </w:p>
    <w:p w14:paraId="03B2D6E8"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Elaborar cronograma físico de trabalho, com base nas atividades, produtos e cronograma previstos neste Termo de Referência, identificando obrigatoriamente as fases e respectivos itens, participantes, responsáveis e datas para entrega dos produtos e realização e coordenação de audiências públicas, e conferência de revisão do Plano Diretor Municipal.</w:t>
      </w:r>
    </w:p>
    <w:p w14:paraId="7EEB22F2"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1DA8A59D"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 xml:space="preserve">Metodologia de trabalho </w:t>
      </w:r>
    </w:p>
    <w:p w14:paraId="3DDB155E"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Definir, justificar e apresentar os métodos e técnicas a serem adotados para a execução das atividades, e eventos integrantes dos itens 2 (</w:t>
      </w:r>
      <w:r w:rsidRPr="00B71C79">
        <w:rPr>
          <w:rFonts w:ascii="Bookman Old Style" w:eastAsia="Arial" w:hAnsi="Bookman Old Style" w:cs="Arial"/>
          <w:i/>
          <w:color w:val="000000"/>
          <w:sz w:val="20"/>
          <w:szCs w:val="20"/>
        </w:rPr>
        <w:t>dois</w:t>
      </w:r>
      <w:r w:rsidRPr="00B71C79">
        <w:rPr>
          <w:rFonts w:ascii="Bookman Old Style" w:eastAsia="Arial" w:hAnsi="Bookman Old Style" w:cs="Arial"/>
          <w:color w:val="000000"/>
          <w:sz w:val="20"/>
          <w:szCs w:val="20"/>
        </w:rPr>
        <w:t>) e 3 (</w:t>
      </w:r>
      <w:r w:rsidRPr="00B71C79">
        <w:rPr>
          <w:rFonts w:ascii="Bookman Old Style" w:eastAsia="Arial" w:hAnsi="Bookman Old Style" w:cs="Arial"/>
          <w:i/>
          <w:color w:val="000000"/>
          <w:sz w:val="20"/>
          <w:szCs w:val="20"/>
        </w:rPr>
        <w:t>três</w:t>
      </w:r>
      <w:r w:rsidRPr="00B71C79">
        <w:rPr>
          <w:rFonts w:ascii="Bookman Old Style" w:eastAsia="Arial" w:hAnsi="Bookman Old Style" w:cs="Arial"/>
          <w:color w:val="000000"/>
          <w:sz w:val="20"/>
          <w:szCs w:val="20"/>
        </w:rPr>
        <w:t>) deste Termo de Referência.</w:t>
      </w:r>
    </w:p>
    <w:p w14:paraId="18CF805B"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b/>
          <w:color w:val="000000"/>
          <w:sz w:val="20"/>
          <w:szCs w:val="20"/>
        </w:rPr>
      </w:pPr>
    </w:p>
    <w:p w14:paraId="6B7BE84A"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Planejamento e gestão urbana do município</w:t>
      </w:r>
    </w:p>
    <w:p w14:paraId="7BC79433" w14:textId="10D8E326"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Avaliar a capacidade institucional da administração municipal, para desempenhar as funções pertinentes às áreas de planejamento e gestão urbana, no que se refere aos seguintes aspectos: </w:t>
      </w:r>
    </w:p>
    <w:p w14:paraId="6B8ED5C2" w14:textId="77777777" w:rsidR="00EE09A8" w:rsidRPr="00B71C79" w:rsidRDefault="00EE09A8"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328D600A" w14:textId="77777777" w:rsidR="005211B5" w:rsidRPr="00B71C79" w:rsidRDefault="00323F11" w:rsidP="00B71C79">
      <w:pPr>
        <w:numPr>
          <w:ilvl w:val="0"/>
          <w:numId w:val="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objetivos</w:t>
      </w:r>
      <w:proofErr w:type="gramEnd"/>
      <w:r w:rsidRPr="00B71C79">
        <w:rPr>
          <w:rFonts w:ascii="Bookman Old Style" w:eastAsia="Arial" w:hAnsi="Bookman Old Style" w:cs="Arial"/>
          <w:color w:val="000000"/>
          <w:sz w:val="20"/>
          <w:szCs w:val="20"/>
        </w:rPr>
        <w:t xml:space="preserve">, diretrizes e proposições do PDM vigente; </w:t>
      </w:r>
    </w:p>
    <w:p w14:paraId="74AA2EAE" w14:textId="77777777" w:rsidR="005211B5" w:rsidRPr="00B71C79" w:rsidRDefault="00323F11" w:rsidP="00B71C79">
      <w:pPr>
        <w:numPr>
          <w:ilvl w:val="0"/>
          <w:numId w:val="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implementação</w:t>
      </w:r>
      <w:proofErr w:type="gramEnd"/>
      <w:r w:rsidRPr="00B71C79">
        <w:rPr>
          <w:rFonts w:ascii="Bookman Old Style" w:eastAsia="Arial" w:hAnsi="Bookman Old Style" w:cs="Arial"/>
          <w:color w:val="000000"/>
          <w:sz w:val="20"/>
          <w:szCs w:val="20"/>
        </w:rPr>
        <w:t xml:space="preserve"> do Plano de Ação e Investimentos - PAI; </w:t>
      </w:r>
    </w:p>
    <w:p w14:paraId="3FCDBB41" w14:textId="77777777" w:rsidR="005211B5" w:rsidRPr="00B71C79" w:rsidRDefault="00323F11" w:rsidP="00B71C79">
      <w:pPr>
        <w:numPr>
          <w:ilvl w:val="0"/>
          <w:numId w:val="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regulamentação</w:t>
      </w:r>
      <w:proofErr w:type="gramEnd"/>
      <w:r w:rsidRPr="00B71C79">
        <w:rPr>
          <w:rFonts w:ascii="Bookman Old Style" w:eastAsia="Arial" w:hAnsi="Bookman Old Style" w:cs="Arial"/>
          <w:color w:val="000000"/>
          <w:sz w:val="20"/>
          <w:szCs w:val="20"/>
        </w:rPr>
        <w:t xml:space="preserve"> da legislação urbanística vigente; </w:t>
      </w:r>
    </w:p>
    <w:p w14:paraId="529571C5" w14:textId="77777777" w:rsidR="005211B5" w:rsidRPr="00B71C79" w:rsidRDefault="00323F11" w:rsidP="00B71C79">
      <w:pPr>
        <w:numPr>
          <w:ilvl w:val="0"/>
          <w:numId w:val="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implementação</w:t>
      </w:r>
      <w:proofErr w:type="gramEnd"/>
      <w:r w:rsidRPr="00B71C79">
        <w:rPr>
          <w:rFonts w:ascii="Bookman Old Style" w:eastAsia="Arial" w:hAnsi="Bookman Old Style" w:cs="Arial"/>
          <w:color w:val="000000"/>
          <w:sz w:val="20"/>
          <w:szCs w:val="20"/>
        </w:rPr>
        <w:t xml:space="preserve"> dos instrumentos do Estatuto da Cidade; </w:t>
      </w:r>
    </w:p>
    <w:p w14:paraId="4A3A8582" w14:textId="77777777" w:rsidR="005211B5" w:rsidRPr="00B71C79" w:rsidRDefault="00323F11" w:rsidP="00B71C79">
      <w:pPr>
        <w:numPr>
          <w:ilvl w:val="0"/>
          <w:numId w:val="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atividades</w:t>
      </w:r>
      <w:proofErr w:type="gramEnd"/>
      <w:r w:rsidRPr="00B71C79">
        <w:rPr>
          <w:rFonts w:ascii="Bookman Old Style" w:eastAsia="Arial" w:hAnsi="Bookman Old Style" w:cs="Arial"/>
          <w:color w:val="000000"/>
          <w:sz w:val="20"/>
          <w:szCs w:val="20"/>
        </w:rPr>
        <w:t xml:space="preserve"> de licenciamento e fiscalização do parcelamento do solo, para fins urbanos, edificações e obras, e localização e funcionamento das atividades econômicas, e ainda do cumprimento de demais posturas municipais; </w:t>
      </w:r>
    </w:p>
    <w:p w14:paraId="42209821" w14:textId="77777777" w:rsidR="005211B5" w:rsidRPr="00B71C79" w:rsidRDefault="00323F11" w:rsidP="00B71C79">
      <w:pPr>
        <w:numPr>
          <w:ilvl w:val="0"/>
          <w:numId w:val="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provisão</w:t>
      </w:r>
      <w:proofErr w:type="gramEnd"/>
      <w:r w:rsidRPr="00B71C79">
        <w:rPr>
          <w:rFonts w:ascii="Bookman Old Style" w:eastAsia="Arial" w:hAnsi="Bookman Old Style" w:cs="Arial"/>
          <w:color w:val="000000"/>
          <w:sz w:val="20"/>
          <w:szCs w:val="20"/>
        </w:rPr>
        <w:t xml:space="preserve"> de infraestrutura e equipamentos, e prestação de serviços públicos; </w:t>
      </w:r>
    </w:p>
    <w:p w14:paraId="777903E6" w14:textId="77777777" w:rsidR="005211B5" w:rsidRPr="00B71C79" w:rsidRDefault="00323F11" w:rsidP="00B71C79">
      <w:pPr>
        <w:numPr>
          <w:ilvl w:val="0"/>
          <w:numId w:val="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sistema</w:t>
      </w:r>
      <w:proofErr w:type="gramEnd"/>
      <w:r w:rsidRPr="00B71C79">
        <w:rPr>
          <w:rFonts w:ascii="Bookman Old Style" w:eastAsia="Arial" w:hAnsi="Bookman Old Style" w:cs="Arial"/>
          <w:color w:val="000000"/>
          <w:sz w:val="20"/>
          <w:szCs w:val="20"/>
        </w:rPr>
        <w:t xml:space="preserve"> de planejamento e gestão do PDM vigente; e, </w:t>
      </w:r>
    </w:p>
    <w:p w14:paraId="78978D8E" w14:textId="77777777" w:rsidR="005211B5" w:rsidRPr="00B71C79" w:rsidRDefault="00323F11" w:rsidP="00B71C79">
      <w:pPr>
        <w:numPr>
          <w:ilvl w:val="0"/>
          <w:numId w:val="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desempenho</w:t>
      </w:r>
      <w:proofErr w:type="gramEnd"/>
      <w:r w:rsidRPr="00B71C79">
        <w:rPr>
          <w:rFonts w:ascii="Bookman Old Style" w:eastAsia="Arial" w:hAnsi="Bookman Old Style" w:cs="Arial"/>
          <w:color w:val="000000"/>
          <w:sz w:val="20"/>
          <w:szCs w:val="20"/>
        </w:rPr>
        <w:t xml:space="preserve"> do Conselho Municipal da Cidade - CMC (</w:t>
      </w:r>
      <w:r w:rsidRPr="00B71C79">
        <w:rPr>
          <w:rFonts w:ascii="Bookman Old Style" w:eastAsia="Arial" w:hAnsi="Bookman Old Style" w:cs="Arial"/>
          <w:i/>
          <w:color w:val="000000"/>
          <w:sz w:val="20"/>
          <w:szCs w:val="20"/>
        </w:rPr>
        <w:t>ou similar</w:t>
      </w:r>
      <w:r w:rsidRPr="00B71C79">
        <w:rPr>
          <w:rFonts w:ascii="Bookman Old Style" w:eastAsia="Arial" w:hAnsi="Bookman Old Style" w:cs="Arial"/>
          <w:color w:val="000000"/>
          <w:sz w:val="20"/>
          <w:szCs w:val="20"/>
        </w:rPr>
        <w:t>).</w:t>
      </w:r>
    </w:p>
    <w:p w14:paraId="691E7C4A"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51931EE3"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2ª Fase – Análise Temática Integrada</w:t>
      </w:r>
    </w:p>
    <w:p w14:paraId="1414DBE9"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Parte 1</w:t>
      </w:r>
    </w:p>
    <w:p w14:paraId="7F452D44"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Áreas aptas, aptas com restrição e inaptas ao uso e ocupação antrópicos</w:t>
      </w:r>
    </w:p>
    <w:p w14:paraId="7722B0FE"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Mapear e analisar as áreas do território municipal, com ênfase nas áreas urbanas consolidadas e áreas de expansão urbana (</w:t>
      </w:r>
      <w:r w:rsidRPr="00B71C79">
        <w:rPr>
          <w:rFonts w:ascii="Bookman Old Style" w:eastAsia="Arial" w:hAnsi="Bookman Old Style" w:cs="Arial"/>
          <w:i/>
          <w:color w:val="000000"/>
          <w:sz w:val="20"/>
          <w:szCs w:val="20"/>
        </w:rPr>
        <w:t>sejam internas ou externas)</w:t>
      </w:r>
      <w:r w:rsidRPr="00B71C79">
        <w:rPr>
          <w:rFonts w:ascii="Bookman Old Style" w:eastAsia="Arial" w:hAnsi="Bookman Old Style" w:cs="Arial"/>
          <w:color w:val="000000"/>
          <w:sz w:val="20"/>
          <w:szCs w:val="20"/>
        </w:rPr>
        <w:t xml:space="preserve"> ao(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perímetro(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urbano(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visando à identificação das restrições ambientais, e quanto às infraestruturas, equipamentos e serviços públicos, tendo em vista o uso e ocupação antrópica.</w:t>
      </w:r>
    </w:p>
    <w:p w14:paraId="08ECF59D"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05974CE6"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Uso e ocupação atual do solo</w:t>
      </w:r>
    </w:p>
    <w:p w14:paraId="460EF45D"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lastRenderedPageBreak/>
        <w:t>Mapear e analisar o uso e ocupação atual do território municipal, com ênfase nas áreas urbanas e áreas de expansão urbana, a partir de dados disponíveis em cadastros, imagens, fotos ou levantamento de campo.</w:t>
      </w:r>
    </w:p>
    <w:p w14:paraId="46C16C33"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0560C742"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Capacidade de atendimento e distribuição das infraestruturas, equipamentos e serviços públicos</w:t>
      </w:r>
    </w:p>
    <w:p w14:paraId="71CF6BDF"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Avaliar o atendimento qualitativo e quantitativo, e distribuição espacial das infraestruturas, equipamentos e serviços públicos, visando garantir os direitos à infraestrutura urbana, aos serviços públicos, ao saneamento ambiental e ao lazer.</w:t>
      </w:r>
    </w:p>
    <w:p w14:paraId="3D6A3263"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2E1BDADB"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Parte 2</w:t>
      </w:r>
    </w:p>
    <w:p w14:paraId="7DA7C3B2"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Uso e ocupação do solo atual, meio ambiente e as capacidades de atendimento qualitativo e quantitativo de infraestruturas, equipamentos e serviços públicos</w:t>
      </w:r>
    </w:p>
    <w:p w14:paraId="59D7CF89"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 partir dos resultados das atividades 2.4, 2.5 e 2.6, avaliar a adequação de uso e ocupação atual do território municipal, assim como a pertinência da legislação vigente (</w:t>
      </w:r>
      <w:r w:rsidRPr="00B71C79">
        <w:rPr>
          <w:rFonts w:ascii="Bookman Old Style" w:eastAsia="Arial" w:hAnsi="Bookman Old Style" w:cs="Arial"/>
          <w:i/>
          <w:color w:val="000000"/>
          <w:sz w:val="20"/>
          <w:szCs w:val="20"/>
        </w:rPr>
        <w:t>lei de perímetro urbano e de expansão da área urbana (se houver expansão), lei de parcelamento, lei de uso e ocupação do solo urbano, lei do sistema viário e outras leis pertinentes</w:t>
      </w:r>
      <w:r w:rsidRPr="00B71C79">
        <w:rPr>
          <w:rFonts w:ascii="Bookman Old Style" w:eastAsia="Arial" w:hAnsi="Bookman Old Style" w:cs="Arial"/>
          <w:color w:val="000000"/>
          <w:sz w:val="20"/>
          <w:szCs w:val="20"/>
        </w:rPr>
        <w:t>).</w:t>
      </w:r>
    </w:p>
    <w:p w14:paraId="4741A8EA" w14:textId="77777777" w:rsidR="005211B5" w:rsidRPr="00B71C79" w:rsidRDefault="005211B5" w:rsidP="00B71C79">
      <w:pPr>
        <w:pBdr>
          <w:top w:val="nil"/>
          <w:left w:val="nil"/>
          <w:bottom w:val="nil"/>
          <w:right w:val="nil"/>
          <w:between w:val="nil"/>
        </w:pBdr>
        <w:tabs>
          <w:tab w:val="left" w:pos="709"/>
        </w:tabs>
        <w:spacing w:after="0" w:line="360" w:lineRule="auto"/>
        <w:ind w:right="-2"/>
        <w:jc w:val="both"/>
        <w:rPr>
          <w:rFonts w:ascii="Bookman Old Style" w:eastAsia="Arial" w:hAnsi="Bookman Old Style" w:cs="Arial"/>
          <w:color w:val="000000"/>
          <w:sz w:val="20"/>
          <w:szCs w:val="20"/>
        </w:rPr>
      </w:pPr>
    </w:p>
    <w:p w14:paraId="3CF9F34C"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Expansão urbana, meio ambiente e as capacidades de atendimento qualitativo e quantitativo de infraestruturas, equipamentos e serviços públicos</w:t>
      </w:r>
    </w:p>
    <w:p w14:paraId="40EBE999"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Avaliar a adequação de áreas não urbanizadas para expansão urbana, sejam internas ou externas ao(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perímetro(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urbano(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meio ambiente, o atendimento qualitativo e quantitativo e a viabilidade de investimentos para ampliação das infraestruturas, equipamentos e serviços públicos, frente às dinâmicas demográfica, imobiliária e das principais ou potenciais atividades produtivas do município.</w:t>
      </w:r>
    </w:p>
    <w:p w14:paraId="356D630E"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407DED12"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Condições gerais de moradia e fundiárias</w:t>
      </w:r>
    </w:p>
    <w:p w14:paraId="2EC5905D"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 partir dos resultados das atividades 2.6 e 2.7 e das condições socioeconômicas da população urbana, avaliar a regularidade fundiária e suas condições de moradia, para garantir os direitos à terra urbana, à moradia, à infraestrutura urbana, aos serviços públicos e ao saneamento ambiental.</w:t>
      </w:r>
    </w:p>
    <w:p w14:paraId="6C401DBE" w14:textId="77777777" w:rsidR="005211B5" w:rsidRPr="00B71C79" w:rsidRDefault="005211B5" w:rsidP="00B71C79">
      <w:pPr>
        <w:spacing w:after="0" w:line="360" w:lineRule="auto"/>
        <w:ind w:right="-2"/>
        <w:jc w:val="both"/>
        <w:rPr>
          <w:rFonts w:ascii="Bookman Old Style" w:eastAsia="Arial" w:hAnsi="Bookman Old Style" w:cs="Arial"/>
          <w:b/>
          <w:sz w:val="20"/>
          <w:szCs w:val="20"/>
        </w:rPr>
      </w:pPr>
    </w:p>
    <w:p w14:paraId="72C1F9AE"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Parte 3</w:t>
      </w:r>
    </w:p>
    <w:p w14:paraId="16948B90"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 xml:space="preserve">Condições gerais de acessibilidade e mobilidade, com ênfase na área urbana </w:t>
      </w:r>
    </w:p>
    <w:p w14:paraId="29D02961"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Avaliar a adequação: </w:t>
      </w:r>
    </w:p>
    <w:p w14:paraId="31D04814"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1E69F8F1" w14:textId="77777777" w:rsidR="005211B5" w:rsidRPr="00B71C79" w:rsidRDefault="00323F11" w:rsidP="00B71C79">
      <w:pPr>
        <w:numPr>
          <w:ilvl w:val="0"/>
          <w:numId w:val="24"/>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do</w:t>
      </w:r>
      <w:proofErr w:type="gramEnd"/>
      <w:r w:rsidRPr="00B71C79">
        <w:rPr>
          <w:rFonts w:ascii="Bookman Old Style" w:eastAsia="Arial" w:hAnsi="Bookman Old Style" w:cs="Arial"/>
          <w:color w:val="000000"/>
          <w:sz w:val="20"/>
          <w:szCs w:val="20"/>
        </w:rPr>
        <w:t xml:space="preserve"> sistema viário básico; </w:t>
      </w:r>
    </w:p>
    <w:p w14:paraId="627FE893" w14:textId="77777777" w:rsidR="005211B5" w:rsidRPr="00B71C79" w:rsidRDefault="00323F11" w:rsidP="00B71C79">
      <w:pPr>
        <w:numPr>
          <w:ilvl w:val="0"/>
          <w:numId w:val="24"/>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lastRenderedPageBreak/>
        <w:t>do</w:t>
      </w:r>
      <w:proofErr w:type="gramEnd"/>
      <w:r w:rsidRPr="00B71C79">
        <w:rPr>
          <w:rFonts w:ascii="Bookman Old Style" w:eastAsia="Arial" w:hAnsi="Bookman Old Style" w:cs="Arial"/>
          <w:color w:val="000000"/>
          <w:sz w:val="20"/>
          <w:szCs w:val="20"/>
        </w:rPr>
        <w:t xml:space="preserve"> deslocamento individual não motorizado, observando às necessidades de circulação da população entre as áreas residenciais, os principais equipamentos públicos e as principais áreas de oferta de postos de trabalho; e, </w:t>
      </w:r>
    </w:p>
    <w:p w14:paraId="600A43FD" w14:textId="77777777" w:rsidR="005211B5" w:rsidRPr="00B71C79" w:rsidRDefault="00323F11" w:rsidP="00B71C79">
      <w:pPr>
        <w:numPr>
          <w:ilvl w:val="0"/>
          <w:numId w:val="24"/>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do</w:t>
      </w:r>
      <w:proofErr w:type="gramEnd"/>
      <w:r w:rsidRPr="00B71C79">
        <w:rPr>
          <w:rFonts w:ascii="Bookman Old Style" w:eastAsia="Arial" w:hAnsi="Bookman Old Style" w:cs="Arial"/>
          <w:color w:val="000000"/>
          <w:sz w:val="20"/>
          <w:szCs w:val="20"/>
        </w:rPr>
        <w:t xml:space="preserve"> deslocamento motorizado de cargas e serviços, de forma a garantir os direitos ao transporte, ao trabalho, aos serviços públicos e ao lazer.</w:t>
      </w:r>
    </w:p>
    <w:p w14:paraId="04DF3308" w14:textId="77777777" w:rsidR="005211B5" w:rsidRPr="00B71C79" w:rsidRDefault="005211B5" w:rsidP="00B71C79">
      <w:pPr>
        <w:pBdr>
          <w:top w:val="nil"/>
          <w:left w:val="nil"/>
          <w:bottom w:val="nil"/>
          <w:right w:val="nil"/>
          <w:between w:val="nil"/>
        </w:pBdr>
        <w:tabs>
          <w:tab w:val="left" w:pos="709"/>
        </w:tabs>
        <w:spacing w:after="0" w:line="360" w:lineRule="auto"/>
        <w:ind w:right="-2"/>
        <w:jc w:val="both"/>
        <w:rPr>
          <w:rFonts w:ascii="Bookman Old Style" w:eastAsia="Arial" w:hAnsi="Bookman Old Style" w:cs="Arial"/>
          <w:color w:val="000000"/>
          <w:sz w:val="20"/>
          <w:szCs w:val="20"/>
        </w:rPr>
      </w:pPr>
    </w:p>
    <w:p w14:paraId="01B55F86" w14:textId="77777777" w:rsidR="005211B5" w:rsidRPr="00B71C79" w:rsidRDefault="00323F11" w:rsidP="00B71C79">
      <w:pPr>
        <w:numPr>
          <w:ilvl w:val="1"/>
          <w:numId w:val="6"/>
        </w:numPr>
        <w:pBdr>
          <w:top w:val="nil"/>
          <w:left w:val="nil"/>
          <w:bottom w:val="nil"/>
          <w:right w:val="nil"/>
          <w:between w:val="nil"/>
        </w:pBdr>
        <w:tabs>
          <w:tab w:val="left" w:pos="709"/>
        </w:tabs>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Capacidade de investimento do município</w:t>
      </w:r>
    </w:p>
    <w:p w14:paraId="7444430C"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Avaliar a capacidade de investimento, atual e futura, do município visando à implementação do PDM a ser expresso no Plano de Ação e Investimentos – PAI do PDM.</w:t>
      </w:r>
    </w:p>
    <w:p w14:paraId="79CD1001" w14:textId="77777777" w:rsidR="005211B5" w:rsidRPr="00B71C79" w:rsidRDefault="005211B5" w:rsidP="00B71C79">
      <w:pPr>
        <w:spacing w:after="0" w:line="360" w:lineRule="auto"/>
        <w:ind w:right="-2"/>
        <w:jc w:val="both"/>
        <w:rPr>
          <w:rFonts w:ascii="Bookman Old Style" w:hAnsi="Bookman Old Style"/>
          <w:sz w:val="20"/>
          <w:szCs w:val="20"/>
        </w:rPr>
      </w:pPr>
    </w:p>
    <w:p w14:paraId="4AEBDEE3"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 xml:space="preserve">Estrutura e funcionamento dos conselhos municipais existentes </w:t>
      </w:r>
    </w:p>
    <w:p w14:paraId="0A695C25"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Identificar os conselhos existentes que estão relacionados à temática do desenvolvimento urbano, de forma direta (</w:t>
      </w:r>
      <w:r w:rsidRPr="00B71C79">
        <w:rPr>
          <w:rFonts w:ascii="Bookman Old Style" w:eastAsia="Arial" w:hAnsi="Bookman Old Style" w:cs="Arial"/>
          <w:i/>
          <w:color w:val="000000"/>
          <w:sz w:val="20"/>
          <w:szCs w:val="20"/>
        </w:rPr>
        <w:t>por ex.: Conselho do Plano Local de Habitação de Interesse Social – PLHIS, Conselho da Cidade, do Desenvolvimento Urbano/Municipal, do Plano Diretor, Habitação, Meio Ambiente, Saneamento Ambiental, de Trânsito/Mobilidade Urbana</w:t>
      </w:r>
      <w:r w:rsidRPr="00B71C79">
        <w:rPr>
          <w:rFonts w:ascii="Bookman Old Style" w:eastAsia="Arial" w:hAnsi="Bookman Old Style" w:cs="Arial"/>
          <w:color w:val="000000"/>
          <w:sz w:val="20"/>
          <w:szCs w:val="20"/>
        </w:rPr>
        <w:t>) ou indireta (</w:t>
      </w:r>
      <w:r w:rsidRPr="00B71C79">
        <w:rPr>
          <w:rFonts w:ascii="Bookman Old Style" w:eastAsia="Arial" w:hAnsi="Bookman Old Style" w:cs="Arial"/>
          <w:i/>
          <w:color w:val="000000"/>
          <w:sz w:val="20"/>
          <w:szCs w:val="20"/>
        </w:rPr>
        <w:t>conselhos cujas temáticas de alguma forma rebatam sobre o território, por exemplo: Conselho da Saúde, Educação, Assistência Social, Segurança Pública, etc.</w:t>
      </w:r>
      <w:r w:rsidRPr="00B71C79">
        <w:rPr>
          <w:rFonts w:ascii="Bookman Old Style" w:eastAsia="Arial" w:hAnsi="Bookman Old Style" w:cs="Arial"/>
          <w:color w:val="000000"/>
          <w:sz w:val="20"/>
          <w:szCs w:val="20"/>
        </w:rPr>
        <w:t>) e avaliar as respectivas naturezas, atribuições, composição, funcionamento e oportunidades de unificação.</w:t>
      </w:r>
    </w:p>
    <w:p w14:paraId="0700BE41"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428F69AD"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Síntese da Análise Temática Integrada</w:t>
      </w:r>
    </w:p>
    <w:p w14:paraId="3551FE81"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Sistematizar os resultados obtidos das atividades 2.4 a 2.12, de modo a indicar a definição de objetivos, diretrizes e propostas para uma cidade sustentável.</w:t>
      </w:r>
    </w:p>
    <w:p w14:paraId="259D72C2"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2448326D"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Objetivos para o desenvolvimento municipal</w:t>
      </w:r>
      <w:r w:rsidRPr="00B71C79">
        <w:rPr>
          <w:rFonts w:ascii="Bookman Old Style" w:eastAsia="Arial" w:hAnsi="Bookman Old Style" w:cs="Arial"/>
          <w:color w:val="000000"/>
          <w:sz w:val="20"/>
          <w:szCs w:val="20"/>
        </w:rPr>
        <w:t xml:space="preserve"> </w:t>
      </w:r>
    </w:p>
    <w:p w14:paraId="6008FDD8"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 partir da síntese da Análise Temática Integrada, item 2.13, definir objetivos para o desenvolvimento municipal visando à garantia dos direitos citados no item 1.1.</w:t>
      </w:r>
    </w:p>
    <w:p w14:paraId="53FF220F"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7DCA6F8A"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 xml:space="preserve">3ª Fase – Diretrizes e Propostas para uma Cidade Sustentável </w:t>
      </w:r>
    </w:p>
    <w:p w14:paraId="5A25F605"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w:t>
      </w:r>
      <w:r w:rsidRPr="00B71C79">
        <w:rPr>
          <w:rFonts w:ascii="Bookman Old Style" w:eastAsia="Arial" w:hAnsi="Bookman Old Style" w:cs="Arial"/>
          <w:b/>
          <w:i/>
          <w:color w:val="000000"/>
          <w:sz w:val="20"/>
          <w:szCs w:val="20"/>
        </w:rPr>
        <w:t>Re</w:t>
      </w:r>
      <w:r w:rsidRPr="00B71C79">
        <w:rPr>
          <w:rFonts w:ascii="Bookman Old Style" w:eastAsia="Arial" w:hAnsi="Bookman Old Style" w:cs="Arial"/>
          <w:b/>
          <w:color w:val="000000"/>
          <w:sz w:val="20"/>
          <w:szCs w:val="20"/>
        </w:rPr>
        <w:t>)ordenamento territorial</w:t>
      </w:r>
    </w:p>
    <w:p w14:paraId="4E49A1E8"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Definir diretrizes de (</w:t>
      </w:r>
      <w:proofErr w:type="spellStart"/>
      <w:r w:rsidRPr="00B71C79">
        <w:rPr>
          <w:rFonts w:ascii="Bookman Old Style" w:eastAsia="Arial" w:hAnsi="Bookman Old Style" w:cs="Arial"/>
          <w:i/>
          <w:color w:val="000000"/>
          <w:sz w:val="20"/>
          <w:szCs w:val="20"/>
        </w:rPr>
        <w:t>re</w:t>
      </w:r>
      <w:proofErr w:type="spellEnd"/>
      <w:r w:rsidRPr="00B71C79">
        <w:rPr>
          <w:rFonts w:ascii="Bookman Old Style" w:eastAsia="Arial" w:hAnsi="Bookman Old Style" w:cs="Arial"/>
          <w:color w:val="000000"/>
          <w:sz w:val="20"/>
          <w:szCs w:val="20"/>
        </w:rPr>
        <w:t>)ordenamento territorial, considerando a realidade diagnosticada e os objetivos definidos, compreendendo macrozoneamento municipal, perímetros urbanos e áreas de expansão urbana (</w:t>
      </w:r>
      <w:r w:rsidRPr="00B71C79">
        <w:rPr>
          <w:rFonts w:ascii="Bookman Old Style" w:eastAsia="Arial" w:hAnsi="Bookman Old Style" w:cs="Arial"/>
          <w:i/>
          <w:color w:val="000000"/>
          <w:sz w:val="20"/>
          <w:szCs w:val="20"/>
        </w:rPr>
        <w:t>se necessárias</w:t>
      </w:r>
      <w:r w:rsidRPr="00B71C79">
        <w:rPr>
          <w:rFonts w:ascii="Bookman Old Style" w:eastAsia="Arial" w:hAnsi="Bookman Old Style" w:cs="Arial"/>
          <w:color w:val="000000"/>
          <w:sz w:val="20"/>
          <w:szCs w:val="20"/>
        </w:rPr>
        <w:t>), macrozoneamento(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urbano(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uso e ocupação do solo e zoneamento – com destaque das áreas para o desenvolvimento de atividades econômicas, sistema viário e parcelamento do solo urbano.</w:t>
      </w:r>
    </w:p>
    <w:p w14:paraId="79D523CF"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00CBB6F0"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Propostas para garantir os direitos à cidade sustentável</w:t>
      </w:r>
    </w:p>
    <w:p w14:paraId="01AE1279"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b/>
          <w:color w:val="000000"/>
          <w:sz w:val="20"/>
          <w:szCs w:val="20"/>
        </w:rPr>
      </w:pPr>
      <w:r w:rsidRPr="00B71C79">
        <w:rPr>
          <w:rFonts w:ascii="Bookman Old Style" w:eastAsia="Arial" w:hAnsi="Bookman Old Style" w:cs="Arial"/>
          <w:color w:val="000000"/>
          <w:sz w:val="20"/>
          <w:szCs w:val="20"/>
        </w:rPr>
        <w:t>Definir propostas específicas, considerando a realidade diagnosticada e os objetivos e diretrizes definidos, de forma a garantir os direitos à terra urbana, moradia, saneamento ambiental, infraestrutura urbana, transporte, serviços públicos, trabalho e lazer.</w:t>
      </w:r>
    </w:p>
    <w:p w14:paraId="0E076219" w14:textId="77777777" w:rsidR="005211B5" w:rsidRPr="00B71C79" w:rsidRDefault="005211B5" w:rsidP="00B71C79">
      <w:pPr>
        <w:pBdr>
          <w:top w:val="nil"/>
          <w:left w:val="nil"/>
          <w:bottom w:val="nil"/>
          <w:right w:val="nil"/>
          <w:between w:val="nil"/>
        </w:pBdr>
        <w:tabs>
          <w:tab w:val="left" w:pos="709"/>
        </w:tabs>
        <w:spacing w:after="0" w:line="360" w:lineRule="auto"/>
        <w:ind w:right="-2"/>
        <w:jc w:val="both"/>
        <w:rPr>
          <w:rFonts w:ascii="Bookman Old Style" w:eastAsia="Arial" w:hAnsi="Bookman Old Style" w:cs="Arial"/>
          <w:color w:val="000000"/>
          <w:sz w:val="20"/>
          <w:szCs w:val="20"/>
        </w:rPr>
      </w:pPr>
    </w:p>
    <w:p w14:paraId="4C4B0268"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Instrumentos urbanísticos</w:t>
      </w:r>
    </w:p>
    <w:p w14:paraId="73E56839"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Definir instrumentos urbanísticos - dentre os previstos no Estatuto da Cidade e outros como concessão especial para fins de moradia, concessão do direito real de uso, demarcação urbanística - que poderão ser aplicáveis à realidade municipal, podendo </w:t>
      </w:r>
      <w:proofErr w:type="gramStart"/>
      <w:r w:rsidRPr="00B71C79">
        <w:rPr>
          <w:rFonts w:ascii="Bookman Old Style" w:eastAsia="Arial" w:hAnsi="Bookman Old Style" w:cs="Arial"/>
          <w:color w:val="000000"/>
          <w:sz w:val="20"/>
          <w:szCs w:val="20"/>
        </w:rPr>
        <w:t>ser  utilizados</w:t>
      </w:r>
      <w:proofErr w:type="gramEnd"/>
      <w:r w:rsidRPr="00B71C79">
        <w:rPr>
          <w:rFonts w:ascii="Bookman Old Style" w:eastAsia="Arial" w:hAnsi="Bookman Old Style" w:cs="Arial"/>
          <w:color w:val="000000"/>
          <w:sz w:val="20"/>
          <w:szCs w:val="20"/>
        </w:rPr>
        <w:t xml:space="preserve"> para intervir na realidade local conforme os objetivos, diretrizes e propostas definidos, visando o pleno desenvolvimento das funções sociais da cidade e da propriedade urbana. Juntamente com a definição destes instrumentos, deve ser feita a delimitação das áreas onde estes serão aplicados.</w:t>
      </w:r>
    </w:p>
    <w:p w14:paraId="42DC4B6B" w14:textId="77777777" w:rsidR="005211B5" w:rsidRPr="00B71C79" w:rsidRDefault="005211B5" w:rsidP="00B71C79">
      <w:pPr>
        <w:spacing w:after="0" w:line="360" w:lineRule="auto"/>
        <w:ind w:right="-2"/>
        <w:jc w:val="both"/>
        <w:rPr>
          <w:rFonts w:ascii="Bookman Old Style" w:hAnsi="Bookman Old Style"/>
          <w:sz w:val="20"/>
          <w:szCs w:val="20"/>
        </w:rPr>
      </w:pPr>
    </w:p>
    <w:p w14:paraId="18461354"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4ª Fase – Plano de Ação e Investimentos e Institucionalização do PDM</w:t>
      </w:r>
    </w:p>
    <w:p w14:paraId="53602D9E"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Plano de Ação e Investimentos - PAI</w:t>
      </w:r>
    </w:p>
    <w:p w14:paraId="71A7ED39"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Definir as ações e investimentos prioritários, para a implementação do PDM, considerando as atividades das Fases anteriores, contendo: </w:t>
      </w:r>
    </w:p>
    <w:p w14:paraId="52448770"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2A0CA489" w14:textId="77777777" w:rsidR="005211B5" w:rsidRPr="00B71C79" w:rsidRDefault="00323F11" w:rsidP="00B71C79">
      <w:pPr>
        <w:numPr>
          <w:ilvl w:val="0"/>
          <w:numId w:val="2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ação</w:t>
      </w:r>
      <w:proofErr w:type="gramEnd"/>
      <w:r w:rsidRPr="00B71C79">
        <w:rPr>
          <w:rFonts w:ascii="Bookman Old Style" w:eastAsia="Arial" w:hAnsi="Bookman Old Style" w:cs="Arial"/>
          <w:color w:val="000000"/>
          <w:sz w:val="20"/>
          <w:szCs w:val="20"/>
        </w:rPr>
        <w:t xml:space="preserve"> e/ou investimento; </w:t>
      </w:r>
    </w:p>
    <w:p w14:paraId="4210F53C" w14:textId="77777777" w:rsidR="005211B5" w:rsidRPr="00B71C79" w:rsidRDefault="00323F11" w:rsidP="00B71C79">
      <w:pPr>
        <w:numPr>
          <w:ilvl w:val="0"/>
          <w:numId w:val="2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valor</w:t>
      </w:r>
      <w:proofErr w:type="gramEnd"/>
      <w:r w:rsidRPr="00B71C79">
        <w:rPr>
          <w:rFonts w:ascii="Bookman Old Style" w:eastAsia="Arial" w:hAnsi="Bookman Old Style" w:cs="Arial"/>
          <w:color w:val="000000"/>
          <w:sz w:val="20"/>
          <w:szCs w:val="20"/>
        </w:rPr>
        <w:t xml:space="preserve">; </w:t>
      </w:r>
    </w:p>
    <w:p w14:paraId="1F9CD3FE" w14:textId="77777777" w:rsidR="005211B5" w:rsidRPr="00B71C79" w:rsidRDefault="00323F11" w:rsidP="00B71C79">
      <w:pPr>
        <w:numPr>
          <w:ilvl w:val="0"/>
          <w:numId w:val="2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prazo</w:t>
      </w:r>
      <w:proofErr w:type="gramEnd"/>
      <w:r w:rsidRPr="00B71C79">
        <w:rPr>
          <w:rFonts w:ascii="Bookman Old Style" w:eastAsia="Arial" w:hAnsi="Bookman Old Style" w:cs="Arial"/>
          <w:color w:val="000000"/>
          <w:sz w:val="20"/>
          <w:szCs w:val="20"/>
        </w:rPr>
        <w:t xml:space="preserve"> de execução; </w:t>
      </w:r>
    </w:p>
    <w:p w14:paraId="5E7D7EE7" w14:textId="77777777" w:rsidR="005211B5" w:rsidRPr="00B71C79" w:rsidRDefault="00323F11" w:rsidP="00B71C79">
      <w:pPr>
        <w:numPr>
          <w:ilvl w:val="0"/>
          <w:numId w:val="2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fontes</w:t>
      </w:r>
      <w:proofErr w:type="gramEnd"/>
      <w:r w:rsidRPr="00B71C79">
        <w:rPr>
          <w:rFonts w:ascii="Bookman Old Style" w:eastAsia="Arial" w:hAnsi="Bookman Old Style" w:cs="Arial"/>
          <w:color w:val="000000"/>
          <w:sz w:val="20"/>
          <w:szCs w:val="20"/>
        </w:rPr>
        <w:t xml:space="preserve"> de recursos; </w:t>
      </w:r>
    </w:p>
    <w:p w14:paraId="0F7A56A3" w14:textId="77777777" w:rsidR="005211B5" w:rsidRPr="00B71C79" w:rsidRDefault="00323F11" w:rsidP="00B71C79">
      <w:pPr>
        <w:numPr>
          <w:ilvl w:val="0"/>
          <w:numId w:val="2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indicação</w:t>
      </w:r>
      <w:proofErr w:type="gramEnd"/>
      <w:r w:rsidRPr="00B71C79">
        <w:rPr>
          <w:rFonts w:ascii="Bookman Old Style" w:eastAsia="Arial" w:hAnsi="Bookman Old Style" w:cs="Arial"/>
          <w:color w:val="000000"/>
          <w:sz w:val="20"/>
          <w:szCs w:val="20"/>
        </w:rPr>
        <w:t xml:space="preserve"> da(</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diretriz(</w:t>
      </w:r>
      <w:r w:rsidRPr="00B71C79">
        <w:rPr>
          <w:rFonts w:ascii="Bookman Old Style" w:eastAsia="Arial" w:hAnsi="Bookman Old Style" w:cs="Arial"/>
          <w:i/>
          <w:color w:val="000000"/>
          <w:sz w:val="20"/>
          <w:szCs w:val="20"/>
        </w:rPr>
        <w:t>es</w:t>
      </w:r>
      <w:r w:rsidRPr="00B71C79">
        <w:rPr>
          <w:rFonts w:ascii="Bookman Old Style" w:eastAsia="Arial" w:hAnsi="Bookman Old Style" w:cs="Arial"/>
          <w:color w:val="000000"/>
          <w:sz w:val="20"/>
          <w:szCs w:val="20"/>
        </w:rPr>
        <w:t>) prevista(</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xml:space="preserve">) no PDM em que a ação está vinculada; </w:t>
      </w:r>
    </w:p>
    <w:p w14:paraId="635A6236" w14:textId="77777777" w:rsidR="005211B5" w:rsidRPr="00B71C79" w:rsidRDefault="00323F11" w:rsidP="00B71C79">
      <w:pPr>
        <w:numPr>
          <w:ilvl w:val="0"/>
          <w:numId w:val="2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indicação</w:t>
      </w:r>
      <w:proofErr w:type="gramEnd"/>
      <w:r w:rsidRPr="00B71C79">
        <w:rPr>
          <w:rFonts w:ascii="Bookman Old Style" w:eastAsia="Arial" w:hAnsi="Bookman Old Style" w:cs="Arial"/>
          <w:color w:val="000000"/>
          <w:sz w:val="20"/>
          <w:szCs w:val="20"/>
        </w:rPr>
        <w:t xml:space="preserve"> do(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xml:space="preserve">) ODS/Metas em que a ação está vinculada; e </w:t>
      </w:r>
    </w:p>
    <w:p w14:paraId="1D7697E6" w14:textId="77777777" w:rsidR="005211B5" w:rsidRPr="00B71C79" w:rsidRDefault="00323F11" w:rsidP="00B71C79">
      <w:pPr>
        <w:numPr>
          <w:ilvl w:val="0"/>
          <w:numId w:val="2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outros</w:t>
      </w:r>
      <w:proofErr w:type="gramEnd"/>
      <w:r w:rsidRPr="00B71C79">
        <w:rPr>
          <w:rFonts w:ascii="Bookman Old Style" w:eastAsia="Arial" w:hAnsi="Bookman Old Style" w:cs="Arial"/>
          <w:color w:val="000000"/>
          <w:sz w:val="20"/>
          <w:szCs w:val="20"/>
        </w:rPr>
        <w:t xml:space="preserve"> itens que poderão auxiliar quando da incorporação das ações e/ou investimentos no PPA, LDO e LOA, se julgados necessários. </w:t>
      </w:r>
    </w:p>
    <w:p w14:paraId="69AE03B5"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53D11696"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Institucionalização do PDM</w:t>
      </w:r>
    </w:p>
    <w:p w14:paraId="4DA3E378"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Elaborar minutas de anteprojetos de revisão e complementação dos seguintes instrumentos jurídicos, acompanhados de mapas, em escalas apropriadas: </w:t>
      </w:r>
    </w:p>
    <w:p w14:paraId="235A5ECB"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5CF3504F" w14:textId="77777777" w:rsidR="005211B5" w:rsidRPr="00B71C79" w:rsidRDefault="00323F11" w:rsidP="00B71C79">
      <w:pPr>
        <w:numPr>
          <w:ilvl w:val="0"/>
          <w:numId w:val="3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Anteprojeto de Lei do Plano Diretor Municipal,</w:t>
      </w:r>
      <w:r w:rsidRPr="00B71C79">
        <w:rPr>
          <w:rFonts w:ascii="Bookman Old Style" w:eastAsia="Arial" w:hAnsi="Bookman Old Style" w:cs="Arial"/>
          <w:b/>
          <w:color w:val="000000"/>
          <w:sz w:val="20"/>
          <w:szCs w:val="20"/>
        </w:rPr>
        <w:t xml:space="preserve"> </w:t>
      </w:r>
      <w:r w:rsidRPr="00B71C79">
        <w:rPr>
          <w:rFonts w:ascii="Bookman Old Style" w:eastAsia="Arial" w:hAnsi="Bookman Old Style" w:cs="Arial"/>
          <w:color w:val="000000"/>
          <w:sz w:val="20"/>
          <w:szCs w:val="20"/>
        </w:rPr>
        <w:t>que disponha, no mínimo, de:</w:t>
      </w:r>
    </w:p>
    <w:p w14:paraId="7D5CDA3C" w14:textId="77777777" w:rsidR="005211B5" w:rsidRPr="00B71C79" w:rsidRDefault="00323F11" w:rsidP="00B71C79">
      <w:pPr>
        <w:numPr>
          <w:ilvl w:val="0"/>
          <w:numId w:val="2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diretrizes</w:t>
      </w:r>
      <w:proofErr w:type="gramEnd"/>
      <w:r w:rsidRPr="00B71C79">
        <w:rPr>
          <w:rFonts w:ascii="Bookman Old Style" w:eastAsia="Arial" w:hAnsi="Bookman Old Style" w:cs="Arial"/>
          <w:color w:val="000000"/>
          <w:sz w:val="20"/>
          <w:szCs w:val="20"/>
        </w:rPr>
        <w:t xml:space="preserve"> para (</w:t>
      </w:r>
      <w:proofErr w:type="spellStart"/>
      <w:r w:rsidRPr="00B71C79">
        <w:rPr>
          <w:rFonts w:ascii="Bookman Old Style" w:eastAsia="Arial" w:hAnsi="Bookman Old Style" w:cs="Arial"/>
          <w:i/>
          <w:color w:val="000000"/>
          <w:sz w:val="20"/>
          <w:szCs w:val="20"/>
        </w:rPr>
        <w:t>re</w:t>
      </w:r>
      <w:proofErr w:type="spellEnd"/>
      <w:r w:rsidRPr="00B71C79">
        <w:rPr>
          <w:rFonts w:ascii="Bookman Old Style" w:eastAsia="Arial" w:hAnsi="Bookman Old Style" w:cs="Arial"/>
          <w:color w:val="000000"/>
          <w:sz w:val="20"/>
          <w:szCs w:val="20"/>
        </w:rPr>
        <w:t>)ordenamento territorial (</w:t>
      </w:r>
      <w:r w:rsidRPr="00B71C79">
        <w:rPr>
          <w:rFonts w:ascii="Bookman Old Style" w:eastAsia="Arial" w:hAnsi="Bookman Old Style" w:cs="Arial"/>
          <w:i/>
          <w:color w:val="000000"/>
          <w:sz w:val="20"/>
          <w:szCs w:val="20"/>
        </w:rPr>
        <w:t>macrozoneamento municipal e urbanos</w:t>
      </w:r>
      <w:r w:rsidRPr="00B71C79">
        <w:rPr>
          <w:rFonts w:ascii="Bookman Old Style" w:eastAsia="Arial" w:hAnsi="Bookman Old Style" w:cs="Arial"/>
          <w:color w:val="000000"/>
          <w:sz w:val="20"/>
          <w:szCs w:val="20"/>
        </w:rPr>
        <w:t>);</w:t>
      </w:r>
    </w:p>
    <w:p w14:paraId="6E2D3372" w14:textId="77777777" w:rsidR="005211B5" w:rsidRPr="00B71C79" w:rsidRDefault="00323F11" w:rsidP="00B71C79">
      <w:pPr>
        <w:numPr>
          <w:ilvl w:val="0"/>
          <w:numId w:val="2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diretrizes</w:t>
      </w:r>
      <w:proofErr w:type="gramEnd"/>
      <w:r w:rsidRPr="00B71C79">
        <w:rPr>
          <w:rFonts w:ascii="Bookman Old Style" w:eastAsia="Arial" w:hAnsi="Bookman Old Style" w:cs="Arial"/>
          <w:color w:val="000000"/>
          <w:sz w:val="20"/>
          <w:szCs w:val="20"/>
        </w:rPr>
        <w:t xml:space="preserve"> para garantir os direitos à cidade sustentável;</w:t>
      </w:r>
    </w:p>
    <w:p w14:paraId="571B7BCC" w14:textId="77777777" w:rsidR="005211B5" w:rsidRPr="00B71C79" w:rsidRDefault="00323F11" w:rsidP="00B71C79">
      <w:pPr>
        <w:numPr>
          <w:ilvl w:val="0"/>
          <w:numId w:val="2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instrumentos</w:t>
      </w:r>
      <w:proofErr w:type="gramEnd"/>
      <w:r w:rsidRPr="00B71C79">
        <w:rPr>
          <w:rFonts w:ascii="Bookman Old Style" w:eastAsia="Arial" w:hAnsi="Bookman Old Style" w:cs="Arial"/>
          <w:color w:val="000000"/>
          <w:sz w:val="20"/>
          <w:szCs w:val="20"/>
        </w:rPr>
        <w:t xml:space="preserve"> urbanísticos, previstos na Lei Federal nº 10.257/2001 – Estatuto da Cidade, aplicáveis ao território municipal;</w:t>
      </w:r>
    </w:p>
    <w:p w14:paraId="546923CA" w14:textId="77777777" w:rsidR="005211B5" w:rsidRPr="00B71C79" w:rsidRDefault="00323F11" w:rsidP="00B71C79">
      <w:pPr>
        <w:numPr>
          <w:ilvl w:val="0"/>
          <w:numId w:val="2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permanência</w:t>
      </w:r>
      <w:proofErr w:type="gramEnd"/>
      <w:r w:rsidRPr="00B71C79">
        <w:rPr>
          <w:rFonts w:ascii="Bookman Old Style" w:eastAsia="Arial" w:hAnsi="Bookman Old Style" w:cs="Arial"/>
          <w:color w:val="000000"/>
          <w:sz w:val="20"/>
          <w:szCs w:val="20"/>
        </w:rPr>
        <w:t xml:space="preserve"> ou (</w:t>
      </w:r>
      <w:proofErr w:type="spellStart"/>
      <w:r w:rsidRPr="00B71C79">
        <w:rPr>
          <w:rFonts w:ascii="Bookman Old Style" w:eastAsia="Arial" w:hAnsi="Bookman Old Style" w:cs="Arial"/>
          <w:i/>
          <w:color w:val="000000"/>
          <w:sz w:val="20"/>
          <w:szCs w:val="20"/>
        </w:rPr>
        <w:t>re</w:t>
      </w:r>
      <w:proofErr w:type="spellEnd"/>
      <w:r w:rsidRPr="00B71C79">
        <w:rPr>
          <w:rFonts w:ascii="Bookman Old Style" w:eastAsia="Arial" w:hAnsi="Bookman Old Style" w:cs="Arial"/>
          <w:color w:val="000000"/>
          <w:sz w:val="20"/>
          <w:szCs w:val="20"/>
        </w:rPr>
        <w:t>)criação do Conselho Municipal da Cidade (</w:t>
      </w:r>
      <w:r w:rsidRPr="00B71C79">
        <w:rPr>
          <w:rFonts w:ascii="Bookman Old Style" w:eastAsia="Arial" w:hAnsi="Bookman Old Style" w:cs="Arial"/>
          <w:i/>
          <w:color w:val="000000"/>
          <w:sz w:val="20"/>
          <w:szCs w:val="20"/>
        </w:rPr>
        <w:t>CMC</w:t>
      </w:r>
      <w:r w:rsidRPr="00B71C79">
        <w:rPr>
          <w:rFonts w:ascii="Bookman Old Style" w:eastAsia="Arial" w:hAnsi="Bookman Old Style" w:cs="Arial"/>
          <w:color w:val="000000"/>
          <w:sz w:val="20"/>
          <w:szCs w:val="20"/>
        </w:rPr>
        <w:t>) ou similar,</w:t>
      </w:r>
    </w:p>
    <w:p w14:paraId="608EDEB0" w14:textId="77777777" w:rsidR="005211B5" w:rsidRPr="00B71C79" w:rsidRDefault="00323F11" w:rsidP="00B71C79">
      <w:pPr>
        <w:numPr>
          <w:ilvl w:val="0"/>
          <w:numId w:val="2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sistema</w:t>
      </w:r>
      <w:proofErr w:type="gramEnd"/>
      <w:r w:rsidRPr="00B71C79">
        <w:rPr>
          <w:rFonts w:ascii="Bookman Old Style" w:eastAsia="Arial" w:hAnsi="Bookman Old Style" w:cs="Arial"/>
          <w:color w:val="000000"/>
          <w:sz w:val="20"/>
          <w:szCs w:val="20"/>
        </w:rPr>
        <w:t xml:space="preserve"> de acompanhamento e controle do plano.</w:t>
      </w:r>
    </w:p>
    <w:p w14:paraId="6401EBC3" w14:textId="77777777" w:rsidR="005211B5" w:rsidRPr="00B71C79" w:rsidRDefault="005211B5" w:rsidP="00B71C79">
      <w:pPr>
        <w:pBdr>
          <w:top w:val="nil"/>
          <w:left w:val="nil"/>
          <w:bottom w:val="nil"/>
          <w:right w:val="nil"/>
          <w:between w:val="nil"/>
        </w:pBdr>
        <w:tabs>
          <w:tab w:val="left" w:pos="840"/>
        </w:tabs>
        <w:spacing w:after="0" w:line="360" w:lineRule="auto"/>
        <w:ind w:right="-2"/>
        <w:jc w:val="both"/>
        <w:rPr>
          <w:rFonts w:ascii="Bookman Old Style" w:eastAsia="Arial" w:hAnsi="Bookman Old Style" w:cs="Arial"/>
          <w:color w:val="000000"/>
          <w:sz w:val="20"/>
          <w:szCs w:val="20"/>
        </w:rPr>
      </w:pPr>
    </w:p>
    <w:p w14:paraId="38BE9246" w14:textId="77777777" w:rsidR="005211B5" w:rsidRPr="00B71C79" w:rsidRDefault="00323F11" w:rsidP="00B71C79">
      <w:pPr>
        <w:numPr>
          <w:ilvl w:val="0"/>
          <w:numId w:val="3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Anteprojeto de Lei do(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Perímetro(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Urbano(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e de Área(</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de Expansão Urbana (</w:t>
      </w:r>
      <w:r w:rsidRPr="00B71C79">
        <w:rPr>
          <w:rFonts w:ascii="Bookman Old Style" w:eastAsia="Arial" w:hAnsi="Bookman Old Style" w:cs="Arial"/>
          <w:i/>
          <w:color w:val="000000"/>
          <w:sz w:val="20"/>
          <w:szCs w:val="20"/>
        </w:rPr>
        <w:t>se necessárias</w:t>
      </w:r>
      <w:r w:rsidRPr="00B71C79">
        <w:rPr>
          <w:rFonts w:ascii="Bookman Old Style" w:eastAsia="Arial" w:hAnsi="Bookman Old Style" w:cs="Arial"/>
          <w:color w:val="000000"/>
          <w:sz w:val="20"/>
          <w:szCs w:val="20"/>
        </w:rPr>
        <w:t>):</w:t>
      </w:r>
    </w:p>
    <w:p w14:paraId="01FE59A1"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15C132EF"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Observação 1:</w:t>
      </w:r>
      <w:r w:rsidRPr="00B71C79">
        <w:rPr>
          <w:rFonts w:ascii="Bookman Old Style" w:eastAsia="Arial" w:hAnsi="Bookman Old Style" w:cs="Arial"/>
          <w:color w:val="000000"/>
          <w:sz w:val="20"/>
          <w:szCs w:val="20"/>
        </w:rPr>
        <w:t xml:space="preserve"> Compete ao município, quando necessário, efetivar e custear a materialização dos vértices do(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polígono(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que delimita(</w:t>
      </w:r>
      <w:r w:rsidRPr="00B71C79">
        <w:rPr>
          <w:rFonts w:ascii="Bookman Old Style" w:eastAsia="Arial" w:hAnsi="Bookman Old Style" w:cs="Arial"/>
          <w:i/>
          <w:color w:val="000000"/>
          <w:sz w:val="20"/>
          <w:szCs w:val="20"/>
        </w:rPr>
        <w:t>m</w:t>
      </w:r>
      <w:r w:rsidRPr="00B71C79">
        <w:rPr>
          <w:rFonts w:ascii="Bookman Old Style" w:eastAsia="Arial" w:hAnsi="Bookman Old Style" w:cs="Arial"/>
          <w:color w:val="000000"/>
          <w:sz w:val="20"/>
          <w:szCs w:val="20"/>
        </w:rPr>
        <w:t>) 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Perímetro(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Urbano(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w:t>
      </w:r>
      <w:proofErr w:type="spellStart"/>
      <w:r w:rsidRPr="00B71C79">
        <w:rPr>
          <w:rFonts w:ascii="Bookman Old Style" w:eastAsia="Arial" w:hAnsi="Bookman Old Style" w:cs="Arial"/>
          <w:i/>
          <w:color w:val="000000"/>
          <w:sz w:val="20"/>
          <w:szCs w:val="20"/>
        </w:rPr>
        <w:t>monumentalização</w:t>
      </w:r>
      <w:proofErr w:type="spellEnd"/>
      <w:r w:rsidRPr="00B71C79">
        <w:rPr>
          <w:rFonts w:ascii="Bookman Old Style" w:eastAsia="Arial" w:hAnsi="Bookman Old Style" w:cs="Arial"/>
          <w:i/>
          <w:color w:val="000000"/>
          <w:sz w:val="20"/>
          <w:szCs w:val="20"/>
        </w:rPr>
        <w:t xml:space="preserve"> / implantação dos marcos</w:t>
      </w:r>
      <w:r w:rsidRPr="00B71C79">
        <w:rPr>
          <w:rFonts w:ascii="Bookman Old Style" w:eastAsia="Arial" w:hAnsi="Bookman Old Style" w:cs="Arial"/>
          <w:color w:val="000000"/>
          <w:sz w:val="20"/>
          <w:szCs w:val="20"/>
        </w:rPr>
        <w:t xml:space="preserve">). </w:t>
      </w:r>
    </w:p>
    <w:p w14:paraId="2FCBAC35"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b/>
          <w:color w:val="FF0000"/>
          <w:sz w:val="20"/>
          <w:szCs w:val="20"/>
        </w:rPr>
      </w:pPr>
    </w:p>
    <w:p w14:paraId="339A2C45"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Observação 2:</w:t>
      </w:r>
      <w:r w:rsidRPr="00B71C79">
        <w:rPr>
          <w:rFonts w:ascii="Bookman Old Style" w:eastAsia="Arial" w:hAnsi="Bookman Old Style" w:cs="Arial"/>
          <w:color w:val="000000"/>
          <w:sz w:val="20"/>
          <w:szCs w:val="20"/>
        </w:rPr>
        <w:t xml:space="preserve"> Compete à Consultoria executar o levantamento dos dados dos marcos do(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perímetro(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urbano(</w:t>
      </w:r>
      <w:r w:rsidRPr="00B71C79">
        <w:rPr>
          <w:rFonts w:ascii="Bookman Old Style" w:eastAsia="Arial" w:hAnsi="Bookman Old Style" w:cs="Arial"/>
          <w:i/>
          <w:color w:val="000000"/>
          <w:sz w:val="20"/>
          <w:szCs w:val="20"/>
        </w:rPr>
        <w:t>s</w:t>
      </w:r>
      <w:r w:rsidRPr="00B71C79">
        <w:rPr>
          <w:rFonts w:ascii="Bookman Old Style" w:eastAsia="Arial" w:hAnsi="Bookman Old Style" w:cs="Arial"/>
          <w:color w:val="000000"/>
          <w:sz w:val="20"/>
          <w:szCs w:val="20"/>
        </w:rPr>
        <w:t>), contendo de forma detalhada o memorial descritivo da poligonal levantada, seus respectivos ângulos, rumos ou azimutes e distâncias calculadas, bem como as informações de localização e as coordenadas de cada um dos vértices que deverão estar referenciados à Rede de Alta Precisão do Estado do Paraná – SEMA/IBGE, acompanhada de mapa em escala apropriada.</w:t>
      </w:r>
    </w:p>
    <w:p w14:paraId="3CA123B1" w14:textId="77777777" w:rsidR="005211B5" w:rsidRPr="00B71C79" w:rsidRDefault="005211B5" w:rsidP="00B71C79">
      <w:pPr>
        <w:pBdr>
          <w:top w:val="nil"/>
          <w:left w:val="nil"/>
          <w:bottom w:val="nil"/>
          <w:right w:val="nil"/>
          <w:between w:val="nil"/>
        </w:pBdr>
        <w:tabs>
          <w:tab w:val="left" w:pos="840"/>
        </w:tabs>
        <w:spacing w:after="0" w:line="360" w:lineRule="auto"/>
        <w:ind w:right="-2"/>
        <w:jc w:val="both"/>
        <w:rPr>
          <w:rFonts w:ascii="Bookman Old Style" w:eastAsia="Arial" w:hAnsi="Bookman Old Style" w:cs="Arial"/>
          <w:color w:val="FF0000"/>
          <w:sz w:val="20"/>
          <w:szCs w:val="20"/>
        </w:rPr>
      </w:pPr>
    </w:p>
    <w:p w14:paraId="0CE301DD" w14:textId="77777777" w:rsidR="005211B5" w:rsidRPr="00B71C79" w:rsidRDefault="00323F11" w:rsidP="00B71C79">
      <w:pPr>
        <w:numPr>
          <w:ilvl w:val="0"/>
          <w:numId w:val="3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Anteprojeto de Lei de Uso e Ocupação do Solo Urbano;</w:t>
      </w:r>
    </w:p>
    <w:p w14:paraId="7BCB367A" w14:textId="77777777" w:rsidR="005211B5" w:rsidRPr="00B71C79" w:rsidRDefault="00323F11" w:rsidP="00B71C79">
      <w:pPr>
        <w:numPr>
          <w:ilvl w:val="0"/>
          <w:numId w:val="3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Anteprojeto de Lei do Sistema Viário, utilizando a classificação de vias adotada pela Lei Federal nº 9.503/97 – Código de Trânsito Brasileiro;</w:t>
      </w:r>
    </w:p>
    <w:p w14:paraId="3DF5D331" w14:textId="77777777" w:rsidR="005211B5" w:rsidRPr="00B71C79" w:rsidRDefault="00323F11" w:rsidP="00B71C79">
      <w:pPr>
        <w:numPr>
          <w:ilvl w:val="0"/>
          <w:numId w:val="3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Anteprojeto de Lei do Parcelamento do Solo para fins Urbanos, em conformidade com a Lei Federal nº 6.766/79 e suas respectivas alterações;</w:t>
      </w:r>
    </w:p>
    <w:p w14:paraId="1AB3D5CC" w14:textId="77777777" w:rsidR="005211B5" w:rsidRPr="00B71C79" w:rsidRDefault="00323F11" w:rsidP="00B71C79">
      <w:pPr>
        <w:numPr>
          <w:ilvl w:val="0"/>
          <w:numId w:val="3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Anteprojeto de Lei do Código de Edificações e Obras;</w:t>
      </w:r>
    </w:p>
    <w:p w14:paraId="001DA22B" w14:textId="77777777" w:rsidR="005211B5" w:rsidRPr="00B71C79" w:rsidRDefault="00323F11" w:rsidP="00B71C79">
      <w:pPr>
        <w:numPr>
          <w:ilvl w:val="0"/>
          <w:numId w:val="3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Anteprojeto de Lei do Código de Posturas</w:t>
      </w:r>
      <w:bookmarkStart w:id="1" w:name="bookmark=id.1fob9te" w:colFirst="0" w:colLast="0"/>
      <w:bookmarkEnd w:id="1"/>
      <w:r w:rsidRPr="00B71C79">
        <w:rPr>
          <w:rFonts w:ascii="Bookman Old Style" w:eastAsia="Arial" w:hAnsi="Bookman Old Style" w:cs="Arial"/>
          <w:color w:val="000000"/>
          <w:sz w:val="20"/>
          <w:szCs w:val="20"/>
        </w:rPr>
        <w:t>;</w:t>
      </w:r>
    </w:p>
    <w:p w14:paraId="0BE301CC" w14:textId="77777777" w:rsidR="005211B5" w:rsidRPr="00B71C79" w:rsidRDefault="00323F11" w:rsidP="00B71C79">
      <w:pPr>
        <w:numPr>
          <w:ilvl w:val="0"/>
          <w:numId w:val="3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Anteprojetos de Leis específicas para regulamentação dos instrumentos previstos na Lei Federal nº 10.257/01 – Estatuto da Cidade, aplicáveis à realidade municipal, e outros que se mostrarem necessários para implementação das propostas previstas no PDM.</w:t>
      </w:r>
    </w:p>
    <w:p w14:paraId="1EC8AF1A" w14:textId="77777777" w:rsidR="005211B5" w:rsidRPr="00B71C79" w:rsidRDefault="005211B5" w:rsidP="00B71C79">
      <w:pPr>
        <w:spacing w:after="0" w:line="360" w:lineRule="auto"/>
        <w:ind w:right="-2"/>
        <w:jc w:val="both"/>
        <w:rPr>
          <w:rFonts w:ascii="Bookman Old Style" w:hAnsi="Bookman Old Style"/>
          <w:sz w:val="20"/>
          <w:szCs w:val="20"/>
        </w:rPr>
      </w:pPr>
    </w:p>
    <w:p w14:paraId="13F23EF2"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 xml:space="preserve">Sistema de planejamento e gestão do PDM </w:t>
      </w:r>
    </w:p>
    <w:p w14:paraId="068EE427"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Elaborar proposta de: </w:t>
      </w:r>
    </w:p>
    <w:p w14:paraId="32D34DE3"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6F5FCD43" w14:textId="77777777" w:rsidR="005211B5" w:rsidRPr="00B71C79" w:rsidRDefault="00323F11" w:rsidP="00B71C79">
      <w:pPr>
        <w:numPr>
          <w:ilvl w:val="0"/>
          <w:numId w:val="31"/>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estrutura</w:t>
      </w:r>
      <w:proofErr w:type="gramEnd"/>
      <w:r w:rsidRPr="00B71C79">
        <w:rPr>
          <w:rFonts w:ascii="Bookman Old Style" w:eastAsia="Arial" w:hAnsi="Bookman Old Style" w:cs="Arial"/>
          <w:color w:val="000000"/>
          <w:sz w:val="20"/>
          <w:szCs w:val="20"/>
        </w:rPr>
        <w:t xml:space="preserve"> organizacional e atribuições das unidades administrativas competentes; </w:t>
      </w:r>
    </w:p>
    <w:p w14:paraId="49526E56" w14:textId="77777777" w:rsidR="005211B5" w:rsidRPr="00B71C79" w:rsidRDefault="00323F11" w:rsidP="00B71C79">
      <w:pPr>
        <w:numPr>
          <w:ilvl w:val="0"/>
          <w:numId w:val="31"/>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sistema</w:t>
      </w:r>
      <w:proofErr w:type="gramEnd"/>
      <w:r w:rsidRPr="00B71C79">
        <w:rPr>
          <w:rFonts w:ascii="Bookman Old Style" w:eastAsia="Arial" w:hAnsi="Bookman Old Style" w:cs="Arial"/>
          <w:color w:val="000000"/>
          <w:sz w:val="20"/>
          <w:szCs w:val="20"/>
        </w:rPr>
        <w:t xml:space="preserve"> de informações municipais; </w:t>
      </w:r>
    </w:p>
    <w:p w14:paraId="7A5FC1C4" w14:textId="77777777" w:rsidR="005211B5" w:rsidRPr="00B71C79" w:rsidRDefault="00323F11" w:rsidP="00B71C79">
      <w:pPr>
        <w:numPr>
          <w:ilvl w:val="0"/>
          <w:numId w:val="31"/>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perfil</w:t>
      </w:r>
      <w:proofErr w:type="gramEnd"/>
      <w:r w:rsidRPr="00B71C79">
        <w:rPr>
          <w:rFonts w:ascii="Bookman Old Style" w:eastAsia="Arial" w:hAnsi="Bookman Old Style" w:cs="Arial"/>
          <w:color w:val="000000"/>
          <w:sz w:val="20"/>
          <w:szCs w:val="20"/>
        </w:rPr>
        <w:t xml:space="preserve"> do grupo técnico permanente, vinculado à estrutura administrativa da Prefeitura; </w:t>
      </w:r>
    </w:p>
    <w:p w14:paraId="469964F4" w14:textId="77777777" w:rsidR="005211B5" w:rsidRPr="00B71C79" w:rsidRDefault="00323F11" w:rsidP="00B71C79">
      <w:pPr>
        <w:numPr>
          <w:ilvl w:val="0"/>
          <w:numId w:val="31"/>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equipamentos</w:t>
      </w:r>
      <w:proofErr w:type="gramEnd"/>
      <w:r w:rsidRPr="00B71C79">
        <w:rPr>
          <w:rFonts w:ascii="Bookman Old Style" w:eastAsia="Arial" w:hAnsi="Bookman Old Style" w:cs="Arial"/>
          <w:color w:val="000000"/>
          <w:sz w:val="20"/>
          <w:szCs w:val="20"/>
        </w:rPr>
        <w:t xml:space="preserve"> e programas de informática; </w:t>
      </w:r>
    </w:p>
    <w:p w14:paraId="05C2BC16" w14:textId="77777777" w:rsidR="005211B5" w:rsidRPr="00B71C79" w:rsidRDefault="00323F11" w:rsidP="00B71C79">
      <w:pPr>
        <w:numPr>
          <w:ilvl w:val="0"/>
          <w:numId w:val="31"/>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estrutura</w:t>
      </w:r>
      <w:proofErr w:type="gramEnd"/>
      <w:r w:rsidRPr="00B71C79">
        <w:rPr>
          <w:rFonts w:ascii="Bookman Old Style" w:eastAsia="Arial" w:hAnsi="Bookman Old Style" w:cs="Arial"/>
          <w:color w:val="000000"/>
          <w:sz w:val="20"/>
          <w:szCs w:val="20"/>
        </w:rPr>
        <w:t xml:space="preserve"> física, veículos e instrumentos de trabalho; e, </w:t>
      </w:r>
    </w:p>
    <w:p w14:paraId="1AB64A7F" w14:textId="77777777" w:rsidR="005211B5" w:rsidRPr="00B71C79" w:rsidRDefault="00323F11" w:rsidP="00B71C79">
      <w:pPr>
        <w:numPr>
          <w:ilvl w:val="0"/>
          <w:numId w:val="31"/>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sistema</w:t>
      </w:r>
      <w:proofErr w:type="gramEnd"/>
      <w:r w:rsidRPr="00B71C79">
        <w:rPr>
          <w:rFonts w:ascii="Bookman Old Style" w:eastAsia="Arial" w:hAnsi="Bookman Old Style" w:cs="Arial"/>
          <w:color w:val="000000"/>
          <w:sz w:val="20"/>
          <w:szCs w:val="20"/>
        </w:rPr>
        <w:t xml:space="preserve"> de indicadores de monitoramento.</w:t>
      </w:r>
      <w:r w:rsidRPr="00B71C79">
        <w:rPr>
          <w:rFonts w:ascii="Bookman Old Style" w:eastAsia="Arial" w:hAnsi="Bookman Old Style" w:cs="Arial"/>
          <w:b/>
          <w:color w:val="000000"/>
          <w:sz w:val="20"/>
          <w:szCs w:val="20"/>
        </w:rPr>
        <w:t xml:space="preserve"> </w:t>
      </w:r>
    </w:p>
    <w:p w14:paraId="5E54ADF2" w14:textId="77777777" w:rsidR="005211B5" w:rsidRPr="00B71C79" w:rsidRDefault="005211B5" w:rsidP="00B71C79">
      <w:pPr>
        <w:pBdr>
          <w:top w:val="nil"/>
          <w:left w:val="nil"/>
          <w:bottom w:val="nil"/>
          <w:right w:val="nil"/>
          <w:between w:val="nil"/>
        </w:pBdr>
        <w:tabs>
          <w:tab w:val="left" w:pos="840"/>
        </w:tabs>
        <w:spacing w:after="0" w:line="360" w:lineRule="auto"/>
        <w:ind w:right="-2"/>
        <w:jc w:val="both"/>
        <w:rPr>
          <w:rFonts w:ascii="Bookman Old Style" w:eastAsia="Arial" w:hAnsi="Bookman Old Style" w:cs="Arial"/>
          <w:color w:val="FF0000"/>
          <w:sz w:val="20"/>
          <w:szCs w:val="20"/>
        </w:rPr>
      </w:pPr>
    </w:p>
    <w:p w14:paraId="71A20583" w14:textId="77777777" w:rsidR="005211B5" w:rsidRPr="00B71C79" w:rsidRDefault="00323F11" w:rsidP="00B71C79">
      <w:pPr>
        <w:numPr>
          <w:ilvl w:val="1"/>
          <w:numId w:val="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Estrutura organizacional</w:t>
      </w:r>
    </w:p>
    <w:p w14:paraId="5C5A43F1"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A partir dos resultados da atividade 2.20 e </w:t>
      </w:r>
      <w:r w:rsidRPr="00B71C79">
        <w:rPr>
          <w:rFonts w:ascii="Bookman Old Style" w:eastAsia="Arial" w:hAnsi="Bookman Old Style" w:cs="Arial"/>
          <w:color w:val="0070C0"/>
          <w:sz w:val="20"/>
          <w:szCs w:val="20"/>
          <w:u w:val="single"/>
        </w:rPr>
        <w:t>visando somente os ajustes necessários à implementação do PDM</w:t>
      </w:r>
      <w:r w:rsidRPr="00B71C79">
        <w:rPr>
          <w:rFonts w:ascii="Bookman Old Style" w:eastAsia="Arial" w:hAnsi="Bookman Old Style" w:cs="Arial"/>
          <w:color w:val="000000"/>
          <w:sz w:val="20"/>
          <w:szCs w:val="20"/>
        </w:rPr>
        <w:t xml:space="preserve">, identificar e propor alterações/ajustes/aprimoramento na legislação vigente referente a: </w:t>
      </w:r>
    </w:p>
    <w:p w14:paraId="0DED6D43"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b/>
          <w:color w:val="000000"/>
          <w:sz w:val="20"/>
          <w:szCs w:val="20"/>
        </w:rPr>
      </w:pPr>
    </w:p>
    <w:p w14:paraId="68856EB7" w14:textId="77777777" w:rsidR="005211B5" w:rsidRPr="00B71C79" w:rsidRDefault="00323F11" w:rsidP="00B71C79">
      <w:pPr>
        <w:numPr>
          <w:ilvl w:val="0"/>
          <w:numId w:val="15"/>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Estrutura Organizacional; </w:t>
      </w:r>
    </w:p>
    <w:p w14:paraId="61F55857" w14:textId="77777777" w:rsidR="005211B5" w:rsidRPr="00B71C79" w:rsidRDefault="00323F11" w:rsidP="00B71C79">
      <w:pPr>
        <w:numPr>
          <w:ilvl w:val="0"/>
          <w:numId w:val="15"/>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Regimento Interno da Prefeitura Municipal; </w:t>
      </w:r>
    </w:p>
    <w:p w14:paraId="1C4AF718" w14:textId="77777777" w:rsidR="005211B5" w:rsidRPr="00B71C79" w:rsidRDefault="00323F11" w:rsidP="00B71C79">
      <w:pPr>
        <w:numPr>
          <w:ilvl w:val="0"/>
          <w:numId w:val="15"/>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Plano de Cargos, Carreiras e Salários; </w:t>
      </w:r>
    </w:p>
    <w:p w14:paraId="02F6265E" w14:textId="77777777" w:rsidR="005211B5" w:rsidRPr="00B71C79" w:rsidRDefault="00323F11" w:rsidP="00B71C79">
      <w:pPr>
        <w:numPr>
          <w:ilvl w:val="0"/>
          <w:numId w:val="15"/>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Regimento Interno do Conselho Municipal da Cidade; </w:t>
      </w:r>
    </w:p>
    <w:p w14:paraId="382AA50A" w14:textId="77777777" w:rsidR="005211B5" w:rsidRPr="00B71C79" w:rsidRDefault="00323F11" w:rsidP="00B71C79">
      <w:pPr>
        <w:numPr>
          <w:ilvl w:val="0"/>
          <w:numId w:val="15"/>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Código Tributário; </w:t>
      </w:r>
    </w:p>
    <w:p w14:paraId="570A2FA6" w14:textId="77777777" w:rsidR="005211B5" w:rsidRPr="00B71C79" w:rsidRDefault="00323F11" w:rsidP="00B71C79">
      <w:pPr>
        <w:numPr>
          <w:ilvl w:val="0"/>
          <w:numId w:val="15"/>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Decreto regulamentador dos procedimentos administrativos, fluxograma e formulários, necessários à organização dos trâmites para licenciamento das atividades relacionadas ao uso e ocupação do solo urbano.   </w:t>
      </w:r>
    </w:p>
    <w:p w14:paraId="3CD2DAEE"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0025BE52"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70C0"/>
          <w:sz w:val="20"/>
          <w:szCs w:val="20"/>
        </w:rPr>
      </w:pPr>
      <w:r w:rsidRPr="00B71C79">
        <w:rPr>
          <w:rFonts w:ascii="Bookman Old Style" w:eastAsia="Arial" w:hAnsi="Bookman Old Style" w:cs="Arial"/>
          <w:color w:val="0070C0"/>
          <w:sz w:val="20"/>
          <w:szCs w:val="20"/>
        </w:rPr>
        <w:t>IMPORTANTE: Este tema (</w:t>
      </w:r>
      <w:r w:rsidRPr="00B71C79">
        <w:rPr>
          <w:rFonts w:ascii="Bookman Old Style" w:eastAsia="Arial" w:hAnsi="Bookman Old Style" w:cs="Arial"/>
          <w:i/>
          <w:color w:val="0070C0"/>
          <w:sz w:val="20"/>
          <w:szCs w:val="20"/>
        </w:rPr>
        <w:t>2.21</w:t>
      </w:r>
      <w:r w:rsidRPr="00B71C79">
        <w:rPr>
          <w:rFonts w:ascii="Bookman Old Style" w:eastAsia="Arial" w:hAnsi="Bookman Old Style" w:cs="Arial"/>
          <w:color w:val="0070C0"/>
          <w:sz w:val="20"/>
          <w:szCs w:val="20"/>
        </w:rPr>
        <w:t>) terá que ser desenvolvido apenas para os casos em que forem necessárias complementações, para a efetiva implementação do Plano Diretor Municipal, não se trata de elaborar Minutas para a revisão geral dos temas ligados ao município.</w:t>
      </w:r>
    </w:p>
    <w:p w14:paraId="43030BCF" w14:textId="77777777" w:rsidR="005211B5" w:rsidRPr="00B71C79" w:rsidRDefault="00323F11"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           </w:t>
      </w:r>
    </w:p>
    <w:p w14:paraId="66E8CAA2" w14:textId="77777777" w:rsidR="005211B5" w:rsidRPr="00B71C79" w:rsidRDefault="00323F11" w:rsidP="00B71C79">
      <w:pPr>
        <w:tabs>
          <w:tab w:val="left" w:pos="364"/>
        </w:tabs>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3</w:t>
      </w:r>
      <w:r w:rsidRPr="00B71C79">
        <w:rPr>
          <w:rFonts w:ascii="Bookman Old Style" w:eastAsia="Arial" w:hAnsi="Bookman Old Style" w:cs="Arial"/>
          <w:b/>
          <w:sz w:val="20"/>
          <w:szCs w:val="20"/>
        </w:rPr>
        <w:tab/>
        <w:t>ESTRATÉGIA DE AÇÃO</w:t>
      </w:r>
    </w:p>
    <w:p w14:paraId="0BB28731"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A Consultoria deverá desenvolver as atividades e elaborar os produtos constantes do Item 2 do presente Termo, respeitando: </w:t>
      </w:r>
    </w:p>
    <w:p w14:paraId="5AF90A36"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1F09A84A" w14:textId="77777777" w:rsidR="005211B5" w:rsidRPr="00B71C79" w:rsidRDefault="00323F11" w:rsidP="00B71C79">
      <w:pPr>
        <w:numPr>
          <w:ilvl w:val="0"/>
          <w:numId w:val="17"/>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w:t>
      </w:r>
      <w:proofErr w:type="gramEnd"/>
      <w:r w:rsidRPr="00B71C79">
        <w:rPr>
          <w:rFonts w:ascii="Bookman Old Style" w:eastAsia="Arial" w:hAnsi="Bookman Old Style" w:cs="Arial"/>
          <w:sz w:val="20"/>
          <w:szCs w:val="20"/>
        </w:rPr>
        <w:t xml:space="preserve"> participação da Equipe Técnica Municipal – ETM, Conselho Municipal da Cidade – CMC (</w:t>
      </w:r>
      <w:r w:rsidRPr="00B71C79">
        <w:rPr>
          <w:rFonts w:ascii="Bookman Old Style" w:eastAsia="Arial" w:hAnsi="Bookman Old Style" w:cs="Arial"/>
          <w:i/>
          <w:sz w:val="20"/>
          <w:szCs w:val="20"/>
        </w:rPr>
        <w:t>ou similar</w:t>
      </w:r>
      <w:r w:rsidRPr="00B71C79">
        <w:rPr>
          <w:rFonts w:ascii="Bookman Old Style" w:eastAsia="Arial" w:hAnsi="Bookman Old Style" w:cs="Arial"/>
          <w:sz w:val="20"/>
          <w:szCs w:val="20"/>
        </w:rPr>
        <w:t>), Grupo de Acompanhamento /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xml:space="preserve">), representantes do poder legislativo, população e associações representativas dos vários segmentos da comunidade; </w:t>
      </w:r>
    </w:p>
    <w:p w14:paraId="5089DD39" w14:textId="77777777" w:rsidR="005211B5" w:rsidRPr="00B71C79" w:rsidRDefault="00323F11" w:rsidP="00B71C79">
      <w:pPr>
        <w:numPr>
          <w:ilvl w:val="0"/>
          <w:numId w:val="17"/>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as</w:t>
      </w:r>
      <w:proofErr w:type="gramEnd"/>
      <w:r w:rsidRPr="00B71C79">
        <w:rPr>
          <w:rFonts w:ascii="Bookman Old Style" w:eastAsia="Arial" w:hAnsi="Bookman Old Style" w:cs="Arial"/>
          <w:sz w:val="20"/>
          <w:szCs w:val="20"/>
        </w:rPr>
        <w:t xml:space="preserve"> atribuições estabelecidas no Anexo I deste Termo; e, </w:t>
      </w:r>
    </w:p>
    <w:p w14:paraId="53F8B257" w14:textId="77777777" w:rsidR="005211B5" w:rsidRPr="00B71C79" w:rsidRDefault="00323F11" w:rsidP="00B71C79">
      <w:pPr>
        <w:numPr>
          <w:ilvl w:val="0"/>
          <w:numId w:val="17"/>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os</w:t>
      </w:r>
      <w:proofErr w:type="gramEnd"/>
      <w:r w:rsidRPr="00B71C79">
        <w:rPr>
          <w:rFonts w:ascii="Bookman Old Style" w:eastAsia="Arial" w:hAnsi="Bookman Old Style" w:cs="Arial"/>
          <w:sz w:val="20"/>
          <w:szCs w:val="20"/>
        </w:rPr>
        <w:t xml:space="preserve"> eventos definidos conforme a seguir:</w:t>
      </w:r>
    </w:p>
    <w:p w14:paraId="06DE9D42" w14:textId="77777777" w:rsidR="005211B5" w:rsidRPr="00B71C79" w:rsidRDefault="005211B5" w:rsidP="00B71C79">
      <w:pPr>
        <w:spacing w:after="0" w:line="360" w:lineRule="auto"/>
        <w:ind w:right="-2"/>
        <w:jc w:val="both"/>
        <w:rPr>
          <w:rFonts w:ascii="Bookman Old Style" w:hAnsi="Bookman Old Style"/>
          <w:sz w:val="20"/>
          <w:szCs w:val="20"/>
        </w:rPr>
      </w:pPr>
    </w:p>
    <w:p w14:paraId="2543A4CD"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 xml:space="preserve">FASES DA ESTRATÉGIA DE AÇÃO </w:t>
      </w:r>
    </w:p>
    <w:p w14:paraId="2F160C50"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1ª Fase – Mobilização e Capacitação</w:t>
      </w:r>
    </w:p>
    <w:p w14:paraId="7BE3299B" w14:textId="77777777" w:rsidR="005211B5" w:rsidRPr="00B71C79" w:rsidRDefault="00323F11" w:rsidP="00B71C79">
      <w:pPr>
        <w:pBdr>
          <w:top w:val="nil"/>
          <w:left w:val="nil"/>
          <w:bottom w:val="nil"/>
          <w:right w:val="nil"/>
          <w:between w:val="nil"/>
        </w:pBdr>
        <w:tabs>
          <w:tab w:val="left" w:pos="1418"/>
        </w:tabs>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3.1.1</w:t>
      </w:r>
      <w:r w:rsidRPr="00B71C79">
        <w:rPr>
          <w:rFonts w:ascii="Bookman Old Style" w:eastAsia="Arial" w:hAnsi="Bookman Old Style" w:cs="Arial"/>
          <w:color w:val="000000"/>
          <w:sz w:val="20"/>
          <w:szCs w:val="20"/>
        </w:rPr>
        <w:t xml:space="preserve"> – </w:t>
      </w:r>
      <w:r w:rsidRPr="00B71C79">
        <w:rPr>
          <w:rFonts w:ascii="Bookman Old Style" w:eastAsia="Arial" w:hAnsi="Bookman Old Style" w:cs="Arial"/>
          <w:b/>
          <w:color w:val="000000"/>
          <w:sz w:val="20"/>
          <w:szCs w:val="20"/>
        </w:rPr>
        <w:t>01 (uma)</w:t>
      </w:r>
      <w:r w:rsidRPr="00B71C79">
        <w:rPr>
          <w:rFonts w:ascii="Bookman Old Style" w:eastAsia="Arial" w:hAnsi="Bookman Old Style" w:cs="Arial"/>
          <w:color w:val="000000"/>
          <w:sz w:val="20"/>
          <w:szCs w:val="20"/>
        </w:rPr>
        <w:t xml:space="preserve"> </w:t>
      </w:r>
      <w:r w:rsidRPr="00B71C79">
        <w:rPr>
          <w:rFonts w:ascii="Bookman Old Style" w:eastAsia="Arial" w:hAnsi="Bookman Old Style" w:cs="Arial"/>
          <w:b/>
          <w:color w:val="000000"/>
          <w:sz w:val="20"/>
          <w:szCs w:val="20"/>
        </w:rPr>
        <w:t>Reunião técnica na assinatura do contrato de prestação de serviços</w:t>
      </w:r>
    </w:p>
    <w:p w14:paraId="6B09C4F3" w14:textId="77777777" w:rsidR="005211B5" w:rsidRPr="00B71C79" w:rsidRDefault="00323F11" w:rsidP="00B71C79">
      <w:pPr>
        <w:pBdr>
          <w:top w:val="nil"/>
          <w:left w:val="nil"/>
          <w:bottom w:val="nil"/>
          <w:right w:val="nil"/>
          <w:between w:val="nil"/>
        </w:pBdr>
        <w:tabs>
          <w:tab w:val="left" w:pos="1418"/>
        </w:tabs>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Realizar leitura analítica do Termo de Referência; reiterar os procedimentos administrativos estabelecidos no contrato, e as responsabilidades e atribuições dos participantes durante o processo de revisão do PDM; e, solicitar os dados e informações necessárias ao desenvolvimento das atividades, e dos eventos dos Itens 2 e 3 deste Termo de Referência, respectivamente. </w:t>
      </w:r>
    </w:p>
    <w:p w14:paraId="4D505077" w14:textId="77777777" w:rsidR="005211B5" w:rsidRPr="00B71C79" w:rsidRDefault="00323F11" w:rsidP="00B71C79">
      <w:pPr>
        <w:pBdr>
          <w:top w:val="nil"/>
          <w:left w:val="nil"/>
          <w:bottom w:val="nil"/>
          <w:right w:val="nil"/>
          <w:between w:val="nil"/>
        </w:pBdr>
        <w:tabs>
          <w:tab w:val="left" w:pos="1418"/>
        </w:tabs>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Nesta reunião, a consultoria deverá transferir conhecimento no que concerne à: </w:t>
      </w:r>
    </w:p>
    <w:p w14:paraId="1D2BB0B0" w14:textId="77777777" w:rsidR="005211B5" w:rsidRPr="00B71C79" w:rsidRDefault="005211B5" w:rsidP="00B71C79">
      <w:pPr>
        <w:pBdr>
          <w:top w:val="nil"/>
          <w:left w:val="nil"/>
          <w:bottom w:val="nil"/>
          <w:right w:val="nil"/>
          <w:between w:val="nil"/>
        </w:pBdr>
        <w:tabs>
          <w:tab w:val="left" w:pos="1418"/>
        </w:tabs>
        <w:spacing w:after="0" w:line="360" w:lineRule="auto"/>
        <w:ind w:right="-2"/>
        <w:jc w:val="both"/>
        <w:rPr>
          <w:rFonts w:ascii="Bookman Old Style" w:eastAsia="Arial" w:hAnsi="Bookman Old Style" w:cs="Arial"/>
          <w:color w:val="000000"/>
          <w:sz w:val="20"/>
          <w:szCs w:val="20"/>
        </w:rPr>
      </w:pPr>
    </w:p>
    <w:p w14:paraId="3026000B" w14:textId="77777777" w:rsidR="005211B5" w:rsidRPr="00B71C79" w:rsidRDefault="00323F11" w:rsidP="00B71C79">
      <w:pPr>
        <w:numPr>
          <w:ilvl w:val="0"/>
          <w:numId w:val="19"/>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cronograma</w:t>
      </w:r>
      <w:proofErr w:type="gramEnd"/>
      <w:r w:rsidRPr="00B71C79">
        <w:rPr>
          <w:rFonts w:ascii="Bookman Old Style" w:eastAsia="Arial" w:hAnsi="Bookman Old Style" w:cs="Arial"/>
          <w:color w:val="000000"/>
          <w:sz w:val="20"/>
          <w:szCs w:val="20"/>
        </w:rPr>
        <w:t xml:space="preserve"> (</w:t>
      </w:r>
      <w:r w:rsidRPr="00B71C79">
        <w:rPr>
          <w:rFonts w:ascii="Bookman Old Style" w:eastAsia="Arial" w:hAnsi="Bookman Old Style" w:cs="Arial"/>
          <w:i/>
          <w:color w:val="000000"/>
          <w:sz w:val="20"/>
          <w:szCs w:val="20"/>
        </w:rPr>
        <w:t>citado no item 2.1</w:t>
      </w:r>
      <w:r w:rsidRPr="00B71C79">
        <w:rPr>
          <w:rFonts w:ascii="Bookman Old Style" w:eastAsia="Arial" w:hAnsi="Bookman Old Style" w:cs="Arial"/>
          <w:color w:val="000000"/>
          <w:sz w:val="20"/>
          <w:szCs w:val="20"/>
        </w:rPr>
        <w:t xml:space="preserve">); </w:t>
      </w:r>
    </w:p>
    <w:p w14:paraId="3CDC7100" w14:textId="77777777" w:rsidR="005211B5" w:rsidRPr="00B71C79" w:rsidRDefault="00323F11" w:rsidP="00B71C79">
      <w:pPr>
        <w:numPr>
          <w:ilvl w:val="0"/>
          <w:numId w:val="19"/>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metodologia</w:t>
      </w:r>
      <w:proofErr w:type="gramEnd"/>
      <w:r w:rsidRPr="00B71C79">
        <w:rPr>
          <w:rFonts w:ascii="Bookman Old Style" w:eastAsia="Arial" w:hAnsi="Bookman Old Style" w:cs="Arial"/>
          <w:color w:val="000000"/>
          <w:sz w:val="20"/>
          <w:szCs w:val="20"/>
        </w:rPr>
        <w:t xml:space="preserve"> de trabalho (</w:t>
      </w:r>
      <w:r w:rsidRPr="00B71C79">
        <w:rPr>
          <w:rFonts w:ascii="Bookman Old Style" w:eastAsia="Arial" w:hAnsi="Bookman Old Style" w:cs="Arial"/>
          <w:i/>
          <w:color w:val="000000"/>
          <w:sz w:val="20"/>
          <w:szCs w:val="20"/>
        </w:rPr>
        <w:t>citado no item 2.2</w:t>
      </w:r>
      <w:r w:rsidRPr="00B71C79">
        <w:rPr>
          <w:rFonts w:ascii="Bookman Old Style" w:eastAsia="Arial" w:hAnsi="Bookman Old Style" w:cs="Arial"/>
          <w:color w:val="000000"/>
          <w:sz w:val="20"/>
          <w:szCs w:val="20"/>
        </w:rPr>
        <w:t xml:space="preserve">); </w:t>
      </w:r>
    </w:p>
    <w:p w14:paraId="6FE7E005" w14:textId="77777777" w:rsidR="005211B5" w:rsidRPr="00B71C79" w:rsidRDefault="00323F11" w:rsidP="00B71C79">
      <w:pPr>
        <w:numPr>
          <w:ilvl w:val="0"/>
          <w:numId w:val="19"/>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métodos</w:t>
      </w:r>
      <w:proofErr w:type="gramEnd"/>
      <w:r w:rsidRPr="00B71C79">
        <w:rPr>
          <w:rFonts w:ascii="Bookman Old Style" w:eastAsia="Arial" w:hAnsi="Bookman Old Style" w:cs="Arial"/>
          <w:color w:val="000000"/>
          <w:sz w:val="20"/>
          <w:szCs w:val="20"/>
        </w:rPr>
        <w:t xml:space="preserve"> e técnicas para avaliação do desempenho do planejamento, e gestão urbana do município (</w:t>
      </w:r>
      <w:r w:rsidRPr="00B71C79">
        <w:rPr>
          <w:rFonts w:ascii="Bookman Old Style" w:eastAsia="Arial" w:hAnsi="Bookman Old Style" w:cs="Arial"/>
          <w:i/>
          <w:color w:val="000000"/>
          <w:sz w:val="20"/>
          <w:szCs w:val="20"/>
        </w:rPr>
        <w:t>citado no item 2.3</w:t>
      </w:r>
      <w:r w:rsidRPr="00B71C79">
        <w:rPr>
          <w:rFonts w:ascii="Bookman Old Style" w:eastAsia="Arial" w:hAnsi="Bookman Old Style" w:cs="Arial"/>
          <w:color w:val="000000"/>
          <w:sz w:val="20"/>
          <w:szCs w:val="20"/>
        </w:rPr>
        <w:t xml:space="preserve">) e, </w:t>
      </w:r>
    </w:p>
    <w:p w14:paraId="2D8A038C" w14:textId="77777777" w:rsidR="005211B5" w:rsidRPr="00B71C79" w:rsidRDefault="00323F11" w:rsidP="00B71C79">
      <w:pPr>
        <w:numPr>
          <w:ilvl w:val="0"/>
          <w:numId w:val="19"/>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métodos</w:t>
      </w:r>
      <w:proofErr w:type="gramEnd"/>
      <w:r w:rsidRPr="00B71C79">
        <w:rPr>
          <w:rFonts w:ascii="Bookman Old Style" w:eastAsia="Arial" w:hAnsi="Bookman Old Style" w:cs="Arial"/>
          <w:color w:val="000000"/>
          <w:sz w:val="20"/>
          <w:szCs w:val="20"/>
        </w:rPr>
        <w:t xml:space="preserve"> e técnicas para realização de 01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Reunião Técnica Preparatória (</w:t>
      </w:r>
      <w:r w:rsidRPr="00B71C79">
        <w:rPr>
          <w:rFonts w:ascii="Bookman Old Style" w:eastAsia="Arial" w:hAnsi="Bookman Old Style" w:cs="Arial"/>
          <w:i/>
          <w:color w:val="000000"/>
          <w:sz w:val="20"/>
          <w:szCs w:val="20"/>
        </w:rPr>
        <w:t>citado no item 3.1.2</w:t>
      </w:r>
      <w:r w:rsidRPr="00B71C79">
        <w:rPr>
          <w:rFonts w:ascii="Bookman Old Style" w:eastAsia="Arial" w:hAnsi="Bookman Old Style" w:cs="Arial"/>
          <w:color w:val="000000"/>
          <w:sz w:val="20"/>
          <w:szCs w:val="20"/>
        </w:rPr>
        <w:t>); 01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Oficina “Leitura Técnica” (</w:t>
      </w:r>
      <w:r w:rsidRPr="00B71C79">
        <w:rPr>
          <w:rFonts w:ascii="Bookman Old Style" w:eastAsia="Arial" w:hAnsi="Bookman Old Style" w:cs="Arial"/>
          <w:i/>
          <w:color w:val="000000"/>
          <w:sz w:val="20"/>
          <w:szCs w:val="20"/>
        </w:rPr>
        <w:t>citado no item 3.1.3</w:t>
      </w:r>
      <w:r w:rsidRPr="00B71C79">
        <w:rPr>
          <w:rFonts w:ascii="Bookman Old Style" w:eastAsia="Arial" w:hAnsi="Bookman Old Style" w:cs="Arial"/>
          <w:color w:val="000000"/>
          <w:sz w:val="20"/>
          <w:szCs w:val="20"/>
        </w:rPr>
        <w:t>) e 1ª Audiência Pública (</w:t>
      </w:r>
      <w:r w:rsidRPr="00B71C79">
        <w:rPr>
          <w:rFonts w:ascii="Bookman Old Style" w:eastAsia="Arial" w:hAnsi="Bookman Old Style" w:cs="Arial"/>
          <w:i/>
          <w:color w:val="000000"/>
          <w:sz w:val="20"/>
          <w:szCs w:val="20"/>
        </w:rPr>
        <w:t>citado no item 3.1.4</w:t>
      </w:r>
      <w:r w:rsidRPr="00B71C79">
        <w:rPr>
          <w:rFonts w:ascii="Bookman Old Style" w:eastAsia="Arial" w:hAnsi="Bookman Old Style" w:cs="Arial"/>
          <w:color w:val="000000"/>
          <w:sz w:val="20"/>
          <w:szCs w:val="20"/>
        </w:rPr>
        <w:t>).</w:t>
      </w:r>
    </w:p>
    <w:p w14:paraId="22B6E2B6" w14:textId="77777777" w:rsidR="005211B5" w:rsidRPr="00B71C79" w:rsidRDefault="005211B5" w:rsidP="00B71C79">
      <w:pPr>
        <w:pBdr>
          <w:top w:val="nil"/>
          <w:left w:val="nil"/>
          <w:bottom w:val="nil"/>
          <w:right w:val="nil"/>
          <w:between w:val="nil"/>
        </w:pBdr>
        <w:tabs>
          <w:tab w:val="left" w:pos="1418"/>
        </w:tabs>
        <w:spacing w:after="0" w:line="360" w:lineRule="auto"/>
        <w:ind w:right="-2"/>
        <w:jc w:val="both"/>
        <w:rPr>
          <w:rFonts w:ascii="Bookman Old Style" w:eastAsia="Arial" w:hAnsi="Bookman Old Style" w:cs="Arial"/>
          <w:color w:val="000000"/>
          <w:sz w:val="20"/>
          <w:szCs w:val="20"/>
        </w:rPr>
      </w:pPr>
    </w:p>
    <w:p w14:paraId="5D241338" w14:textId="77777777" w:rsidR="005211B5" w:rsidRPr="00B71C79" w:rsidRDefault="00323F11" w:rsidP="00B71C79">
      <w:pPr>
        <w:tabs>
          <w:tab w:val="left" w:pos="1418"/>
        </w:tabs>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Responsável: Equipe Técnica Municipal (</w:t>
      </w:r>
      <w:r w:rsidRPr="00B71C79">
        <w:rPr>
          <w:rFonts w:ascii="Bookman Old Style" w:eastAsia="Arial" w:hAnsi="Bookman Old Style" w:cs="Arial"/>
          <w:i/>
          <w:sz w:val="20"/>
          <w:szCs w:val="20"/>
        </w:rPr>
        <w:t>ETM</w:t>
      </w:r>
      <w:r w:rsidRPr="00B71C79">
        <w:rPr>
          <w:rFonts w:ascii="Bookman Old Style" w:eastAsia="Arial" w:hAnsi="Bookman Old Style" w:cs="Arial"/>
          <w:sz w:val="20"/>
          <w:szCs w:val="20"/>
        </w:rPr>
        <w:t>);</w:t>
      </w:r>
    </w:p>
    <w:p w14:paraId="4C022089" w14:textId="77777777" w:rsidR="005211B5" w:rsidRPr="00B71C79" w:rsidRDefault="00323F11" w:rsidP="00B71C79">
      <w:pPr>
        <w:tabs>
          <w:tab w:val="left" w:pos="1418"/>
        </w:tabs>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Participantes: Equipe da consultoria; Supervisão do PARANACIDADE, Prefeito Municipal;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e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w:t>
      </w:r>
    </w:p>
    <w:p w14:paraId="08A715C5" w14:textId="77777777" w:rsidR="005211B5" w:rsidRPr="00B71C79" w:rsidRDefault="00323F11" w:rsidP="00B71C79">
      <w:pPr>
        <w:pBdr>
          <w:top w:val="nil"/>
          <w:left w:val="nil"/>
          <w:bottom w:val="nil"/>
          <w:right w:val="nil"/>
          <w:between w:val="nil"/>
        </w:pBdr>
        <w:tabs>
          <w:tab w:val="left" w:pos="1418"/>
        </w:tabs>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Em até 30 (</w:t>
      </w:r>
      <w:r w:rsidRPr="00B71C79">
        <w:rPr>
          <w:rFonts w:ascii="Bookman Old Style" w:eastAsia="Arial" w:hAnsi="Bookman Old Style" w:cs="Arial"/>
          <w:i/>
          <w:color w:val="000000"/>
          <w:sz w:val="20"/>
          <w:szCs w:val="20"/>
        </w:rPr>
        <w:t>trinta</w:t>
      </w:r>
      <w:r w:rsidRPr="00B71C79">
        <w:rPr>
          <w:rFonts w:ascii="Bookman Old Style" w:eastAsia="Arial" w:hAnsi="Bookman Old Style" w:cs="Arial"/>
          <w:color w:val="000000"/>
          <w:sz w:val="20"/>
          <w:szCs w:val="20"/>
        </w:rPr>
        <w:t xml:space="preserve">) dias a partir da data da assinatura do contrato, a Consultoria deverá entregar ao município: </w:t>
      </w:r>
    </w:p>
    <w:p w14:paraId="0C8640F3" w14:textId="77777777" w:rsidR="005211B5" w:rsidRPr="00B71C79" w:rsidRDefault="00323F11" w:rsidP="00B71C79">
      <w:pPr>
        <w:numPr>
          <w:ilvl w:val="0"/>
          <w:numId w:val="22"/>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cópia</w:t>
      </w:r>
      <w:proofErr w:type="gramEnd"/>
      <w:r w:rsidRPr="00B71C79">
        <w:rPr>
          <w:rFonts w:ascii="Bookman Old Style" w:eastAsia="Arial" w:hAnsi="Bookman Old Style" w:cs="Arial"/>
          <w:sz w:val="20"/>
          <w:szCs w:val="20"/>
        </w:rPr>
        <w:t xml:space="preserve"> do RRT/CAU e da ART/CREA-</w:t>
      </w:r>
      <w:proofErr w:type="spellStart"/>
      <w:r w:rsidRPr="00B71C79">
        <w:rPr>
          <w:rFonts w:ascii="Bookman Old Style" w:eastAsia="Arial" w:hAnsi="Bookman Old Style" w:cs="Arial"/>
          <w:sz w:val="20"/>
          <w:szCs w:val="20"/>
        </w:rPr>
        <w:t>CRBio</w:t>
      </w:r>
      <w:proofErr w:type="spellEnd"/>
      <w:r w:rsidRPr="00B71C79">
        <w:rPr>
          <w:rFonts w:ascii="Bookman Old Style" w:eastAsia="Arial" w:hAnsi="Bookman Old Style" w:cs="Arial"/>
          <w:sz w:val="20"/>
          <w:szCs w:val="20"/>
        </w:rPr>
        <w:t xml:space="preserve"> dos profissionais integrantes da equipe técnica da consultoria, com identificação do(a) coordenador(a) da revisão do PDM.</w:t>
      </w:r>
    </w:p>
    <w:p w14:paraId="7AD4B150"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Também em até 30 (</w:t>
      </w:r>
      <w:r w:rsidRPr="00B71C79">
        <w:rPr>
          <w:rFonts w:ascii="Bookman Old Style" w:eastAsia="Arial" w:hAnsi="Bookman Old Style" w:cs="Arial"/>
          <w:i/>
          <w:sz w:val="20"/>
          <w:szCs w:val="20"/>
        </w:rPr>
        <w:t>trinta</w:t>
      </w:r>
      <w:r w:rsidRPr="00B71C79">
        <w:rPr>
          <w:rFonts w:ascii="Bookman Old Style" w:eastAsia="Arial" w:hAnsi="Bookman Old Style" w:cs="Arial"/>
          <w:sz w:val="20"/>
          <w:szCs w:val="20"/>
        </w:rPr>
        <w:t>) dias a partir da data da assinatura do contrato, o município deverá providenciar:</w:t>
      </w:r>
    </w:p>
    <w:p w14:paraId="4CA35042" w14:textId="77777777" w:rsidR="005211B5" w:rsidRPr="00B71C79" w:rsidRDefault="00323F11" w:rsidP="00B71C79">
      <w:pPr>
        <w:numPr>
          <w:ilvl w:val="0"/>
          <w:numId w:val="23"/>
        </w:numPr>
        <w:spacing w:after="0" w:line="360" w:lineRule="auto"/>
        <w:ind w:left="0" w:right="-2" w:firstLine="0"/>
        <w:jc w:val="both"/>
        <w:rPr>
          <w:rFonts w:ascii="Bookman Old Style" w:eastAsia="Arial" w:hAnsi="Bookman Old Style" w:cs="Arial"/>
          <w:b/>
          <w:sz w:val="20"/>
          <w:szCs w:val="20"/>
        </w:rPr>
      </w:pPr>
      <w:proofErr w:type="gramStart"/>
      <w:r w:rsidRPr="00B71C79">
        <w:rPr>
          <w:rFonts w:ascii="Bookman Old Style" w:eastAsia="Arial" w:hAnsi="Bookman Old Style" w:cs="Arial"/>
          <w:sz w:val="20"/>
          <w:szCs w:val="20"/>
        </w:rPr>
        <w:t>cópia</w:t>
      </w:r>
      <w:proofErr w:type="gramEnd"/>
      <w:r w:rsidRPr="00B71C79">
        <w:rPr>
          <w:rFonts w:ascii="Bookman Old Style" w:eastAsia="Arial" w:hAnsi="Bookman Old Style" w:cs="Arial"/>
          <w:sz w:val="20"/>
          <w:szCs w:val="20"/>
        </w:rPr>
        <w:t xml:space="preserve"> do RRT/CAU ou da ART/CREA do(a) fiscal do município, </w:t>
      </w:r>
      <w:r w:rsidRPr="00B71C79">
        <w:rPr>
          <w:rFonts w:ascii="Bookman Old Style" w:eastAsia="Arial" w:hAnsi="Bookman Old Style" w:cs="Arial"/>
          <w:i/>
          <w:sz w:val="20"/>
          <w:szCs w:val="20"/>
        </w:rPr>
        <w:t>coordenador(a) da ETM</w:t>
      </w:r>
      <w:r w:rsidRPr="00B71C79">
        <w:rPr>
          <w:rFonts w:ascii="Bookman Old Style" w:eastAsia="Arial" w:hAnsi="Bookman Old Style" w:cs="Arial"/>
          <w:sz w:val="20"/>
          <w:szCs w:val="20"/>
        </w:rPr>
        <w:t>.</w:t>
      </w:r>
    </w:p>
    <w:p w14:paraId="429E0763"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Cópias das referidas </w:t>
      </w:r>
      <w:proofErr w:type="spellStart"/>
      <w:r w:rsidRPr="00B71C79">
        <w:rPr>
          <w:rFonts w:ascii="Bookman Old Style" w:eastAsia="Arial" w:hAnsi="Bookman Old Style" w:cs="Arial"/>
          <w:sz w:val="20"/>
          <w:szCs w:val="20"/>
        </w:rPr>
        <w:t>ARTs</w:t>
      </w:r>
      <w:proofErr w:type="spellEnd"/>
      <w:r w:rsidRPr="00B71C79">
        <w:rPr>
          <w:rFonts w:ascii="Bookman Old Style" w:eastAsia="Arial" w:hAnsi="Bookman Old Style" w:cs="Arial"/>
          <w:sz w:val="20"/>
          <w:szCs w:val="20"/>
        </w:rPr>
        <w:t xml:space="preserve"> e </w:t>
      </w:r>
      <w:proofErr w:type="spellStart"/>
      <w:r w:rsidRPr="00B71C79">
        <w:rPr>
          <w:rFonts w:ascii="Bookman Old Style" w:eastAsia="Arial" w:hAnsi="Bookman Old Style" w:cs="Arial"/>
          <w:sz w:val="20"/>
          <w:szCs w:val="20"/>
        </w:rPr>
        <w:t>RRTs</w:t>
      </w:r>
      <w:proofErr w:type="spellEnd"/>
      <w:r w:rsidRPr="00B71C79">
        <w:rPr>
          <w:rFonts w:ascii="Bookman Old Style" w:eastAsia="Arial" w:hAnsi="Bookman Old Style" w:cs="Arial"/>
          <w:sz w:val="20"/>
          <w:szCs w:val="20"/>
        </w:rPr>
        <w:t xml:space="preserve"> deverão ser encaminhadas, pelo município, ao PARANACIDADE, junto aos produtos da 1ª Fase de revisão do PDM.</w:t>
      </w:r>
    </w:p>
    <w:p w14:paraId="438E490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Responsável: Equipe da Consultoria e ETM. </w:t>
      </w:r>
    </w:p>
    <w:p w14:paraId="52304465"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4494E9F0"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3.1.2 - 01 (</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Reunião Técnica Preparatória</w:t>
      </w:r>
    </w:p>
    <w:p w14:paraId="1FDF65D8"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Definir formulários e amostra de pesquisados para avaliação do desempenho do planejamento e gestão urbana do município; organizar e complementar os dados e informações solicitados para a realização das atividades da 1ª Fase; e definir os procedimentos necessários à realização da: </w:t>
      </w:r>
    </w:p>
    <w:p w14:paraId="20BCBF72"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5852D826" w14:textId="77777777" w:rsidR="005211B5" w:rsidRPr="00B71C79" w:rsidRDefault="00323F11" w:rsidP="00B71C79">
      <w:pPr>
        <w:numPr>
          <w:ilvl w:val="0"/>
          <w:numId w:val="2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avaliação</w:t>
      </w:r>
      <w:proofErr w:type="gramEnd"/>
      <w:r w:rsidRPr="00B71C79">
        <w:rPr>
          <w:rFonts w:ascii="Bookman Old Style" w:eastAsia="Arial" w:hAnsi="Bookman Old Style" w:cs="Arial"/>
          <w:sz w:val="20"/>
          <w:szCs w:val="20"/>
        </w:rPr>
        <w:t xml:space="preserve"> do desempenho do planejamento e gestão urbana do município (</w:t>
      </w:r>
      <w:r w:rsidRPr="00B71C79">
        <w:rPr>
          <w:rFonts w:ascii="Bookman Old Style" w:eastAsia="Arial" w:hAnsi="Bookman Old Style" w:cs="Arial"/>
          <w:i/>
          <w:sz w:val="20"/>
          <w:szCs w:val="20"/>
        </w:rPr>
        <w:t>citado no item 2.3</w:t>
      </w:r>
      <w:r w:rsidRPr="00B71C79">
        <w:rPr>
          <w:rFonts w:ascii="Bookman Old Style" w:eastAsia="Arial" w:hAnsi="Bookman Old Style" w:cs="Arial"/>
          <w:sz w:val="20"/>
          <w:szCs w:val="20"/>
        </w:rPr>
        <w:t xml:space="preserve">); </w:t>
      </w:r>
    </w:p>
    <w:p w14:paraId="7D3B0AFC" w14:textId="77777777" w:rsidR="005211B5" w:rsidRPr="00B71C79" w:rsidRDefault="00323F11" w:rsidP="00B71C79">
      <w:pPr>
        <w:numPr>
          <w:ilvl w:val="0"/>
          <w:numId w:val="21"/>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01 (</w:t>
      </w:r>
      <w:r w:rsidRPr="00B71C79">
        <w:rPr>
          <w:rFonts w:ascii="Bookman Old Style" w:eastAsia="Arial" w:hAnsi="Bookman Old Style" w:cs="Arial"/>
          <w:i/>
          <w:sz w:val="20"/>
          <w:szCs w:val="20"/>
        </w:rPr>
        <w:t>uma</w:t>
      </w:r>
      <w:r w:rsidRPr="00B71C79">
        <w:rPr>
          <w:rFonts w:ascii="Bookman Old Style" w:eastAsia="Arial" w:hAnsi="Bookman Old Style" w:cs="Arial"/>
          <w:sz w:val="20"/>
          <w:szCs w:val="20"/>
        </w:rPr>
        <w:t>) Oficina(</w:t>
      </w:r>
      <w:r w:rsidRPr="00B71C79">
        <w:rPr>
          <w:rFonts w:ascii="Bookman Old Style" w:eastAsia="Arial" w:hAnsi="Bookman Old Style" w:cs="Arial"/>
          <w:i/>
          <w:sz w:val="20"/>
          <w:szCs w:val="20"/>
        </w:rPr>
        <w:t>s</w:t>
      </w:r>
      <w:r w:rsidRPr="00B71C79">
        <w:rPr>
          <w:rFonts w:ascii="Bookman Old Style" w:eastAsia="Arial" w:hAnsi="Bookman Old Style" w:cs="Arial"/>
          <w:sz w:val="20"/>
          <w:szCs w:val="20"/>
        </w:rPr>
        <w:t>) “Leitura Técnica” (</w:t>
      </w:r>
      <w:r w:rsidRPr="00B71C79">
        <w:rPr>
          <w:rFonts w:ascii="Bookman Old Style" w:eastAsia="Arial" w:hAnsi="Bookman Old Style" w:cs="Arial"/>
          <w:i/>
          <w:sz w:val="20"/>
          <w:szCs w:val="20"/>
        </w:rPr>
        <w:t>citado no item 3.13</w:t>
      </w:r>
      <w:r w:rsidRPr="00B71C79">
        <w:rPr>
          <w:rFonts w:ascii="Bookman Old Style" w:eastAsia="Arial" w:hAnsi="Bookman Old Style" w:cs="Arial"/>
          <w:sz w:val="20"/>
          <w:szCs w:val="20"/>
        </w:rPr>
        <w:t xml:space="preserve">); e, </w:t>
      </w:r>
    </w:p>
    <w:p w14:paraId="5D2155F0" w14:textId="77777777" w:rsidR="005211B5" w:rsidRPr="00B71C79" w:rsidRDefault="00323F11" w:rsidP="00B71C79">
      <w:pPr>
        <w:numPr>
          <w:ilvl w:val="0"/>
          <w:numId w:val="21"/>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1ª Audiência Pública (</w:t>
      </w:r>
      <w:r w:rsidRPr="00B71C79">
        <w:rPr>
          <w:rFonts w:ascii="Bookman Old Style" w:eastAsia="Arial" w:hAnsi="Bookman Old Style" w:cs="Arial"/>
          <w:i/>
          <w:sz w:val="20"/>
          <w:szCs w:val="20"/>
        </w:rPr>
        <w:t>citado no item 3.14</w:t>
      </w:r>
      <w:r w:rsidRPr="00B71C79">
        <w:rPr>
          <w:rFonts w:ascii="Bookman Old Style" w:eastAsia="Arial" w:hAnsi="Bookman Old Style" w:cs="Arial"/>
          <w:sz w:val="20"/>
          <w:szCs w:val="20"/>
        </w:rPr>
        <w:t>).</w:t>
      </w:r>
    </w:p>
    <w:p w14:paraId="62EAC3B5"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6362E9B1" w14:textId="77777777" w:rsidR="005211B5" w:rsidRPr="00B71C79" w:rsidRDefault="00323F11" w:rsidP="00B71C79">
      <w:pPr>
        <w:tabs>
          <w:tab w:val="left" w:pos="1418"/>
        </w:tabs>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w:t>
      </w:r>
    </w:p>
    <w:p w14:paraId="64AC1D91" w14:textId="77777777" w:rsidR="005211B5" w:rsidRPr="00B71C79" w:rsidRDefault="00323F11" w:rsidP="00B71C79">
      <w:pPr>
        <w:tabs>
          <w:tab w:val="left" w:pos="1418"/>
        </w:tabs>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 ETM, Supervisão do PARANACIDADE, membros do CMC, ou similar, e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representantes do poder legislativo e demais representantes do poder executivo.</w:t>
      </w:r>
    </w:p>
    <w:p w14:paraId="39F71D97"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01 (</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xml:space="preserve">) Oficina de </w:t>
      </w:r>
      <w:r w:rsidRPr="00B71C79">
        <w:rPr>
          <w:rFonts w:ascii="Bookman Old Style" w:eastAsia="Arial" w:hAnsi="Bookman Old Style" w:cs="Arial"/>
          <w:sz w:val="20"/>
          <w:szCs w:val="20"/>
        </w:rPr>
        <w:t>“</w:t>
      </w:r>
      <w:r w:rsidRPr="00B71C79">
        <w:rPr>
          <w:rFonts w:ascii="Bookman Old Style" w:eastAsia="Arial" w:hAnsi="Bookman Old Style" w:cs="Arial"/>
          <w:b/>
          <w:sz w:val="20"/>
          <w:szCs w:val="20"/>
        </w:rPr>
        <w:t>Leitura</w:t>
      </w:r>
      <w:r w:rsidRPr="00B71C79">
        <w:rPr>
          <w:rFonts w:ascii="Bookman Old Style" w:eastAsia="Arial" w:hAnsi="Bookman Old Style" w:cs="Arial"/>
          <w:sz w:val="20"/>
          <w:szCs w:val="20"/>
        </w:rPr>
        <w:t xml:space="preserve"> </w:t>
      </w:r>
      <w:r w:rsidRPr="00B71C79">
        <w:rPr>
          <w:rFonts w:ascii="Bookman Old Style" w:eastAsia="Arial" w:hAnsi="Bookman Old Style" w:cs="Arial"/>
          <w:b/>
          <w:sz w:val="20"/>
          <w:szCs w:val="20"/>
        </w:rPr>
        <w:t>Técnica” - “Avaliação do desempenho do planejamento e gestão urbana do município”</w:t>
      </w:r>
    </w:p>
    <w:p w14:paraId="5837027F"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Analisar os dados e informações de modo a avaliar o desempenho do planejamento e gestão urbana do município (</w:t>
      </w:r>
      <w:r w:rsidRPr="00B71C79">
        <w:rPr>
          <w:rFonts w:ascii="Bookman Old Style" w:eastAsia="Arial" w:hAnsi="Bookman Old Style" w:cs="Arial"/>
          <w:i/>
          <w:sz w:val="20"/>
          <w:szCs w:val="20"/>
        </w:rPr>
        <w:t>citado no item 2.3</w:t>
      </w:r>
      <w:r w:rsidRPr="00B71C79">
        <w:rPr>
          <w:rFonts w:ascii="Bookman Old Style" w:eastAsia="Arial" w:hAnsi="Bookman Old Style" w:cs="Arial"/>
          <w:sz w:val="20"/>
          <w:szCs w:val="20"/>
        </w:rPr>
        <w:t>);</w:t>
      </w:r>
    </w:p>
    <w:p w14:paraId="51679768"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w:t>
      </w:r>
    </w:p>
    <w:p w14:paraId="0E283F62" w14:textId="77777777" w:rsidR="005211B5" w:rsidRPr="00B71C79" w:rsidRDefault="00323F11" w:rsidP="00B71C79">
      <w:pPr>
        <w:spacing w:after="0" w:line="360" w:lineRule="auto"/>
        <w:ind w:right="-2"/>
        <w:jc w:val="both"/>
        <w:rPr>
          <w:rFonts w:ascii="Bookman Old Style" w:eastAsia="Arial" w:hAnsi="Bookman Old Style" w:cs="Arial"/>
          <w:sz w:val="20"/>
          <w:szCs w:val="20"/>
        </w:rPr>
      </w:pPr>
      <w:bookmarkStart w:id="2" w:name="_heading=h.3znysh7" w:colFirst="0" w:colLast="0"/>
      <w:bookmarkEnd w:id="2"/>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representantes do poder legislativo; e representantes do poder executivo.</w:t>
      </w:r>
    </w:p>
    <w:p w14:paraId="39145AD5" w14:textId="77777777" w:rsidR="005211B5" w:rsidRPr="00B71C79" w:rsidRDefault="00323F11" w:rsidP="00B71C79">
      <w:pPr>
        <w:spacing w:after="0" w:line="360" w:lineRule="auto"/>
        <w:ind w:right="-2"/>
        <w:jc w:val="both"/>
        <w:rPr>
          <w:rFonts w:ascii="Bookman Old Style" w:eastAsia="Arial" w:hAnsi="Bookman Old Style" w:cs="Arial"/>
          <w:b/>
          <w:strike/>
          <w:sz w:val="20"/>
          <w:szCs w:val="20"/>
        </w:rPr>
      </w:pPr>
      <w:r w:rsidRPr="00B71C79">
        <w:rPr>
          <w:rFonts w:ascii="Bookman Old Style" w:eastAsia="Arial" w:hAnsi="Bookman Old Style" w:cs="Arial"/>
          <w:b/>
          <w:sz w:val="20"/>
          <w:szCs w:val="20"/>
        </w:rPr>
        <w:t>3.1.4 - 1ª Audiência(</w:t>
      </w:r>
      <w:r w:rsidRPr="00B71C79">
        <w:rPr>
          <w:rFonts w:ascii="Bookman Old Style" w:eastAsia="Arial" w:hAnsi="Bookman Old Style" w:cs="Arial"/>
          <w:b/>
          <w:i/>
          <w:sz w:val="20"/>
          <w:szCs w:val="20"/>
        </w:rPr>
        <w:t>s</w:t>
      </w:r>
      <w:r w:rsidRPr="00B71C79">
        <w:rPr>
          <w:rFonts w:ascii="Bookman Old Style" w:eastAsia="Arial" w:hAnsi="Bookman Old Style" w:cs="Arial"/>
          <w:b/>
          <w:sz w:val="20"/>
          <w:szCs w:val="20"/>
        </w:rPr>
        <w:t>) Pública(</w:t>
      </w:r>
      <w:r w:rsidRPr="00B71C79">
        <w:rPr>
          <w:rFonts w:ascii="Bookman Old Style" w:eastAsia="Arial" w:hAnsi="Bookman Old Style" w:cs="Arial"/>
          <w:b/>
          <w:i/>
          <w:sz w:val="20"/>
          <w:szCs w:val="20"/>
        </w:rPr>
        <w:t>s</w:t>
      </w:r>
      <w:r w:rsidRPr="00B71C79">
        <w:rPr>
          <w:rFonts w:ascii="Bookman Old Style" w:eastAsia="Arial" w:hAnsi="Bookman Old Style" w:cs="Arial"/>
          <w:b/>
          <w:sz w:val="20"/>
          <w:szCs w:val="20"/>
        </w:rPr>
        <w:t>) – Apresentação do processo de Revisão do Plano Diretor Municipal</w:t>
      </w:r>
    </w:p>
    <w:p w14:paraId="5CED7B1D"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Informar o início, os motivos, a importância, o cronograma, os métodos e técnicas previstas, e debater as questões relativas ao processo de revisão do PDM, colocadas tanto pela administração municipal como pelos seus participantes.</w:t>
      </w:r>
    </w:p>
    <w:p w14:paraId="1D98EA4B"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 (</w:t>
      </w:r>
      <w:r w:rsidRPr="00B71C79">
        <w:rPr>
          <w:rFonts w:ascii="Bookman Old Style" w:eastAsia="Arial" w:hAnsi="Bookman Old Style" w:cs="Arial"/>
          <w:i/>
          <w:sz w:val="20"/>
          <w:szCs w:val="20"/>
        </w:rPr>
        <w:t>incluindo facilitador</w:t>
      </w:r>
      <w:r w:rsidRPr="00B71C79">
        <w:rPr>
          <w:rFonts w:ascii="Bookman Old Style" w:eastAsia="Arial" w:hAnsi="Bookman Old Style" w:cs="Arial"/>
          <w:sz w:val="20"/>
          <w:szCs w:val="20"/>
        </w:rPr>
        <w:t>);</w:t>
      </w:r>
    </w:p>
    <w:p w14:paraId="0E610229"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representantes do poder legislativo; representantes do poder executivo; representante do Ministério Público; e população e associações representativas dos vários segmentos da comunidade.</w:t>
      </w:r>
    </w:p>
    <w:p w14:paraId="434FAE12"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3A9C9A3D"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2ª Fase - Análise Temática Integrada – (</w:t>
      </w:r>
      <w:r w:rsidRPr="00B71C79">
        <w:rPr>
          <w:rFonts w:ascii="Bookman Old Style" w:eastAsia="Arial" w:hAnsi="Bookman Old Style" w:cs="Arial"/>
          <w:b/>
          <w:i/>
          <w:sz w:val="20"/>
          <w:szCs w:val="20"/>
        </w:rPr>
        <w:t>Partes 1, 2 e 3</w:t>
      </w:r>
      <w:r w:rsidRPr="00B71C79">
        <w:rPr>
          <w:rFonts w:ascii="Bookman Old Style" w:eastAsia="Arial" w:hAnsi="Bookman Old Style" w:cs="Arial"/>
          <w:b/>
          <w:sz w:val="20"/>
          <w:szCs w:val="20"/>
        </w:rPr>
        <w:t>)</w:t>
      </w:r>
    </w:p>
    <w:p w14:paraId="24D5EA9B"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3.1.5 - 01(</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xml:space="preserve">) Reunião Técnica de capacitação </w:t>
      </w:r>
    </w:p>
    <w:p w14:paraId="3D960AFC"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Apresentar métodos e técnicas para: </w:t>
      </w:r>
    </w:p>
    <w:p w14:paraId="403034BF"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mapear</w:t>
      </w:r>
      <w:proofErr w:type="gramEnd"/>
      <w:r w:rsidRPr="00B71C79">
        <w:rPr>
          <w:rFonts w:ascii="Bookman Old Style" w:eastAsia="Arial" w:hAnsi="Bookman Old Style" w:cs="Arial"/>
          <w:sz w:val="20"/>
          <w:szCs w:val="20"/>
        </w:rPr>
        <w:t xml:space="preserve"> áreas aptas, aptas com restrição e inaptas ao uso e ocupação antrópicos (</w:t>
      </w:r>
      <w:r w:rsidRPr="00B71C79">
        <w:rPr>
          <w:rFonts w:ascii="Bookman Old Style" w:eastAsia="Arial" w:hAnsi="Bookman Old Style" w:cs="Arial"/>
          <w:i/>
          <w:sz w:val="20"/>
          <w:szCs w:val="20"/>
        </w:rPr>
        <w:t>citado no item 2.4</w:t>
      </w:r>
      <w:r w:rsidRPr="00B71C79">
        <w:rPr>
          <w:rFonts w:ascii="Bookman Old Style" w:eastAsia="Arial" w:hAnsi="Bookman Old Style" w:cs="Arial"/>
          <w:sz w:val="20"/>
          <w:szCs w:val="20"/>
        </w:rPr>
        <w:t xml:space="preserve">); </w:t>
      </w:r>
    </w:p>
    <w:p w14:paraId="14645D01"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mapear</w:t>
      </w:r>
      <w:proofErr w:type="gramEnd"/>
      <w:r w:rsidRPr="00B71C79">
        <w:rPr>
          <w:rFonts w:ascii="Bookman Old Style" w:eastAsia="Arial" w:hAnsi="Bookman Old Style" w:cs="Arial"/>
          <w:sz w:val="20"/>
          <w:szCs w:val="20"/>
        </w:rPr>
        <w:t xml:space="preserve"> uso e ocupação atual do solo (</w:t>
      </w:r>
      <w:r w:rsidRPr="00B71C79">
        <w:rPr>
          <w:rFonts w:ascii="Bookman Old Style" w:eastAsia="Arial" w:hAnsi="Bookman Old Style" w:cs="Arial"/>
          <w:i/>
          <w:sz w:val="20"/>
          <w:szCs w:val="20"/>
        </w:rPr>
        <w:t>citado no item 2.5</w:t>
      </w:r>
      <w:r w:rsidRPr="00B71C79">
        <w:rPr>
          <w:rFonts w:ascii="Bookman Old Style" w:eastAsia="Arial" w:hAnsi="Bookman Old Style" w:cs="Arial"/>
          <w:sz w:val="20"/>
          <w:szCs w:val="20"/>
        </w:rPr>
        <w:t xml:space="preserve">); </w:t>
      </w:r>
    </w:p>
    <w:p w14:paraId="6950AC21"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a capacidade de atendimento e distribuição das infraestruturas, equipamentos e serviços públicos (</w:t>
      </w:r>
      <w:r w:rsidRPr="00B71C79">
        <w:rPr>
          <w:rFonts w:ascii="Bookman Old Style" w:eastAsia="Arial" w:hAnsi="Bookman Old Style" w:cs="Arial"/>
          <w:i/>
          <w:sz w:val="20"/>
          <w:szCs w:val="20"/>
        </w:rPr>
        <w:t>citado no item 2.6</w:t>
      </w:r>
      <w:r w:rsidRPr="00B71C79">
        <w:rPr>
          <w:rFonts w:ascii="Bookman Old Style" w:eastAsia="Arial" w:hAnsi="Bookman Old Style" w:cs="Arial"/>
          <w:sz w:val="20"/>
          <w:szCs w:val="20"/>
        </w:rPr>
        <w:t xml:space="preserve">); </w:t>
      </w:r>
    </w:p>
    <w:p w14:paraId="56E853BD"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o uso e ocupação do solo atual, meio ambiente e as capacidades de atendimento qualitativo e quantitativo de infraestruturas, equipamentos e serviços públicos</w:t>
      </w:r>
      <w:r w:rsidRPr="00B71C79">
        <w:rPr>
          <w:rFonts w:ascii="Bookman Old Style" w:eastAsia="Arial" w:hAnsi="Bookman Old Style" w:cs="Arial"/>
          <w:b/>
          <w:sz w:val="20"/>
          <w:szCs w:val="20"/>
        </w:rPr>
        <w:t xml:space="preserve"> </w:t>
      </w:r>
      <w:r w:rsidRPr="00B71C79">
        <w:rPr>
          <w:rFonts w:ascii="Bookman Old Style" w:eastAsia="Arial" w:hAnsi="Bookman Old Style" w:cs="Arial"/>
          <w:sz w:val="20"/>
          <w:szCs w:val="20"/>
        </w:rPr>
        <w:t>(</w:t>
      </w:r>
      <w:r w:rsidRPr="00B71C79">
        <w:rPr>
          <w:rFonts w:ascii="Bookman Old Style" w:eastAsia="Arial" w:hAnsi="Bookman Old Style" w:cs="Arial"/>
          <w:i/>
          <w:sz w:val="20"/>
          <w:szCs w:val="20"/>
        </w:rPr>
        <w:t>citado no item 2.7</w:t>
      </w:r>
      <w:r w:rsidRPr="00B71C79">
        <w:rPr>
          <w:rFonts w:ascii="Bookman Old Style" w:eastAsia="Arial" w:hAnsi="Bookman Old Style" w:cs="Arial"/>
          <w:sz w:val="20"/>
          <w:szCs w:val="20"/>
        </w:rPr>
        <w:t xml:space="preserve">); </w:t>
      </w:r>
    </w:p>
    <w:p w14:paraId="29E16D20"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a expansão urbana, meio ambiente e as capacidades de atendimento qualitativo e quantitativo de infraestruturas, equipamentos e serviços públicos</w:t>
      </w:r>
      <w:r w:rsidRPr="00B71C79">
        <w:rPr>
          <w:rFonts w:ascii="Bookman Old Style" w:eastAsia="Arial" w:hAnsi="Bookman Old Style" w:cs="Arial"/>
          <w:b/>
          <w:sz w:val="20"/>
          <w:szCs w:val="20"/>
        </w:rPr>
        <w:t xml:space="preserve"> </w:t>
      </w:r>
      <w:r w:rsidRPr="00B71C79">
        <w:rPr>
          <w:rFonts w:ascii="Bookman Old Style" w:eastAsia="Arial" w:hAnsi="Bookman Old Style" w:cs="Arial"/>
          <w:sz w:val="20"/>
          <w:szCs w:val="20"/>
        </w:rPr>
        <w:t>(</w:t>
      </w:r>
      <w:r w:rsidRPr="00B71C79">
        <w:rPr>
          <w:rFonts w:ascii="Bookman Old Style" w:eastAsia="Arial" w:hAnsi="Bookman Old Style" w:cs="Arial"/>
          <w:i/>
          <w:sz w:val="20"/>
          <w:szCs w:val="20"/>
        </w:rPr>
        <w:t>citado no item 2.8</w:t>
      </w:r>
      <w:r w:rsidRPr="00B71C79">
        <w:rPr>
          <w:rFonts w:ascii="Bookman Old Style" w:eastAsia="Arial" w:hAnsi="Bookman Old Style" w:cs="Arial"/>
          <w:sz w:val="20"/>
          <w:szCs w:val="20"/>
        </w:rPr>
        <w:t xml:space="preserve">); </w:t>
      </w:r>
    </w:p>
    <w:p w14:paraId="48243AF1"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as condições gerais de moradia e fundiárias (</w:t>
      </w:r>
      <w:r w:rsidRPr="00B71C79">
        <w:rPr>
          <w:rFonts w:ascii="Bookman Old Style" w:eastAsia="Arial" w:hAnsi="Bookman Old Style" w:cs="Arial"/>
          <w:i/>
          <w:sz w:val="20"/>
          <w:szCs w:val="20"/>
        </w:rPr>
        <w:t>citado no item 2.9</w:t>
      </w:r>
      <w:r w:rsidRPr="00B71C79">
        <w:rPr>
          <w:rFonts w:ascii="Bookman Old Style" w:eastAsia="Arial" w:hAnsi="Bookman Old Style" w:cs="Arial"/>
          <w:sz w:val="20"/>
          <w:szCs w:val="20"/>
        </w:rPr>
        <w:t xml:space="preserve">); </w:t>
      </w:r>
    </w:p>
    <w:p w14:paraId="30F612FB"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as condições gerais de acessibilidade e mobilidade, com ênfase na área urbana (</w:t>
      </w:r>
      <w:r w:rsidRPr="00B71C79">
        <w:rPr>
          <w:rFonts w:ascii="Bookman Old Style" w:eastAsia="Arial" w:hAnsi="Bookman Old Style" w:cs="Arial"/>
          <w:i/>
          <w:sz w:val="20"/>
          <w:szCs w:val="20"/>
        </w:rPr>
        <w:t>citado no item 2.10</w:t>
      </w:r>
      <w:r w:rsidRPr="00B71C79">
        <w:rPr>
          <w:rFonts w:ascii="Bookman Old Style" w:eastAsia="Arial" w:hAnsi="Bookman Old Style" w:cs="Arial"/>
          <w:sz w:val="20"/>
          <w:szCs w:val="20"/>
        </w:rPr>
        <w:t xml:space="preserve">); </w:t>
      </w:r>
    </w:p>
    <w:p w14:paraId="6B430272"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a capacidade de investimento do município (</w:t>
      </w:r>
      <w:r w:rsidRPr="00B71C79">
        <w:rPr>
          <w:rFonts w:ascii="Bookman Old Style" w:eastAsia="Arial" w:hAnsi="Bookman Old Style" w:cs="Arial"/>
          <w:i/>
          <w:sz w:val="20"/>
          <w:szCs w:val="20"/>
        </w:rPr>
        <w:t>citado no item 2.11</w:t>
      </w:r>
      <w:r w:rsidRPr="00B71C79">
        <w:rPr>
          <w:rFonts w:ascii="Bookman Old Style" w:eastAsia="Arial" w:hAnsi="Bookman Old Style" w:cs="Arial"/>
          <w:sz w:val="20"/>
          <w:szCs w:val="20"/>
        </w:rPr>
        <w:t xml:space="preserve">); </w:t>
      </w:r>
    </w:p>
    <w:p w14:paraId="04C1B266"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a estrutura e funcionamento dos conselhos municipais existentes (</w:t>
      </w:r>
      <w:r w:rsidRPr="00B71C79">
        <w:rPr>
          <w:rFonts w:ascii="Bookman Old Style" w:eastAsia="Arial" w:hAnsi="Bookman Old Style" w:cs="Arial"/>
          <w:i/>
          <w:sz w:val="20"/>
          <w:szCs w:val="20"/>
        </w:rPr>
        <w:t>citado no item 2.12</w:t>
      </w:r>
      <w:r w:rsidRPr="00B71C79">
        <w:rPr>
          <w:rFonts w:ascii="Bookman Old Style" w:eastAsia="Arial" w:hAnsi="Bookman Old Style" w:cs="Arial"/>
          <w:sz w:val="20"/>
          <w:szCs w:val="20"/>
        </w:rPr>
        <w:t xml:space="preserve">); </w:t>
      </w:r>
    </w:p>
    <w:p w14:paraId="15E5A496"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01 Oficina de “Leitura Técnica” – “Análise Temática Integrada” (</w:t>
      </w:r>
      <w:r w:rsidRPr="00B71C79">
        <w:rPr>
          <w:rFonts w:ascii="Bookman Old Style" w:eastAsia="Arial" w:hAnsi="Bookman Old Style" w:cs="Arial"/>
          <w:i/>
          <w:sz w:val="20"/>
          <w:szCs w:val="20"/>
        </w:rPr>
        <w:t>citada no item 3.1.6</w:t>
      </w:r>
      <w:r w:rsidRPr="00B71C79">
        <w:rPr>
          <w:rFonts w:ascii="Bookman Old Style" w:eastAsia="Arial" w:hAnsi="Bookman Old Style" w:cs="Arial"/>
          <w:sz w:val="20"/>
          <w:szCs w:val="20"/>
        </w:rPr>
        <w:t xml:space="preserve">); </w:t>
      </w:r>
    </w:p>
    <w:p w14:paraId="25E7C471" w14:textId="77777777" w:rsidR="005211B5" w:rsidRPr="00B71C79" w:rsidRDefault="00323F11" w:rsidP="00B71C79">
      <w:pPr>
        <w:numPr>
          <w:ilvl w:val="0"/>
          <w:numId w:val="10"/>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Realizar a 2ª Audiência Pública (</w:t>
      </w:r>
      <w:r w:rsidRPr="00B71C79">
        <w:rPr>
          <w:rFonts w:ascii="Bookman Old Style" w:eastAsia="Arial" w:hAnsi="Bookman Old Style" w:cs="Arial"/>
          <w:i/>
          <w:sz w:val="20"/>
          <w:szCs w:val="20"/>
        </w:rPr>
        <w:t>citada no item 3.1.7</w:t>
      </w:r>
      <w:r w:rsidRPr="00B71C79">
        <w:rPr>
          <w:rFonts w:ascii="Bookman Old Style" w:eastAsia="Arial" w:hAnsi="Bookman Old Style" w:cs="Arial"/>
          <w:sz w:val="20"/>
          <w:szCs w:val="20"/>
        </w:rPr>
        <w:t>).</w:t>
      </w:r>
    </w:p>
    <w:p w14:paraId="4767F47F"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7A1B96FB"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w:t>
      </w:r>
    </w:p>
    <w:p w14:paraId="0F7C1C23"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xml:space="preserve">), representantes do poder legislativo e representantes do poder executivo. </w:t>
      </w:r>
    </w:p>
    <w:p w14:paraId="0B7A4E28"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2750356C" w14:textId="77777777" w:rsidR="005211B5" w:rsidRPr="00B71C79" w:rsidRDefault="00323F11" w:rsidP="00B71C79">
      <w:pP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3.1.6</w:t>
      </w:r>
      <w:r w:rsidRPr="00B71C79">
        <w:rPr>
          <w:rFonts w:ascii="Bookman Old Style" w:eastAsia="Arial" w:hAnsi="Bookman Old Style" w:cs="Arial"/>
          <w:color w:val="000000"/>
          <w:sz w:val="20"/>
          <w:szCs w:val="20"/>
        </w:rPr>
        <w:t xml:space="preserve"> </w:t>
      </w:r>
      <w:r w:rsidRPr="00B71C79">
        <w:rPr>
          <w:rFonts w:ascii="Bookman Old Style" w:eastAsia="Arial" w:hAnsi="Bookman Old Style" w:cs="Arial"/>
          <w:b/>
          <w:color w:val="000000"/>
          <w:sz w:val="20"/>
          <w:szCs w:val="20"/>
        </w:rPr>
        <w:t>1 (</w:t>
      </w:r>
      <w:r w:rsidRPr="00B71C79">
        <w:rPr>
          <w:rFonts w:ascii="Bookman Old Style" w:eastAsia="Arial" w:hAnsi="Bookman Old Style" w:cs="Arial"/>
          <w:b/>
          <w:i/>
          <w:color w:val="000000"/>
          <w:sz w:val="20"/>
          <w:szCs w:val="20"/>
        </w:rPr>
        <w:t>Uma</w:t>
      </w:r>
      <w:r w:rsidRPr="00B71C79">
        <w:rPr>
          <w:rFonts w:ascii="Bookman Old Style" w:eastAsia="Arial" w:hAnsi="Bookman Old Style" w:cs="Arial"/>
          <w:b/>
          <w:color w:val="000000"/>
          <w:sz w:val="20"/>
          <w:szCs w:val="20"/>
        </w:rPr>
        <w:t>) Oficina(</w:t>
      </w:r>
      <w:r w:rsidRPr="00B71C79">
        <w:rPr>
          <w:rFonts w:ascii="Bookman Old Style" w:eastAsia="Arial" w:hAnsi="Bookman Old Style" w:cs="Arial"/>
          <w:b/>
          <w:i/>
          <w:color w:val="000000"/>
          <w:sz w:val="20"/>
          <w:szCs w:val="20"/>
        </w:rPr>
        <w:t>s</w:t>
      </w:r>
      <w:r w:rsidRPr="00B71C79">
        <w:rPr>
          <w:rFonts w:ascii="Bookman Old Style" w:eastAsia="Arial" w:hAnsi="Bookman Old Style" w:cs="Arial"/>
          <w:b/>
          <w:color w:val="000000"/>
          <w:sz w:val="20"/>
          <w:szCs w:val="20"/>
        </w:rPr>
        <w:t>) “Leitura Técnica” - “Análise Temática Integrada”</w:t>
      </w:r>
      <w:r w:rsidRPr="00B71C79">
        <w:rPr>
          <w:rFonts w:ascii="Bookman Old Style" w:eastAsia="Arial" w:hAnsi="Bookman Old Style" w:cs="Arial"/>
          <w:color w:val="000000"/>
          <w:sz w:val="20"/>
          <w:szCs w:val="20"/>
        </w:rPr>
        <w:t xml:space="preserve"> </w:t>
      </w:r>
    </w:p>
    <w:p w14:paraId="4B1E2762" w14:textId="77777777" w:rsidR="005211B5" w:rsidRPr="00B71C79" w:rsidRDefault="00323F11" w:rsidP="00B71C79">
      <w:pP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color w:val="000000"/>
          <w:sz w:val="20"/>
          <w:szCs w:val="20"/>
        </w:rPr>
        <w:t xml:space="preserve">Caracterizar as condições </w:t>
      </w:r>
      <w:proofErr w:type="spellStart"/>
      <w:r w:rsidRPr="00B71C79">
        <w:rPr>
          <w:rFonts w:ascii="Bookman Old Style" w:eastAsia="Arial" w:hAnsi="Bookman Old Style" w:cs="Arial"/>
          <w:color w:val="000000"/>
          <w:sz w:val="20"/>
          <w:szCs w:val="20"/>
        </w:rPr>
        <w:t>quali</w:t>
      </w:r>
      <w:proofErr w:type="spellEnd"/>
      <w:r w:rsidRPr="00B71C79">
        <w:rPr>
          <w:rFonts w:ascii="Bookman Old Style" w:eastAsia="Arial" w:hAnsi="Bookman Old Style" w:cs="Arial"/>
          <w:color w:val="000000"/>
          <w:sz w:val="20"/>
          <w:szCs w:val="20"/>
        </w:rPr>
        <w:t>-quantitativas da cidade e do município, considerando os conteúdos previstos na Análise Temática Integrada (</w:t>
      </w:r>
      <w:r w:rsidRPr="00B71C79">
        <w:rPr>
          <w:rFonts w:ascii="Bookman Old Style" w:eastAsia="Arial" w:hAnsi="Bookman Old Style" w:cs="Arial"/>
          <w:i/>
          <w:color w:val="000000"/>
          <w:sz w:val="20"/>
          <w:szCs w:val="20"/>
        </w:rPr>
        <w:t>citado nos itens 2.4 a 2.14</w:t>
      </w:r>
      <w:r w:rsidRPr="00B71C79">
        <w:rPr>
          <w:rFonts w:ascii="Bookman Old Style" w:eastAsia="Arial" w:hAnsi="Bookman Old Style" w:cs="Arial"/>
          <w:color w:val="000000"/>
          <w:sz w:val="20"/>
          <w:szCs w:val="20"/>
        </w:rPr>
        <w:t>).</w:t>
      </w:r>
    </w:p>
    <w:p w14:paraId="5ED9A873"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w:t>
      </w:r>
    </w:p>
    <w:p w14:paraId="5F20396A" w14:textId="77777777" w:rsidR="005211B5" w:rsidRPr="00B71C79" w:rsidRDefault="00323F11" w:rsidP="00B71C79">
      <w:pPr>
        <w:tabs>
          <w:tab w:val="left" w:pos="1418"/>
        </w:tabs>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xml:space="preserve">); representantes do poder legislativo; e representantes do poder executivo. </w:t>
      </w:r>
    </w:p>
    <w:p w14:paraId="6E1515DE" w14:textId="77777777" w:rsidR="00532888" w:rsidRPr="00B71C79" w:rsidRDefault="00532888" w:rsidP="00B71C79">
      <w:pPr>
        <w:tabs>
          <w:tab w:val="left" w:pos="1418"/>
        </w:tabs>
        <w:spacing w:after="0" w:line="360" w:lineRule="auto"/>
        <w:ind w:right="-2"/>
        <w:jc w:val="both"/>
        <w:rPr>
          <w:rFonts w:ascii="Bookman Old Style" w:eastAsia="Arial" w:hAnsi="Bookman Old Style" w:cs="Arial"/>
          <w:sz w:val="20"/>
          <w:szCs w:val="20"/>
        </w:rPr>
      </w:pPr>
    </w:p>
    <w:p w14:paraId="72477816" w14:textId="77777777" w:rsidR="005211B5" w:rsidRPr="00B71C79" w:rsidRDefault="00323F11" w:rsidP="00B71C79">
      <w:pPr>
        <w:spacing w:after="0" w:line="360" w:lineRule="auto"/>
        <w:ind w:right="-2"/>
        <w:jc w:val="both"/>
        <w:rPr>
          <w:rFonts w:ascii="Bookman Old Style" w:eastAsia="Arial" w:hAnsi="Bookman Old Style" w:cs="Arial"/>
          <w:color w:val="000000"/>
          <w:sz w:val="20"/>
          <w:szCs w:val="20"/>
        </w:rPr>
      </w:pPr>
      <w:r w:rsidRPr="00B71C79">
        <w:rPr>
          <w:rFonts w:ascii="Bookman Old Style" w:eastAsia="Arial" w:hAnsi="Bookman Old Style" w:cs="Arial"/>
          <w:b/>
          <w:color w:val="000000"/>
          <w:sz w:val="20"/>
          <w:szCs w:val="20"/>
        </w:rPr>
        <w:t>3.1.7</w:t>
      </w:r>
      <w:r w:rsidRPr="00B71C79">
        <w:rPr>
          <w:rFonts w:ascii="Bookman Old Style" w:eastAsia="Arial" w:hAnsi="Bookman Old Style" w:cs="Arial"/>
          <w:color w:val="000000"/>
          <w:sz w:val="20"/>
          <w:szCs w:val="20"/>
        </w:rPr>
        <w:t xml:space="preserve"> </w:t>
      </w:r>
      <w:r w:rsidRPr="00B71C79">
        <w:rPr>
          <w:rFonts w:ascii="Bookman Old Style" w:eastAsia="Arial" w:hAnsi="Bookman Old Style" w:cs="Arial"/>
          <w:b/>
          <w:color w:val="000000"/>
          <w:sz w:val="20"/>
          <w:szCs w:val="20"/>
        </w:rPr>
        <w:t>2ª Audiência(</w:t>
      </w:r>
      <w:r w:rsidRPr="00B71C79">
        <w:rPr>
          <w:rFonts w:ascii="Bookman Old Style" w:eastAsia="Arial" w:hAnsi="Bookman Old Style" w:cs="Arial"/>
          <w:b/>
          <w:i/>
          <w:color w:val="000000"/>
          <w:sz w:val="20"/>
          <w:szCs w:val="20"/>
        </w:rPr>
        <w:t>s</w:t>
      </w:r>
      <w:r w:rsidRPr="00B71C79">
        <w:rPr>
          <w:rFonts w:ascii="Bookman Old Style" w:eastAsia="Arial" w:hAnsi="Bookman Old Style" w:cs="Arial"/>
          <w:b/>
          <w:color w:val="000000"/>
          <w:sz w:val="20"/>
          <w:szCs w:val="20"/>
        </w:rPr>
        <w:t>) Pública(</w:t>
      </w:r>
      <w:r w:rsidRPr="00B71C79">
        <w:rPr>
          <w:rFonts w:ascii="Bookman Old Style" w:eastAsia="Arial" w:hAnsi="Bookman Old Style" w:cs="Arial"/>
          <w:b/>
          <w:i/>
          <w:color w:val="000000"/>
          <w:sz w:val="20"/>
          <w:szCs w:val="20"/>
        </w:rPr>
        <w:t>s</w:t>
      </w:r>
      <w:r w:rsidRPr="00B71C79">
        <w:rPr>
          <w:rFonts w:ascii="Bookman Old Style" w:eastAsia="Arial" w:hAnsi="Bookman Old Style" w:cs="Arial"/>
          <w:b/>
          <w:color w:val="000000"/>
          <w:sz w:val="20"/>
          <w:szCs w:val="20"/>
        </w:rPr>
        <w:t xml:space="preserve">) </w:t>
      </w:r>
      <w:r w:rsidRPr="00B71C79">
        <w:rPr>
          <w:rFonts w:ascii="Bookman Old Style" w:eastAsia="Arial" w:hAnsi="Bookman Old Style" w:cs="Arial"/>
          <w:color w:val="000000"/>
          <w:sz w:val="20"/>
          <w:szCs w:val="20"/>
        </w:rPr>
        <w:t xml:space="preserve">- </w:t>
      </w:r>
      <w:r w:rsidRPr="00B71C79">
        <w:rPr>
          <w:rFonts w:ascii="Bookman Old Style" w:eastAsia="Arial" w:hAnsi="Bookman Old Style" w:cs="Arial"/>
          <w:b/>
          <w:color w:val="000000"/>
          <w:sz w:val="20"/>
          <w:szCs w:val="20"/>
        </w:rPr>
        <w:t>“Análise Temática Integrada”</w:t>
      </w:r>
    </w:p>
    <w:p w14:paraId="3AD6E95D" w14:textId="77777777" w:rsidR="005211B5" w:rsidRPr="00B71C79" w:rsidRDefault="00323F11" w:rsidP="00B71C79">
      <w:pPr>
        <w:spacing w:after="0" w:line="360" w:lineRule="auto"/>
        <w:ind w:right="-2"/>
        <w:jc w:val="both"/>
        <w:rPr>
          <w:rFonts w:ascii="Bookman Old Style" w:eastAsia="Arial" w:hAnsi="Bookman Old Style" w:cs="Arial"/>
          <w:strike/>
          <w:color w:val="000000"/>
          <w:sz w:val="20"/>
          <w:szCs w:val="20"/>
        </w:rPr>
      </w:pPr>
      <w:bookmarkStart w:id="3" w:name="_heading=h.2et92p0" w:colFirst="0" w:colLast="0"/>
      <w:bookmarkEnd w:id="3"/>
      <w:r w:rsidRPr="00B71C79">
        <w:rPr>
          <w:rFonts w:ascii="Bookman Old Style" w:eastAsia="Arial" w:hAnsi="Bookman Old Style" w:cs="Arial"/>
          <w:color w:val="000000"/>
          <w:sz w:val="20"/>
          <w:szCs w:val="20"/>
        </w:rPr>
        <w:t xml:space="preserve">Submeter à apreciação dos participantes a caracterização das condições </w:t>
      </w:r>
      <w:proofErr w:type="spellStart"/>
      <w:r w:rsidRPr="00B71C79">
        <w:rPr>
          <w:rFonts w:ascii="Bookman Old Style" w:eastAsia="Arial" w:hAnsi="Bookman Old Style" w:cs="Arial"/>
          <w:color w:val="000000"/>
          <w:sz w:val="20"/>
          <w:szCs w:val="20"/>
        </w:rPr>
        <w:t>quali</w:t>
      </w:r>
      <w:proofErr w:type="spellEnd"/>
      <w:r w:rsidRPr="00B71C79">
        <w:rPr>
          <w:rFonts w:ascii="Bookman Old Style" w:eastAsia="Arial" w:hAnsi="Bookman Old Style" w:cs="Arial"/>
          <w:color w:val="000000"/>
          <w:sz w:val="20"/>
          <w:szCs w:val="20"/>
        </w:rPr>
        <w:t>-quantitativas da cidade e do município, conforme os conteúdos previstos na Análise Temática Integrada (</w:t>
      </w:r>
      <w:r w:rsidRPr="00B71C79">
        <w:rPr>
          <w:rFonts w:ascii="Bookman Old Style" w:eastAsia="Arial" w:hAnsi="Bookman Old Style" w:cs="Arial"/>
          <w:i/>
          <w:color w:val="000000"/>
          <w:sz w:val="20"/>
          <w:szCs w:val="20"/>
        </w:rPr>
        <w:t>citado nos itens 2.4 a 2.14</w:t>
      </w:r>
      <w:r w:rsidRPr="00B71C79">
        <w:rPr>
          <w:rFonts w:ascii="Bookman Old Style" w:eastAsia="Arial" w:hAnsi="Bookman Old Style" w:cs="Arial"/>
          <w:color w:val="000000"/>
          <w:sz w:val="20"/>
          <w:szCs w:val="20"/>
        </w:rPr>
        <w:t>), considerando a Oficina de Leitura Técnica.</w:t>
      </w:r>
    </w:p>
    <w:p w14:paraId="61C37AE9"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 (</w:t>
      </w:r>
      <w:r w:rsidRPr="00B71C79">
        <w:rPr>
          <w:rFonts w:ascii="Bookman Old Style" w:eastAsia="Arial" w:hAnsi="Bookman Old Style" w:cs="Arial"/>
          <w:i/>
          <w:sz w:val="20"/>
          <w:szCs w:val="20"/>
        </w:rPr>
        <w:t>incluindo facilitador</w:t>
      </w:r>
      <w:r w:rsidRPr="00B71C79">
        <w:rPr>
          <w:rFonts w:ascii="Bookman Old Style" w:eastAsia="Arial" w:hAnsi="Bookman Old Style" w:cs="Arial"/>
          <w:sz w:val="20"/>
          <w:szCs w:val="20"/>
        </w:rPr>
        <w:t>).</w:t>
      </w:r>
    </w:p>
    <w:p w14:paraId="234F2C97" w14:textId="77777777" w:rsidR="005211B5" w:rsidRPr="00B71C79" w:rsidRDefault="00323F11" w:rsidP="00B71C79">
      <w:pPr>
        <w:tabs>
          <w:tab w:val="left" w:pos="1418"/>
        </w:tabs>
        <w:spacing w:after="0" w:line="360" w:lineRule="auto"/>
        <w:ind w:right="-2"/>
        <w:jc w:val="both"/>
        <w:rPr>
          <w:rFonts w:ascii="Bookman Old Style" w:eastAsia="Arial" w:hAnsi="Bookman Old Style" w:cs="Arial"/>
          <w:sz w:val="20"/>
          <w:szCs w:val="20"/>
        </w:rPr>
      </w:pPr>
      <w:bookmarkStart w:id="4" w:name="_heading=h.tyjcwt" w:colFirst="0" w:colLast="0"/>
      <w:bookmarkEnd w:id="4"/>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representantes do poder legislativo; representantes do poder executivo; representante do Ministério Público; e população e associações representativas dos vários segmentos da comunidade.</w:t>
      </w:r>
    </w:p>
    <w:p w14:paraId="2F6E5E92"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382EC5FB"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3ª Fase - Diretrizes e Propostas para uma Cidade Sustentável</w:t>
      </w:r>
    </w:p>
    <w:p w14:paraId="756DF7D6"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3.1.8 - 01 (</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Reunião Técnica de capacitação</w:t>
      </w:r>
    </w:p>
    <w:p w14:paraId="16C9BBC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Apresentar métodos e técnicas para: </w:t>
      </w:r>
    </w:p>
    <w:p w14:paraId="5435EF5A" w14:textId="77777777" w:rsidR="005211B5" w:rsidRPr="00B71C79" w:rsidRDefault="00323F11" w:rsidP="00B71C79">
      <w:pPr>
        <w:numPr>
          <w:ilvl w:val="0"/>
          <w:numId w:val="1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definir</w:t>
      </w:r>
      <w:proofErr w:type="gramEnd"/>
      <w:r w:rsidRPr="00B71C79">
        <w:rPr>
          <w:rFonts w:ascii="Bookman Old Style" w:eastAsia="Arial" w:hAnsi="Bookman Old Style" w:cs="Arial"/>
          <w:sz w:val="20"/>
          <w:szCs w:val="20"/>
        </w:rPr>
        <w:t xml:space="preserve"> diretrizes de (</w:t>
      </w:r>
      <w:proofErr w:type="spellStart"/>
      <w:r w:rsidRPr="00B71C79">
        <w:rPr>
          <w:rFonts w:ascii="Bookman Old Style" w:eastAsia="Arial" w:hAnsi="Bookman Old Style" w:cs="Arial"/>
          <w:i/>
          <w:sz w:val="20"/>
          <w:szCs w:val="20"/>
        </w:rPr>
        <w:t>re</w:t>
      </w:r>
      <w:proofErr w:type="spellEnd"/>
      <w:r w:rsidRPr="00B71C79">
        <w:rPr>
          <w:rFonts w:ascii="Bookman Old Style" w:eastAsia="Arial" w:hAnsi="Bookman Old Style" w:cs="Arial"/>
          <w:sz w:val="20"/>
          <w:szCs w:val="20"/>
        </w:rPr>
        <w:t>)ordenamento territorial (</w:t>
      </w:r>
      <w:r w:rsidRPr="00B71C79">
        <w:rPr>
          <w:rFonts w:ascii="Bookman Old Style" w:eastAsia="Arial" w:hAnsi="Bookman Old Style" w:cs="Arial"/>
          <w:i/>
          <w:sz w:val="20"/>
          <w:szCs w:val="20"/>
        </w:rPr>
        <w:t>citado no item 2.15</w:t>
      </w:r>
      <w:r w:rsidRPr="00B71C79">
        <w:rPr>
          <w:rFonts w:ascii="Bookman Old Style" w:eastAsia="Arial" w:hAnsi="Bookman Old Style" w:cs="Arial"/>
          <w:sz w:val="20"/>
          <w:szCs w:val="20"/>
        </w:rPr>
        <w:t xml:space="preserve">); </w:t>
      </w:r>
    </w:p>
    <w:p w14:paraId="342C27AA" w14:textId="77777777" w:rsidR="005211B5" w:rsidRPr="00B71C79" w:rsidRDefault="00323F11" w:rsidP="00B71C79">
      <w:pPr>
        <w:numPr>
          <w:ilvl w:val="0"/>
          <w:numId w:val="1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definir</w:t>
      </w:r>
      <w:proofErr w:type="gramEnd"/>
      <w:r w:rsidRPr="00B71C79">
        <w:rPr>
          <w:rFonts w:ascii="Bookman Old Style" w:eastAsia="Arial" w:hAnsi="Bookman Old Style" w:cs="Arial"/>
          <w:sz w:val="20"/>
          <w:szCs w:val="20"/>
        </w:rPr>
        <w:t xml:space="preserve"> propostas para garantir os direitos à cidade sustentável (</w:t>
      </w:r>
      <w:r w:rsidRPr="00B71C79">
        <w:rPr>
          <w:rFonts w:ascii="Bookman Old Style" w:eastAsia="Arial" w:hAnsi="Bookman Old Style" w:cs="Arial"/>
          <w:i/>
          <w:sz w:val="20"/>
          <w:szCs w:val="20"/>
        </w:rPr>
        <w:t>citado no item 2.16</w:t>
      </w:r>
      <w:r w:rsidRPr="00B71C79">
        <w:rPr>
          <w:rFonts w:ascii="Bookman Old Style" w:eastAsia="Arial" w:hAnsi="Bookman Old Style" w:cs="Arial"/>
          <w:sz w:val="20"/>
          <w:szCs w:val="20"/>
        </w:rPr>
        <w:t xml:space="preserve">);  </w:t>
      </w:r>
    </w:p>
    <w:p w14:paraId="1CFA61AD" w14:textId="77777777" w:rsidR="005211B5" w:rsidRPr="00B71C79" w:rsidRDefault="00323F11" w:rsidP="00B71C79">
      <w:pPr>
        <w:numPr>
          <w:ilvl w:val="0"/>
          <w:numId w:val="1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definir</w:t>
      </w:r>
      <w:proofErr w:type="gramEnd"/>
      <w:r w:rsidRPr="00B71C79">
        <w:rPr>
          <w:rFonts w:ascii="Bookman Old Style" w:eastAsia="Arial" w:hAnsi="Bookman Old Style" w:cs="Arial"/>
          <w:sz w:val="20"/>
          <w:szCs w:val="20"/>
        </w:rPr>
        <w:t xml:space="preserve"> instrumentos urbanísticos (</w:t>
      </w:r>
      <w:r w:rsidRPr="00B71C79">
        <w:rPr>
          <w:rFonts w:ascii="Bookman Old Style" w:eastAsia="Arial" w:hAnsi="Bookman Old Style" w:cs="Arial"/>
          <w:i/>
          <w:sz w:val="20"/>
          <w:szCs w:val="20"/>
        </w:rPr>
        <w:t>citado no item 2.17</w:t>
      </w:r>
      <w:r w:rsidRPr="00B71C79">
        <w:rPr>
          <w:rFonts w:ascii="Bookman Old Style" w:eastAsia="Arial" w:hAnsi="Bookman Old Style" w:cs="Arial"/>
          <w:sz w:val="20"/>
          <w:szCs w:val="20"/>
        </w:rPr>
        <w:t xml:space="preserve">);  </w:t>
      </w:r>
    </w:p>
    <w:p w14:paraId="4C81F72C" w14:textId="77777777" w:rsidR="005211B5" w:rsidRPr="00B71C79" w:rsidRDefault="00323F11" w:rsidP="00B71C79">
      <w:pPr>
        <w:numPr>
          <w:ilvl w:val="0"/>
          <w:numId w:val="1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organização</w:t>
      </w:r>
      <w:proofErr w:type="gramEnd"/>
      <w:r w:rsidRPr="00B71C79">
        <w:rPr>
          <w:rFonts w:ascii="Bookman Old Style" w:eastAsia="Arial" w:hAnsi="Bookman Old Style" w:cs="Arial"/>
          <w:sz w:val="20"/>
          <w:szCs w:val="20"/>
        </w:rPr>
        <w:t xml:space="preserve"> de Oficina(</w:t>
      </w:r>
      <w:r w:rsidRPr="00B71C79">
        <w:rPr>
          <w:rFonts w:ascii="Bookman Old Style" w:eastAsia="Arial" w:hAnsi="Bookman Old Style" w:cs="Arial"/>
          <w:i/>
          <w:sz w:val="20"/>
          <w:szCs w:val="20"/>
        </w:rPr>
        <w:t>s</w:t>
      </w:r>
      <w:r w:rsidRPr="00B71C79">
        <w:rPr>
          <w:rFonts w:ascii="Bookman Old Style" w:eastAsia="Arial" w:hAnsi="Bookman Old Style" w:cs="Arial"/>
          <w:sz w:val="20"/>
          <w:szCs w:val="20"/>
        </w:rPr>
        <w:t>) de Leitura Técnica e da 3ª Audiência Pública. Nesta reunião a consultoria deverá solicitar as informações complementares para preparação desta 3ª fase.</w:t>
      </w:r>
    </w:p>
    <w:p w14:paraId="30F43E35" w14:textId="77777777" w:rsidR="005211B5" w:rsidRPr="00B71C79" w:rsidRDefault="005211B5" w:rsidP="00B71C79">
      <w:pPr>
        <w:spacing w:after="0" w:line="360" w:lineRule="auto"/>
        <w:ind w:right="-2"/>
        <w:jc w:val="both"/>
        <w:rPr>
          <w:rFonts w:ascii="Bookman Old Style" w:eastAsia="Arial" w:hAnsi="Bookman Old Style" w:cs="Arial"/>
          <w:sz w:val="20"/>
          <w:szCs w:val="20"/>
        </w:rPr>
      </w:pPr>
      <w:bookmarkStart w:id="5" w:name="_heading=h.3dy6vkm" w:colFirst="0" w:colLast="0"/>
      <w:bookmarkEnd w:id="5"/>
    </w:p>
    <w:p w14:paraId="25034E53"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w:t>
      </w:r>
    </w:p>
    <w:p w14:paraId="0AE07C2E"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xml:space="preserve">), representantes do poder legislativo; e representantes do poder executivo. </w:t>
      </w:r>
    </w:p>
    <w:p w14:paraId="30EA02BD"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6108A2C3"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3.1.9 - 01 (</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Oficina de “Leitura Técnica”</w:t>
      </w:r>
      <w:r w:rsidRPr="00B71C79">
        <w:rPr>
          <w:rFonts w:ascii="Bookman Old Style" w:eastAsia="Arial" w:hAnsi="Bookman Old Style" w:cs="Arial"/>
          <w:sz w:val="20"/>
          <w:szCs w:val="20"/>
        </w:rPr>
        <w:t xml:space="preserve"> - </w:t>
      </w:r>
      <w:r w:rsidRPr="00B71C79">
        <w:rPr>
          <w:rFonts w:ascii="Bookman Old Style" w:eastAsia="Arial" w:hAnsi="Bookman Old Style" w:cs="Arial"/>
          <w:b/>
          <w:sz w:val="20"/>
          <w:szCs w:val="20"/>
        </w:rPr>
        <w:t>“Diretrizes e Propostas para uma Cidade Sustentável”</w:t>
      </w:r>
    </w:p>
    <w:p w14:paraId="2358F992"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Definir diretrizes de (</w:t>
      </w:r>
      <w:proofErr w:type="spellStart"/>
      <w:r w:rsidRPr="00B71C79">
        <w:rPr>
          <w:rFonts w:ascii="Bookman Old Style" w:eastAsia="Arial" w:hAnsi="Bookman Old Style" w:cs="Arial"/>
          <w:i/>
          <w:sz w:val="20"/>
          <w:szCs w:val="20"/>
        </w:rPr>
        <w:t>re</w:t>
      </w:r>
      <w:proofErr w:type="spellEnd"/>
      <w:r w:rsidRPr="00B71C79">
        <w:rPr>
          <w:rFonts w:ascii="Bookman Old Style" w:eastAsia="Arial" w:hAnsi="Bookman Old Style" w:cs="Arial"/>
          <w:sz w:val="20"/>
          <w:szCs w:val="20"/>
        </w:rPr>
        <w:t>)ordenamento territorial, instrumentos urbanísticos e propostas para garantir os direitos à cidade sustentável (</w:t>
      </w:r>
      <w:r w:rsidRPr="00B71C79">
        <w:rPr>
          <w:rFonts w:ascii="Bookman Old Style" w:eastAsia="Arial" w:hAnsi="Bookman Old Style" w:cs="Arial"/>
          <w:i/>
          <w:sz w:val="20"/>
          <w:szCs w:val="20"/>
        </w:rPr>
        <w:t>citado nos itens 2.15 a 2.17</w:t>
      </w:r>
      <w:r w:rsidRPr="00B71C79">
        <w:rPr>
          <w:rFonts w:ascii="Bookman Old Style" w:eastAsia="Arial" w:hAnsi="Bookman Old Style" w:cs="Arial"/>
          <w:sz w:val="20"/>
          <w:szCs w:val="20"/>
        </w:rPr>
        <w:t>);</w:t>
      </w:r>
    </w:p>
    <w:p w14:paraId="276B0AA4"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w:t>
      </w:r>
    </w:p>
    <w:p w14:paraId="5083FCAF"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xml:space="preserve">); representantes do poder legislativo; e representantes do poder executivo. </w:t>
      </w:r>
    </w:p>
    <w:p w14:paraId="1C77D38B"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7281ADDF"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3.1.10 - 3ª Audiência(</w:t>
      </w:r>
      <w:r w:rsidRPr="00B71C79">
        <w:rPr>
          <w:rFonts w:ascii="Bookman Old Style" w:eastAsia="Arial" w:hAnsi="Bookman Old Style" w:cs="Arial"/>
          <w:b/>
          <w:i/>
          <w:sz w:val="20"/>
          <w:szCs w:val="20"/>
        </w:rPr>
        <w:t>s</w:t>
      </w:r>
      <w:r w:rsidRPr="00B71C79">
        <w:rPr>
          <w:rFonts w:ascii="Bookman Old Style" w:eastAsia="Arial" w:hAnsi="Bookman Old Style" w:cs="Arial"/>
          <w:b/>
          <w:sz w:val="20"/>
          <w:szCs w:val="20"/>
        </w:rPr>
        <w:t>) Pública(</w:t>
      </w:r>
      <w:r w:rsidRPr="00B71C79">
        <w:rPr>
          <w:rFonts w:ascii="Bookman Old Style" w:eastAsia="Arial" w:hAnsi="Bookman Old Style" w:cs="Arial"/>
          <w:b/>
          <w:i/>
          <w:sz w:val="20"/>
          <w:szCs w:val="20"/>
        </w:rPr>
        <w:t>s</w:t>
      </w:r>
      <w:r w:rsidRPr="00B71C79">
        <w:rPr>
          <w:rFonts w:ascii="Bookman Old Style" w:eastAsia="Arial" w:hAnsi="Bookman Old Style" w:cs="Arial"/>
          <w:b/>
          <w:sz w:val="20"/>
          <w:szCs w:val="20"/>
        </w:rPr>
        <w:t xml:space="preserve">) - “Diretrizes e Propostas para uma Cidade Sustentável” </w:t>
      </w:r>
    </w:p>
    <w:p w14:paraId="73F83E38"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Submeter à apreciação dos participantes, a definição de diretrizes de (</w:t>
      </w:r>
      <w:proofErr w:type="spellStart"/>
      <w:r w:rsidRPr="00B71C79">
        <w:rPr>
          <w:rFonts w:ascii="Bookman Old Style" w:eastAsia="Arial" w:hAnsi="Bookman Old Style" w:cs="Arial"/>
          <w:i/>
          <w:sz w:val="20"/>
          <w:szCs w:val="20"/>
        </w:rPr>
        <w:t>re</w:t>
      </w:r>
      <w:proofErr w:type="spellEnd"/>
      <w:r w:rsidRPr="00B71C79">
        <w:rPr>
          <w:rFonts w:ascii="Bookman Old Style" w:eastAsia="Arial" w:hAnsi="Bookman Old Style" w:cs="Arial"/>
          <w:sz w:val="20"/>
          <w:szCs w:val="20"/>
        </w:rPr>
        <w:t>)ordenamento territorial, instrumentos urbanísticos e soluções específicas, para garantir os direitos à cidade sustentável (</w:t>
      </w:r>
      <w:r w:rsidRPr="00B71C79">
        <w:rPr>
          <w:rFonts w:ascii="Bookman Old Style" w:eastAsia="Arial" w:hAnsi="Bookman Old Style" w:cs="Arial"/>
          <w:i/>
          <w:sz w:val="20"/>
          <w:szCs w:val="20"/>
        </w:rPr>
        <w:t>citado nos itens 2.15 a 2.17</w:t>
      </w:r>
      <w:r w:rsidRPr="00B71C79">
        <w:rPr>
          <w:rFonts w:ascii="Bookman Old Style" w:eastAsia="Arial" w:hAnsi="Bookman Old Style" w:cs="Arial"/>
          <w:sz w:val="20"/>
          <w:szCs w:val="20"/>
        </w:rPr>
        <w:t>).</w:t>
      </w:r>
    </w:p>
    <w:p w14:paraId="1577CE14"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 (</w:t>
      </w:r>
      <w:r w:rsidRPr="00B71C79">
        <w:rPr>
          <w:rFonts w:ascii="Bookman Old Style" w:eastAsia="Arial" w:hAnsi="Bookman Old Style" w:cs="Arial"/>
          <w:i/>
          <w:sz w:val="20"/>
          <w:szCs w:val="20"/>
        </w:rPr>
        <w:t>incluindo facilitador</w:t>
      </w:r>
      <w:r w:rsidRPr="00B71C79">
        <w:rPr>
          <w:rFonts w:ascii="Bookman Old Style" w:eastAsia="Arial" w:hAnsi="Bookman Old Style" w:cs="Arial"/>
          <w:sz w:val="20"/>
          <w:szCs w:val="20"/>
        </w:rPr>
        <w:t>);</w:t>
      </w:r>
    </w:p>
    <w:p w14:paraId="30297FC0"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representantes do poder legislativo; representantes do poder executivo; representante do Ministério Público; e população e associações representativas dos vários segmentos da comunidade.</w:t>
      </w:r>
    </w:p>
    <w:p w14:paraId="3BFB4EE4"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4316C237"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4ª Fase - Plano de Ação e Investimentos – PAI e Institucionalização do PDM</w:t>
      </w:r>
    </w:p>
    <w:p w14:paraId="5B258D2C"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3.1.11 - 01 (</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Reunião Técnica de capacitação</w:t>
      </w:r>
      <w:r w:rsidRPr="00B71C79">
        <w:rPr>
          <w:rFonts w:ascii="Bookman Old Style" w:eastAsia="Arial" w:hAnsi="Bookman Old Style" w:cs="Arial"/>
          <w:sz w:val="20"/>
          <w:szCs w:val="20"/>
        </w:rPr>
        <w:t xml:space="preserve"> </w:t>
      </w:r>
    </w:p>
    <w:p w14:paraId="4AA5BEFB"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Apresentar métodos e técnicas para: </w:t>
      </w:r>
    </w:p>
    <w:p w14:paraId="539C6F89" w14:textId="77777777" w:rsidR="005211B5" w:rsidRPr="00B71C79" w:rsidRDefault="00323F11" w:rsidP="00B71C79">
      <w:pPr>
        <w:numPr>
          <w:ilvl w:val="0"/>
          <w:numId w:val="12"/>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definir</w:t>
      </w:r>
      <w:proofErr w:type="gramEnd"/>
      <w:r w:rsidRPr="00B71C79">
        <w:rPr>
          <w:rFonts w:ascii="Bookman Old Style" w:eastAsia="Arial" w:hAnsi="Bookman Old Style" w:cs="Arial"/>
          <w:sz w:val="20"/>
          <w:szCs w:val="20"/>
        </w:rPr>
        <w:t xml:space="preserve"> o Plano de Ação e Investimentos (</w:t>
      </w:r>
      <w:r w:rsidRPr="00B71C79">
        <w:rPr>
          <w:rFonts w:ascii="Bookman Old Style" w:eastAsia="Arial" w:hAnsi="Bookman Old Style" w:cs="Arial"/>
          <w:i/>
          <w:sz w:val="20"/>
          <w:szCs w:val="20"/>
        </w:rPr>
        <w:t>citado no item 2.18</w:t>
      </w:r>
      <w:r w:rsidRPr="00B71C79">
        <w:rPr>
          <w:rFonts w:ascii="Bookman Old Style" w:eastAsia="Arial" w:hAnsi="Bookman Old Style" w:cs="Arial"/>
          <w:sz w:val="20"/>
          <w:szCs w:val="20"/>
        </w:rPr>
        <w:t xml:space="preserve">); </w:t>
      </w:r>
    </w:p>
    <w:p w14:paraId="336FB822" w14:textId="77777777" w:rsidR="005211B5" w:rsidRPr="00B71C79" w:rsidRDefault="00323F11" w:rsidP="00B71C79">
      <w:pPr>
        <w:numPr>
          <w:ilvl w:val="0"/>
          <w:numId w:val="12"/>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institucionalizar</w:t>
      </w:r>
      <w:proofErr w:type="gramEnd"/>
      <w:r w:rsidRPr="00B71C79">
        <w:rPr>
          <w:rFonts w:ascii="Bookman Old Style" w:eastAsia="Arial" w:hAnsi="Bookman Old Style" w:cs="Arial"/>
          <w:sz w:val="20"/>
          <w:szCs w:val="20"/>
        </w:rPr>
        <w:t xml:space="preserve"> o PDM (</w:t>
      </w:r>
      <w:r w:rsidRPr="00B71C79">
        <w:rPr>
          <w:rFonts w:ascii="Bookman Old Style" w:eastAsia="Arial" w:hAnsi="Bookman Old Style" w:cs="Arial"/>
          <w:i/>
          <w:sz w:val="20"/>
          <w:szCs w:val="20"/>
        </w:rPr>
        <w:t>citado no item 2.19</w:t>
      </w:r>
      <w:r w:rsidRPr="00B71C79">
        <w:rPr>
          <w:rFonts w:ascii="Bookman Old Style" w:eastAsia="Arial" w:hAnsi="Bookman Old Style" w:cs="Arial"/>
          <w:sz w:val="20"/>
          <w:szCs w:val="20"/>
        </w:rPr>
        <w:t xml:space="preserve">); </w:t>
      </w:r>
    </w:p>
    <w:p w14:paraId="5FF7B044" w14:textId="77777777" w:rsidR="005211B5" w:rsidRPr="00B71C79" w:rsidRDefault="00323F11" w:rsidP="00B71C79">
      <w:pPr>
        <w:numPr>
          <w:ilvl w:val="0"/>
          <w:numId w:val="12"/>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propor</w:t>
      </w:r>
      <w:proofErr w:type="gramEnd"/>
      <w:r w:rsidRPr="00B71C79">
        <w:rPr>
          <w:rFonts w:ascii="Bookman Old Style" w:eastAsia="Arial" w:hAnsi="Bookman Old Style" w:cs="Arial"/>
          <w:sz w:val="20"/>
          <w:szCs w:val="20"/>
        </w:rPr>
        <w:t xml:space="preserve"> o sistema de planejamento e gestão do PDM (</w:t>
      </w:r>
      <w:r w:rsidRPr="00B71C79">
        <w:rPr>
          <w:rFonts w:ascii="Bookman Old Style" w:eastAsia="Arial" w:hAnsi="Bookman Old Style" w:cs="Arial"/>
          <w:i/>
          <w:sz w:val="20"/>
          <w:szCs w:val="20"/>
        </w:rPr>
        <w:t>citado no item 2.20</w:t>
      </w:r>
      <w:r w:rsidRPr="00B71C79">
        <w:rPr>
          <w:rFonts w:ascii="Bookman Old Style" w:eastAsia="Arial" w:hAnsi="Bookman Old Style" w:cs="Arial"/>
          <w:sz w:val="20"/>
          <w:szCs w:val="20"/>
        </w:rPr>
        <w:t xml:space="preserve">); </w:t>
      </w:r>
    </w:p>
    <w:p w14:paraId="3C31F838" w14:textId="77777777" w:rsidR="005211B5" w:rsidRPr="00B71C79" w:rsidRDefault="00323F11" w:rsidP="00B71C79">
      <w:pPr>
        <w:numPr>
          <w:ilvl w:val="0"/>
          <w:numId w:val="12"/>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propor</w:t>
      </w:r>
      <w:proofErr w:type="gramEnd"/>
      <w:r w:rsidRPr="00B71C79">
        <w:rPr>
          <w:rFonts w:ascii="Bookman Old Style" w:eastAsia="Arial" w:hAnsi="Bookman Old Style" w:cs="Arial"/>
          <w:sz w:val="20"/>
          <w:szCs w:val="20"/>
        </w:rPr>
        <w:t xml:space="preserve"> ajustes da estrutura organizacional (</w:t>
      </w:r>
      <w:r w:rsidRPr="00B71C79">
        <w:rPr>
          <w:rFonts w:ascii="Bookman Old Style" w:eastAsia="Arial" w:hAnsi="Bookman Old Style" w:cs="Arial"/>
          <w:i/>
          <w:sz w:val="20"/>
          <w:szCs w:val="20"/>
        </w:rPr>
        <w:t>citado no item 2.21</w:t>
      </w:r>
      <w:r w:rsidRPr="00B71C79">
        <w:rPr>
          <w:rFonts w:ascii="Bookman Old Style" w:eastAsia="Arial" w:hAnsi="Bookman Old Style" w:cs="Arial"/>
          <w:sz w:val="20"/>
          <w:szCs w:val="20"/>
        </w:rPr>
        <w:t xml:space="preserve">); </w:t>
      </w:r>
    </w:p>
    <w:p w14:paraId="640C5C2D" w14:textId="77777777" w:rsidR="005211B5" w:rsidRPr="00B71C79" w:rsidRDefault="00323F11" w:rsidP="00B71C79">
      <w:pPr>
        <w:numPr>
          <w:ilvl w:val="0"/>
          <w:numId w:val="12"/>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realizar</w:t>
      </w:r>
      <w:proofErr w:type="gramEnd"/>
      <w:r w:rsidRPr="00B71C79">
        <w:rPr>
          <w:rFonts w:ascii="Bookman Old Style" w:eastAsia="Arial" w:hAnsi="Bookman Old Style" w:cs="Arial"/>
          <w:sz w:val="20"/>
          <w:szCs w:val="20"/>
        </w:rPr>
        <w:t xml:space="preserve"> 01 (</w:t>
      </w:r>
      <w:r w:rsidRPr="00B71C79">
        <w:rPr>
          <w:rFonts w:ascii="Bookman Old Style" w:eastAsia="Arial" w:hAnsi="Bookman Old Style" w:cs="Arial"/>
          <w:i/>
          <w:sz w:val="20"/>
          <w:szCs w:val="20"/>
        </w:rPr>
        <w:t>uma</w:t>
      </w:r>
      <w:r w:rsidRPr="00B71C79">
        <w:rPr>
          <w:rFonts w:ascii="Bookman Old Style" w:eastAsia="Arial" w:hAnsi="Bookman Old Style" w:cs="Arial"/>
          <w:sz w:val="20"/>
          <w:szCs w:val="20"/>
        </w:rPr>
        <w:t>) Oficina “Leitura Técnica” - “Plano de Ação e Investimento e Institucionalização do PDM” (</w:t>
      </w:r>
      <w:r w:rsidRPr="00B71C79">
        <w:rPr>
          <w:rFonts w:ascii="Bookman Old Style" w:eastAsia="Arial" w:hAnsi="Bookman Old Style" w:cs="Arial"/>
          <w:i/>
          <w:sz w:val="20"/>
          <w:szCs w:val="20"/>
        </w:rPr>
        <w:t>citado no item 3.1.12</w:t>
      </w:r>
      <w:r w:rsidRPr="00B71C79">
        <w:rPr>
          <w:rFonts w:ascii="Bookman Old Style" w:eastAsia="Arial" w:hAnsi="Bookman Old Style" w:cs="Arial"/>
          <w:sz w:val="20"/>
          <w:szCs w:val="20"/>
        </w:rPr>
        <w:t xml:space="preserve">); </w:t>
      </w:r>
    </w:p>
    <w:p w14:paraId="49391066" w14:textId="77777777" w:rsidR="005211B5" w:rsidRPr="00B71C79" w:rsidRDefault="00323F11" w:rsidP="00B71C79">
      <w:pPr>
        <w:numPr>
          <w:ilvl w:val="0"/>
          <w:numId w:val="12"/>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realizar</w:t>
      </w:r>
      <w:proofErr w:type="gramEnd"/>
      <w:r w:rsidRPr="00B71C79">
        <w:rPr>
          <w:rFonts w:ascii="Bookman Old Style" w:eastAsia="Arial" w:hAnsi="Bookman Old Style" w:cs="Arial"/>
          <w:sz w:val="20"/>
          <w:szCs w:val="20"/>
        </w:rPr>
        <w:t xml:space="preserve"> a 4ª Audiência Pública e uma Conferência da revisão do PDM (</w:t>
      </w:r>
      <w:r w:rsidRPr="00B71C79">
        <w:rPr>
          <w:rFonts w:ascii="Bookman Old Style" w:eastAsia="Arial" w:hAnsi="Bookman Old Style" w:cs="Arial"/>
          <w:i/>
          <w:sz w:val="20"/>
          <w:szCs w:val="20"/>
        </w:rPr>
        <w:t>citados nos itens 3.1.13 e 3.1.14</w:t>
      </w:r>
      <w:r w:rsidRPr="00B71C79">
        <w:rPr>
          <w:rFonts w:ascii="Bookman Old Style" w:eastAsia="Arial" w:hAnsi="Bookman Old Style" w:cs="Arial"/>
          <w:sz w:val="20"/>
          <w:szCs w:val="20"/>
        </w:rPr>
        <w:t xml:space="preserve">); </w:t>
      </w:r>
    </w:p>
    <w:p w14:paraId="2D370208" w14:textId="77777777" w:rsidR="005211B5" w:rsidRPr="00B71C79" w:rsidRDefault="00323F11" w:rsidP="00B71C79">
      <w:pPr>
        <w:numPr>
          <w:ilvl w:val="0"/>
          <w:numId w:val="12"/>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realizar</w:t>
      </w:r>
      <w:proofErr w:type="gramEnd"/>
      <w:r w:rsidRPr="00B71C79">
        <w:rPr>
          <w:rFonts w:ascii="Bookman Old Style" w:eastAsia="Arial" w:hAnsi="Bookman Old Style" w:cs="Arial"/>
          <w:sz w:val="20"/>
          <w:szCs w:val="20"/>
        </w:rPr>
        <w:t xml:space="preserve"> 01 Reunião Técnica de Consolidação (</w:t>
      </w:r>
      <w:r w:rsidRPr="00B71C79">
        <w:rPr>
          <w:rFonts w:ascii="Bookman Old Style" w:eastAsia="Arial" w:hAnsi="Bookman Old Style" w:cs="Arial"/>
          <w:i/>
          <w:sz w:val="20"/>
          <w:szCs w:val="20"/>
        </w:rPr>
        <w:t>citado no item 3.1.15</w:t>
      </w:r>
      <w:r w:rsidRPr="00B71C79">
        <w:rPr>
          <w:rFonts w:ascii="Bookman Old Style" w:eastAsia="Arial" w:hAnsi="Bookman Old Style" w:cs="Arial"/>
          <w:sz w:val="20"/>
          <w:szCs w:val="20"/>
        </w:rPr>
        <w:t xml:space="preserve">); </w:t>
      </w:r>
    </w:p>
    <w:p w14:paraId="3255B2BE" w14:textId="77777777" w:rsidR="005211B5" w:rsidRPr="00B71C79" w:rsidRDefault="00323F11" w:rsidP="00B71C79">
      <w:pPr>
        <w:numPr>
          <w:ilvl w:val="0"/>
          <w:numId w:val="12"/>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realizar</w:t>
      </w:r>
      <w:proofErr w:type="gramEnd"/>
      <w:r w:rsidRPr="00B71C79">
        <w:rPr>
          <w:rFonts w:ascii="Bookman Old Style" w:eastAsia="Arial" w:hAnsi="Bookman Old Style" w:cs="Arial"/>
          <w:sz w:val="20"/>
          <w:szCs w:val="20"/>
        </w:rPr>
        <w:t xml:space="preserve"> 01 (uma) Reunião Técnica de coordenação e capacitação (</w:t>
      </w:r>
      <w:r w:rsidRPr="00B71C79">
        <w:rPr>
          <w:rFonts w:ascii="Bookman Old Style" w:eastAsia="Arial" w:hAnsi="Bookman Old Style" w:cs="Arial"/>
          <w:i/>
          <w:sz w:val="20"/>
          <w:szCs w:val="20"/>
        </w:rPr>
        <w:t>citado no item 3.1.16</w:t>
      </w:r>
      <w:r w:rsidRPr="00B71C79">
        <w:rPr>
          <w:rFonts w:ascii="Bookman Old Style" w:eastAsia="Arial" w:hAnsi="Bookman Old Style" w:cs="Arial"/>
          <w:sz w:val="20"/>
          <w:szCs w:val="20"/>
        </w:rPr>
        <w:t>).</w:t>
      </w:r>
    </w:p>
    <w:p w14:paraId="1CB6E197"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2EF92B08"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w:t>
      </w:r>
    </w:p>
    <w:p w14:paraId="27F4AF32"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xml:space="preserve">); representantes do poder legislativo; e representantes do poder executivo. </w:t>
      </w:r>
    </w:p>
    <w:p w14:paraId="0F178AFA"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70F1CA1B"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3.1.12 - 01(</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Oficina de “Leitura Técnica” - “Plano de Ação e Investimento e Institucionalização do PDM”</w:t>
      </w:r>
      <w:r w:rsidRPr="00B71C79">
        <w:rPr>
          <w:rFonts w:ascii="Bookman Old Style" w:eastAsia="Arial" w:hAnsi="Bookman Old Style" w:cs="Arial"/>
          <w:sz w:val="20"/>
          <w:szCs w:val="20"/>
        </w:rPr>
        <w:t xml:space="preserve"> </w:t>
      </w:r>
    </w:p>
    <w:p w14:paraId="06E36FD0"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Definir as ações e investimentos prioritários para a implementação do PDM; analisar as minutas de anteprojetos de lei do PDM e das leis urbanísticas; analisar proposta de sistema de planejamento e gestão do PDM e de ajustes da estrutura organizacional (</w:t>
      </w:r>
      <w:r w:rsidRPr="00B71C79">
        <w:rPr>
          <w:rFonts w:ascii="Bookman Old Style" w:eastAsia="Arial" w:hAnsi="Bookman Old Style" w:cs="Arial"/>
          <w:i/>
          <w:sz w:val="20"/>
          <w:szCs w:val="20"/>
        </w:rPr>
        <w:t>citado nos itens 2.18 a 2.21</w:t>
      </w:r>
      <w:r w:rsidRPr="00B71C79">
        <w:rPr>
          <w:rFonts w:ascii="Bookman Old Style" w:eastAsia="Arial" w:hAnsi="Bookman Old Style" w:cs="Arial"/>
          <w:sz w:val="20"/>
          <w:szCs w:val="20"/>
        </w:rPr>
        <w:t>);</w:t>
      </w:r>
    </w:p>
    <w:p w14:paraId="5E4537BB"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w:t>
      </w:r>
    </w:p>
    <w:p w14:paraId="2077F17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representantes do poder legislativo; e representantes do poder executivo.</w:t>
      </w:r>
    </w:p>
    <w:p w14:paraId="153B5F2E"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3477A86B"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3.1.13 - 4ª Audiência(</w:t>
      </w:r>
      <w:r w:rsidRPr="00B71C79">
        <w:rPr>
          <w:rFonts w:ascii="Bookman Old Style" w:eastAsia="Arial" w:hAnsi="Bookman Old Style" w:cs="Arial"/>
          <w:b/>
          <w:i/>
          <w:sz w:val="20"/>
          <w:szCs w:val="20"/>
        </w:rPr>
        <w:t>s</w:t>
      </w:r>
      <w:r w:rsidRPr="00B71C79">
        <w:rPr>
          <w:rFonts w:ascii="Bookman Old Style" w:eastAsia="Arial" w:hAnsi="Bookman Old Style" w:cs="Arial"/>
          <w:b/>
          <w:sz w:val="20"/>
          <w:szCs w:val="20"/>
        </w:rPr>
        <w:t>) Pública(</w:t>
      </w:r>
      <w:r w:rsidRPr="00B71C79">
        <w:rPr>
          <w:rFonts w:ascii="Bookman Old Style" w:eastAsia="Arial" w:hAnsi="Bookman Old Style" w:cs="Arial"/>
          <w:b/>
          <w:i/>
          <w:sz w:val="20"/>
          <w:szCs w:val="20"/>
        </w:rPr>
        <w:t>s</w:t>
      </w:r>
      <w:r w:rsidRPr="00B71C79">
        <w:rPr>
          <w:rFonts w:ascii="Bookman Old Style" w:eastAsia="Arial" w:hAnsi="Bookman Old Style" w:cs="Arial"/>
          <w:b/>
          <w:sz w:val="20"/>
          <w:szCs w:val="20"/>
        </w:rPr>
        <w:t>) - “Plano de Ação e Investimentos - PAI e Institucionalização do PDM”</w:t>
      </w:r>
    </w:p>
    <w:p w14:paraId="6D84D534"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Submeter à apreciação dos participantes, as ações e investimentos prioritários para a implementação do PDM, as minutas de anteprojetos de lei do PDM e das leis urbanísticas, o sistema de planejamento e gestão do PDM, e os ajustes da estrutura organizacional (</w:t>
      </w:r>
      <w:r w:rsidRPr="00B71C79">
        <w:rPr>
          <w:rFonts w:ascii="Bookman Old Style" w:eastAsia="Arial" w:hAnsi="Bookman Old Style" w:cs="Arial"/>
          <w:i/>
          <w:sz w:val="20"/>
          <w:szCs w:val="20"/>
        </w:rPr>
        <w:t>citado nos itens 2.18 a 2.21</w:t>
      </w:r>
      <w:r w:rsidRPr="00B71C79">
        <w:rPr>
          <w:rFonts w:ascii="Bookman Old Style" w:eastAsia="Arial" w:hAnsi="Bookman Old Style" w:cs="Arial"/>
          <w:sz w:val="20"/>
          <w:szCs w:val="20"/>
        </w:rPr>
        <w:t>).</w:t>
      </w:r>
    </w:p>
    <w:p w14:paraId="1BF41EE8"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 (</w:t>
      </w:r>
      <w:r w:rsidRPr="00B71C79">
        <w:rPr>
          <w:rFonts w:ascii="Bookman Old Style" w:eastAsia="Arial" w:hAnsi="Bookman Old Style" w:cs="Arial"/>
          <w:i/>
          <w:sz w:val="20"/>
          <w:szCs w:val="20"/>
        </w:rPr>
        <w:t>incluindo facilitador</w:t>
      </w:r>
      <w:r w:rsidRPr="00B71C79">
        <w:rPr>
          <w:rFonts w:ascii="Bookman Old Style" w:eastAsia="Arial" w:hAnsi="Bookman Old Style" w:cs="Arial"/>
          <w:sz w:val="20"/>
          <w:szCs w:val="20"/>
        </w:rPr>
        <w:t>);</w:t>
      </w:r>
    </w:p>
    <w:p w14:paraId="7F527D39" w14:textId="77777777" w:rsidR="005211B5" w:rsidRPr="00B71C79" w:rsidRDefault="00323F11" w:rsidP="00B71C79">
      <w:pPr>
        <w:tabs>
          <w:tab w:val="left" w:pos="1418"/>
        </w:tabs>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representantes do poder legislativo; representantes do poder executivo; representante do Ministério Público; e população e associações representativas dos vários segmentos da comunidade.</w:t>
      </w:r>
    </w:p>
    <w:p w14:paraId="21BF30B1" w14:textId="77777777" w:rsidR="00532888" w:rsidRPr="00B71C79" w:rsidRDefault="00532888" w:rsidP="00B71C79">
      <w:pPr>
        <w:tabs>
          <w:tab w:val="left" w:pos="1418"/>
        </w:tabs>
        <w:spacing w:after="0" w:line="360" w:lineRule="auto"/>
        <w:ind w:right="-2"/>
        <w:jc w:val="both"/>
        <w:rPr>
          <w:rFonts w:ascii="Bookman Old Style" w:eastAsia="Arial" w:hAnsi="Bookman Old Style" w:cs="Arial"/>
          <w:sz w:val="20"/>
          <w:szCs w:val="20"/>
        </w:rPr>
      </w:pPr>
    </w:p>
    <w:p w14:paraId="3EBBCCFE" w14:textId="77777777" w:rsidR="00532888" w:rsidRPr="00B71C79" w:rsidRDefault="00532888" w:rsidP="00B71C79">
      <w:pPr>
        <w:tabs>
          <w:tab w:val="left" w:pos="1418"/>
        </w:tabs>
        <w:spacing w:after="0" w:line="360" w:lineRule="auto"/>
        <w:ind w:right="-2"/>
        <w:jc w:val="both"/>
        <w:rPr>
          <w:rFonts w:ascii="Bookman Old Style" w:eastAsia="Arial" w:hAnsi="Bookman Old Style" w:cs="Arial"/>
          <w:sz w:val="20"/>
          <w:szCs w:val="20"/>
        </w:rPr>
      </w:pPr>
    </w:p>
    <w:p w14:paraId="45B40C2E" w14:textId="77777777" w:rsidR="00532888" w:rsidRPr="00B71C79" w:rsidRDefault="00532888" w:rsidP="00B71C79">
      <w:pPr>
        <w:tabs>
          <w:tab w:val="left" w:pos="1418"/>
        </w:tabs>
        <w:spacing w:after="0" w:line="360" w:lineRule="auto"/>
        <w:ind w:right="-2"/>
        <w:jc w:val="both"/>
        <w:rPr>
          <w:rFonts w:ascii="Bookman Old Style" w:eastAsia="Arial" w:hAnsi="Bookman Old Style" w:cs="Arial"/>
          <w:sz w:val="20"/>
          <w:szCs w:val="20"/>
        </w:rPr>
      </w:pPr>
    </w:p>
    <w:p w14:paraId="45FC1E6C" w14:textId="27442DBC"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3.1.14 - 1 (</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Conferência da revisão do Plano Diretor Municipal – “Pactuação do Plano Diretor Municipal”</w:t>
      </w:r>
    </w:p>
    <w:p w14:paraId="7427F54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Submeter à apreciação dos participantes, a síntese da versão final preliminar do PDM revisado para pactuação.</w:t>
      </w:r>
    </w:p>
    <w:p w14:paraId="3BFA12D7"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 (</w:t>
      </w:r>
      <w:r w:rsidRPr="00B71C79">
        <w:rPr>
          <w:rFonts w:ascii="Bookman Old Style" w:eastAsia="Arial" w:hAnsi="Bookman Old Style" w:cs="Arial"/>
          <w:i/>
          <w:sz w:val="20"/>
          <w:szCs w:val="20"/>
        </w:rPr>
        <w:t>incluindo facilitador</w:t>
      </w:r>
      <w:r w:rsidRPr="00B71C79">
        <w:rPr>
          <w:rFonts w:ascii="Bookman Old Style" w:eastAsia="Arial" w:hAnsi="Bookman Old Style" w:cs="Arial"/>
          <w:sz w:val="20"/>
          <w:szCs w:val="20"/>
        </w:rPr>
        <w:t>);</w:t>
      </w:r>
    </w:p>
    <w:p w14:paraId="03B19ECC" w14:textId="77777777" w:rsidR="005211B5" w:rsidRPr="00B71C79" w:rsidRDefault="00323F11" w:rsidP="00B71C79">
      <w:pPr>
        <w:tabs>
          <w:tab w:val="left" w:pos="1418"/>
        </w:tabs>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representantes do poder legislativo; representantes do poder executivo; representante do Ministério Público; e população e associações representativas dos vários segmentos da comunidade.</w:t>
      </w:r>
    </w:p>
    <w:p w14:paraId="7D9B43C9" w14:textId="77777777" w:rsidR="00532888" w:rsidRPr="00B71C79" w:rsidRDefault="00532888" w:rsidP="00B71C79">
      <w:pPr>
        <w:tabs>
          <w:tab w:val="left" w:pos="1418"/>
        </w:tabs>
        <w:spacing w:after="0" w:line="360" w:lineRule="auto"/>
        <w:ind w:right="-2"/>
        <w:jc w:val="both"/>
        <w:rPr>
          <w:rFonts w:ascii="Bookman Old Style" w:eastAsia="Arial" w:hAnsi="Bookman Old Style" w:cs="Arial"/>
          <w:sz w:val="20"/>
          <w:szCs w:val="20"/>
        </w:rPr>
      </w:pPr>
    </w:p>
    <w:p w14:paraId="50259FAC"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3.1.15 - 1 (</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Reunião Técnica de Consolidação</w:t>
      </w:r>
    </w:p>
    <w:p w14:paraId="4E6B5FBA"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sz w:val="20"/>
          <w:szCs w:val="20"/>
        </w:rPr>
        <w:t>Ajustar as análises e respectivos documentos, relativos às atividades da 4ª Fase, em decorrência da 4ª Audiência Pública, e da Conferência da Revisão do Plano Diretor Municipal.</w:t>
      </w:r>
    </w:p>
    <w:p w14:paraId="08443F09"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Responsável: Equipe da consultoria;</w:t>
      </w:r>
    </w:p>
    <w:p w14:paraId="3D32F54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CMC,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xml:space="preserve">), representantes do poder legislativo; e representantes do poder executivo. </w:t>
      </w:r>
    </w:p>
    <w:p w14:paraId="48846297"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66F8FA7D"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3.1.16 - 1 (</w:t>
      </w:r>
      <w:r w:rsidRPr="00B71C79">
        <w:rPr>
          <w:rFonts w:ascii="Bookman Old Style" w:eastAsia="Arial" w:hAnsi="Bookman Old Style" w:cs="Arial"/>
          <w:b/>
          <w:i/>
          <w:sz w:val="20"/>
          <w:szCs w:val="20"/>
        </w:rPr>
        <w:t>uma</w:t>
      </w:r>
      <w:r w:rsidRPr="00B71C79">
        <w:rPr>
          <w:rFonts w:ascii="Bookman Old Style" w:eastAsia="Arial" w:hAnsi="Bookman Old Style" w:cs="Arial"/>
          <w:b/>
          <w:sz w:val="20"/>
          <w:szCs w:val="20"/>
        </w:rPr>
        <w:t>) Reunião Técnica de coordenação e de capacitação</w:t>
      </w:r>
    </w:p>
    <w:p w14:paraId="78AE68BF"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Para entrega formal dos documentos de revisão do PDM, pela consultoria, e capacitação para os procedimentos necessários à implementação   do PDM.</w:t>
      </w:r>
    </w:p>
    <w:p w14:paraId="55F55156" w14:textId="77777777" w:rsidR="005211B5" w:rsidRPr="00B71C79" w:rsidRDefault="00323F11" w:rsidP="00B71C79">
      <w:pPr>
        <w:spacing w:after="0" w:line="360" w:lineRule="auto"/>
        <w:ind w:right="-2"/>
        <w:jc w:val="both"/>
        <w:rPr>
          <w:rFonts w:ascii="Bookman Old Style" w:eastAsia="Arial" w:hAnsi="Bookman Old Style" w:cs="Arial"/>
          <w:sz w:val="20"/>
          <w:szCs w:val="20"/>
        </w:rPr>
      </w:pPr>
      <w:bookmarkStart w:id="6" w:name="_heading=h.1t3h5sf" w:colFirst="0" w:colLast="0"/>
      <w:bookmarkEnd w:id="6"/>
      <w:r w:rsidRPr="00B71C79">
        <w:rPr>
          <w:rFonts w:ascii="Bookman Old Style" w:eastAsia="Arial" w:hAnsi="Bookman Old Style" w:cs="Arial"/>
          <w:sz w:val="20"/>
          <w:szCs w:val="20"/>
        </w:rPr>
        <w:t>Responsável: Equipe da consultoria;</w:t>
      </w:r>
    </w:p>
    <w:p w14:paraId="3F3E2416"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Participantes: ETM; Supervisão do PARANACIDADE, Prefeito Municipal,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Grupo de Acompanhamento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xml:space="preserve">), representantes do poder legislativo; e representantes do poder executivo. </w:t>
      </w:r>
    </w:p>
    <w:p w14:paraId="19C71C57"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3B5F011C" w14:textId="129A87C0" w:rsidR="005211B5" w:rsidRPr="00B71C79" w:rsidRDefault="00323F11" w:rsidP="00B71C79">
      <w:pPr>
        <w:numPr>
          <w:ilvl w:val="1"/>
          <w:numId w:val="13"/>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Logística para a realização dos eventos</w:t>
      </w:r>
    </w:p>
    <w:p w14:paraId="46BA65C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 logística para a realização de todos os eventos (</w:t>
      </w:r>
      <w:r w:rsidRPr="00B71C79">
        <w:rPr>
          <w:rFonts w:ascii="Bookman Old Style" w:eastAsia="Arial" w:hAnsi="Bookman Old Style" w:cs="Arial"/>
          <w:i/>
          <w:sz w:val="20"/>
          <w:szCs w:val="20"/>
        </w:rPr>
        <w:t>reuniões, oficinas, audiências e conferência</w:t>
      </w:r>
      <w:r w:rsidRPr="00B71C79">
        <w:rPr>
          <w:rFonts w:ascii="Bookman Old Style" w:eastAsia="Arial" w:hAnsi="Bookman Old Style" w:cs="Arial"/>
          <w:sz w:val="20"/>
          <w:szCs w:val="20"/>
        </w:rPr>
        <w:t>), integrantes do processo de revisão do PDM é de responsabilidade do município.</w:t>
      </w:r>
    </w:p>
    <w:p w14:paraId="77DFCF52"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 logística para a realização dos eventos compreende:</w:t>
      </w:r>
    </w:p>
    <w:p w14:paraId="60216DEE" w14:textId="77777777" w:rsidR="005211B5" w:rsidRPr="00B71C79" w:rsidRDefault="00323F11" w:rsidP="00B71C79">
      <w:pPr>
        <w:numPr>
          <w:ilvl w:val="0"/>
          <w:numId w:val="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publicação</w:t>
      </w:r>
      <w:proofErr w:type="gramEnd"/>
      <w:r w:rsidRPr="00B71C79">
        <w:rPr>
          <w:rFonts w:ascii="Bookman Old Style" w:eastAsia="Arial" w:hAnsi="Bookman Old Style" w:cs="Arial"/>
          <w:sz w:val="20"/>
          <w:szCs w:val="20"/>
        </w:rPr>
        <w:t xml:space="preserve"> oficial de convocação e expedição de convites, para as associações representativas dos vários segmentos da comunidade;</w:t>
      </w:r>
    </w:p>
    <w:p w14:paraId="7D832816" w14:textId="77777777" w:rsidR="005211B5" w:rsidRPr="00B71C79" w:rsidRDefault="00323F11" w:rsidP="00B71C79">
      <w:pPr>
        <w:numPr>
          <w:ilvl w:val="0"/>
          <w:numId w:val="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divulgação</w:t>
      </w:r>
      <w:proofErr w:type="gramEnd"/>
      <w:r w:rsidRPr="00B71C79">
        <w:rPr>
          <w:rFonts w:ascii="Bookman Old Style" w:eastAsia="Arial" w:hAnsi="Bookman Old Style" w:cs="Arial"/>
          <w:sz w:val="20"/>
          <w:szCs w:val="20"/>
        </w:rPr>
        <w:t xml:space="preserve"> dos eventos: veículos de mídia local, internet, produção e reprodução de materiais de divulgação;</w:t>
      </w:r>
    </w:p>
    <w:p w14:paraId="2BA5D206" w14:textId="77777777" w:rsidR="005211B5" w:rsidRPr="00B71C79" w:rsidRDefault="00323F11" w:rsidP="00B71C79">
      <w:pPr>
        <w:numPr>
          <w:ilvl w:val="0"/>
          <w:numId w:val="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disponibilização</w:t>
      </w:r>
      <w:proofErr w:type="gramEnd"/>
      <w:r w:rsidRPr="00B71C79">
        <w:rPr>
          <w:rFonts w:ascii="Bookman Old Style" w:eastAsia="Arial" w:hAnsi="Bookman Old Style" w:cs="Arial"/>
          <w:sz w:val="20"/>
          <w:szCs w:val="20"/>
        </w:rPr>
        <w:t xml:space="preserve"> do material, elaborado pela consultoria, com o conteúdo das respectivas temáticas;</w:t>
      </w:r>
    </w:p>
    <w:p w14:paraId="1376F7BD" w14:textId="77777777" w:rsidR="005211B5" w:rsidRPr="00B71C79" w:rsidRDefault="00323F11" w:rsidP="00B71C79">
      <w:pPr>
        <w:numPr>
          <w:ilvl w:val="0"/>
          <w:numId w:val="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reserva</w:t>
      </w:r>
      <w:proofErr w:type="gramEnd"/>
      <w:r w:rsidRPr="00B71C79">
        <w:rPr>
          <w:rFonts w:ascii="Bookman Old Style" w:eastAsia="Arial" w:hAnsi="Bookman Old Style" w:cs="Arial"/>
          <w:sz w:val="20"/>
          <w:szCs w:val="20"/>
        </w:rPr>
        <w:t xml:space="preserve"> e preparação de locais, com espaço físico adequado, que comporte a quantidade estimada de participantes;</w:t>
      </w:r>
    </w:p>
    <w:p w14:paraId="560AD30B" w14:textId="77777777" w:rsidR="005211B5" w:rsidRPr="00B71C79" w:rsidRDefault="00323F11" w:rsidP="00B71C79">
      <w:pPr>
        <w:numPr>
          <w:ilvl w:val="0"/>
          <w:numId w:val="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disponibilização</w:t>
      </w:r>
      <w:proofErr w:type="gramEnd"/>
      <w:r w:rsidRPr="00B71C79">
        <w:rPr>
          <w:rFonts w:ascii="Bookman Old Style" w:eastAsia="Arial" w:hAnsi="Bookman Old Style" w:cs="Arial"/>
          <w:sz w:val="20"/>
          <w:szCs w:val="20"/>
        </w:rPr>
        <w:t xml:space="preserve"> de equipamentos e serviços: computadores, projetores, telas de projeção, fotografia, filmagem, gravação, microfones, caixas de som, entre outros;</w:t>
      </w:r>
    </w:p>
    <w:p w14:paraId="784F2E7A" w14:textId="77777777" w:rsidR="005211B5" w:rsidRPr="00B71C79" w:rsidRDefault="00323F11" w:rsidP="00B71C79">
      <w:pPr>
        <w:numPr>
          <w:ilvl w:val="0"/>
          <w:numId w:val="1"/>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disponibilização</w:t>
      </w:r>
      <w:proofErr w:type="gramEnd"/>
      <w:r w:rsidRPr="00B71C79">
        <w:rPr>
          <w:rFonts w:ascii="Bookman Old Style" w:eastAsia="Arial" w:hAnsi="Bookman Old Style" w:cs="Arial"/>
          <w:sz w:val="20"/>
          <w:szCs w:val="20"/>
        </w:rPr>
        <w:t xml:space="preserve"> de materiais de apoio, elaborados pela consultoria, com o conteúdo das respectivas temáticas.</w:t>
      </w:r>
    </w:p>
    <w:p w14:paraId="10B6E43A"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535E39BE" w14:textId="77777777" w:rsidR="005211B5" w:rsidRPr="00B71C79" w:rsidRDefault="00323F11" w:rsidP="00B71C79">
      <w:pPr>
        <w:tabs>
          <w:tab w:val="left" w:pos="392"/>
        </w:tabs>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4</w:t>
      </w:r>
      <w:r w:rsidRPr="00B71C79">
        <w:rPr>
          <w:rFonts w:ascii="Bookman Old Style" w:eastAsia="Arial" w:hAnsi="Bookman Old Style" w:cs="Arial"/>
          <w:b/>
          <w:sz w:val="20"/>
          <w:szCs w:val="20"/>
        </w:rPr>
        <w:tab/>
        <w:t>FISCALIZAÇÃO E SUPERVISÃO</w:t>
      </w:r>
    </w:p>
    <w:p w14:paraId="60DA2276"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 fiscalização dos serviços técnicos de consultoria, será de responsabilidade do município, por meio de profissional legalmente habilitado(a), com formação em Engenharia Civil/ Arquitetura e Urbanismo. O(A) técnico(a) designado(a) responsável pela fiscalização dos serviços será o(a) coordenador(a) da ETM.</w:t>
      </w:r>
    </w:p>
    <w:p w14:paraId="2B68ED0C"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 supervisão dos referidos serviços, será de responsabilidade do Serviço Social Autônomo PARANACIDADE.</w:t>
      </w:r>
    </w:p>
    <w:p w14:paraId="735AB993" w14:textId="77777777" w:rsidR="005211B5" w:rsidRPr="00B71C79" w:rsidRDefault="00323F11" w:rsidP="00B71C79">
      <w:pPr>
        <w:spacing w:after="0" w:line="360" w:lineRule="auto"/>
        <w:ind w:right="-2"/>
        <w:jc w:val="both"/>
        <w:rPr>
          <w:rFonts w:ascii="Bookman Old Style" w:eastAsia="Arial" w:hAnsi="Bookman Old Style" w:cs="Arial"/>
          <w:strike/>
          <w:sz w:val="20"/>
          <w:szCs w:val="20"/>
        </w:rPr>
      </w:pPr>
      <w:r w:rsidRPr="00B71C79">
        <w:rPr>
          <w:rFonts w:ascii="Bookman Old Style" w:eastAsia="Arial" w:hAnsi="Bookman Old Style" w:cs="Arial"/>
          <w:sz w:val="20"/>
          <w:szCs w:val="20"/>
        </w:rPr>
        <w:t>A consultoria deverá encaminhar ao Coordenador da ETM, os produtos preliminares de cada uma das Fases que reencaminhará aos integrantes da ETM, e posteriormente à supervisão (</w:t>
      </w:r>
      <w:r w:rsidRPr="00B71C79">
        <w:rPr>
          <w:rFonts w:ascii="Bookman Old Style" w:eastAsia="Arial" w:hAnsi="Bookman Old Style" w:cs="Arial"/>
          <w:i/>
          <w:sz w:val="20"/>
          <w:szCs w:val="20"/>
        </w:rPr>
        <w:t>PARANACIDADE</w:t>
      </w:r>
      <w:r w:rsidRPr="00B71C79">
        <w:rPr>
          <w:rFonts w:ascii="Bookman Old Style" w:eastAsia="Arial" w:hAnsi="Bookman Old Style" w:cs="Arial"/>
          <w:sz w:val="20"/>
          <w:szCs w:val="20"/>
        </w:rPr>
        <w:t xml:space="preserve">). Com os produtos, a consultoria deverá entregar Relatório de atividades, incluindo data e local, lista de presença, ata, pauta/programação, horário de início e fim, fotos, </w:t>
      </w:r>
      <w:r w:rsidRPr="00B71C79">
        <w:rPr>
          <w:rFonts w:ascii="Bookman Old Style" w:eastAsia="Arial" w:hAnsi="Bookman Old Style" w:cs="Arial"/>
          <w:i/>
          <w:sz w:val="20"/>
          <w:szCs w:val="20"/>
        </w:rPr>
        <w:t>slides</w:t>
      </w:r>
      <w:r w:rsidRPr="00B71C79">
        <w:rPr>
          <w:rFonts w:ascii="Bookman Old Style" w:eastAsia="Arial" w:hAnsi="Bookman Old Style" w:cs="Arial"/>
          <w:sz w:val="20"/>
          <w:szCs w:val="20"/>
        </w:rPr>
        <w:t xml:space="preserve"> utilizados, material instrucional, material de apoio, etc. relativo às Reuniões Técnicas, Oficinas Técnicas, Audiências Públicas e Conferência.</w:t>
      </w:r>
    </w:p>
    <w:p w14:paraId="7A8E42E5"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É facultada à fiscalização e à supervisão dos serviços técnicos de consultoria, a não aceitação dos produtos das atividades desenvolvidas, em virtude de inconsistências, incompatibilidades com produtos entregues anteriormente, ou não adequação às disposições deste Termo, bem como a solicitação de ajustes e/ou substituição dos mesmos. Do mesmo modo, a não observação dos formatos dos produtos conforme estabelecido no Anexo I deste Termo, implica na não aceitação dos mesmos pela fiscalização e supervisão da revisão do PDM.</w:t>
      </w:r>
    </w:p>
    <w:p w14:paraId="3EA94D31"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Todos os documentos das atividades concluídas, inclusive daquelas já medidas, deverão ser ajustados aos resultados das etapas já entregues, das audiências públicas e conferência da revisão do PDM, sob pena de não medição das atividades/produtos subsequentes ou finais.</w:t>
      </w:r>
    </w:p>
    <w:p w14:paraId="7EC5800A"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15621D6D" w14:textId="527781A0" w:rsidR="005211B5" w:rsidRPr="00B71C79" w:rsidRDefault="00323F11" w:rsidP="00B71C79">
      <w:pPr>
        <w:pStyle w:val="Ttulo2"/>
        <w:numPr>
          <w:ilvl w:val="0"/>
          <w:numId w:val="2"/>
        </w:numPr>
        <w:spacing w:before="0"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CRONOGRAMA FÍSICO</w:t>
      </w:r>
    </w:p>
    <w:p w14:paraId="700F8B54"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O prazo máximo para execução dos serviços técnicos de consultoria, é de 330 (</w:t>
      </w:r>
      <w:r w:rsidRPr="00B71C79">
        <w:rPr>
          <w:rFonts w:ascii="Bookman Old Style" w:eastAsia="Arial" w:hAnsi="Bookman Old Style" w:cs="Arial"/>
          <w:i/>
          <w:sz w:val="20"/>
          <w:szCs w:val="20"/>
        </w:rPr>
        <w:t>trezentos e trinta</w:t>
      </w:r>
      <w:r w:rsidRPr="00B71C79">
        <w:rPr>
          <w:rFonts w:ascii="Bookman Old Style" w:eastAsia="Arial" w:hAnsi="Bookman Old Style" w:cs="Arial"/>
          <w:sz w:val="20"/>
          <w:szCs w:val="20"/>
        </w:rPr>
        <w:t>) dias a partir da data de assinatura do contrato. Os produtos, e os respectivos dados e informações utilizados como subsídio em cada uma das atividades desenvolvidas, em conformidade ao estabelecido no Item 2 do ANEXO I - Orientações Metodológicas Operacionais, em anexo, deverão ser entregues de acordo com os prazos estabelecidos a seguir:</w:t>
      </w:r>
    </w:p>
    <w:p w14:paraId="4DB4B995"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tbl>
      <w:tblPr>
        <w:tblStyle w:val="a0"/>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651"/>
        <w:gridCol w:w="584"/>
        <w:gridCol w:w="585"/>
        <w:gridCol w:w="584"/>
        <w:gridCol w:w="585"/>
        <w:gridCol w:w="585"/>
        <w:gridCol w:w="584"/>
        <w:gridCol w:w="585"/>
        <w:gridCol w:w="636"/>
        <w:gridCol w:w="709"/>
        <w:gridCol w:w="709"/>
        <w:gridCol w:w="708"/>
      </w:tblGrid>
      <w:tr w:rsidR="005211B5" w:rsidRPr="00B71C79" w14:paraId="2173211E" w14:textId="77777777" w:rsidTr="00532888">
        <w:trPr>
          <w:trHeight w:val="367"/>
        </w:trPr>
        <w:tc>
          <w:tcPr>
            <w:tcW w:w="9497" w:type="dxa"/>
            <w:gridSpan w:val="13"/>
            <w:vAlign w:val="center"/>
          </w:tcPr>
          <w:p w14:paraId="2B561BBE" w14:textId="77777777" w:rsidR="005211B5" w:rsidRPr="00B71C79" w:rsidRDefault="00323F11" w:rsidP="00B71C79">
            <w:pPr>
              <w:spacing w:after="0" w:line="360" w:lineRule="auto"/>
              <w:ind w:right="-2"/>
              <w:jc w:val="center"/>
              <w:rPr>
                <w:rFonts w:ascii="Bookman Old Style" w:eastAsia="Arial" w:hAnsi="Bookman Old Style" w:cs="Arial"/>
                <w:b/>
                <w:sz w:val="20"/>
                <w:szCs w:val="20"/>
              </w:rPr>
            </w:pPr>
            <w:r w:rsidRPr="00B71C79">
              <w:rPr>
                <w:rFonts w:ascii="Bookman Old Style" w:eastAsia="Arial" w:hAnsi="Bookman Old Style" w:cs="Arial"/>
                <w:b/>
                <w:sz w:val="20"/>
                <w:szCs w:val="20"/>
              </w:rPr>
              <w:t>CRONOGRAMA FÍSICO</w:t>
            </w:r>
          </w:p>
        </w:tc>
      </w:tr>
      <w:tr w:rsidR="005211B5" w:rsidRPr="00B71C79" w14:paraId="61CA756F" w14:textId="77777777" w:rsidTr="00532888">
        <w:trPr>
          <w:trHeight w:val="367"/>
        </w:trPr>
        <w:tc>
          <w:tcPr>
            <w:tcW w:w="992" w:type="dxa"/>
            <w:vMerge w:val="restart"/>
            <w:vAlign w:val="center"/>
          </w:tcPr>
          <w:p w14:paraId="58CA2E40"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Fases</w:t>
            </w:r>
          </w:p>
        </w:tc>
        <w:tc>
          <w:tcPr>
            <w:tcW w:w="1651" w:type="dxa"/>
            <w:vMerge w:val="restart"/>
            <w:vAlign w:val="center"/>
          </w:tcPr>
          <w:p w14:paraId="5F5D297C"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Descrição</w:t>
            </w:r>
          </w:p>
        </w:tc>
        <w:tc>
          <w:tcPr>
            <w:tcW w:w="6854" w:type="dxa"/>
            <w:gridSpan w:val="11"/>
            <w:vAlign w:val="center"/>
          </w:tcPr>
          <w:p w14:paraId="140D6AE4" w14:textId="77777777" w:rsidR="005211B5" w:rsidRPr="00B71C79" w:rsidRDefault="00323F11" w:rsidP="00B71C79">
            <w:pPr>
              <w:spacing w:after="0" w:line="360" w:lineRule="auto"/>
              <w:ind w:right="-2"/>
              <w:jc w:val="center"/>
              <w:rPr>
                <w:rFonts w:ascii="Bookman Old Style" w:eastAsia="Arial" w:hAnsi="Bookman Old Style" w:cs="Arial"/>
                <w:b/>
                <w:sz w:val="20"/>
                <w:szCs w:val="20"/>
              </w:rPr>
            </w:pPr>
            <w:r w:rsidRPr="00B71C79">
              <w:rPr>
                <w:rFonts w:ascii="Bookman Old Style" w:eastAsia="Arial" w:hAnsi="Bookman Old Style" w:cs="Arial"/>
                <w:b/>
                <w:sz w:val="20"/>
                <w:szCs w:val="20"/>
              </w:rPr>
              <w:t>Meses/Dias</w:t>
            </w:r>
          </w:p>
        </w:tc>
      </w:tr>
      <w:tr w:rsidR="005211B5" w:rsidRPr="00B71C79" w14:paraId="59C5688A" w14:textId="77777777" w:rsidTr="00532888">
        <w:trPr>
          <w:trHeight w:val="367"/>
        </w:trPr>
        <w:tc>
          <w:tcPr>
            <w:tcW w:w="992" w:type="dxa"/>
            <w:vMerge/>
            <w:vAlign w:val="center"/>
          </w:tcPr>
          <w:p w14:paraId="2F07FD8A" w14:textId="77777777" w:rsidR="005211B5" w:rsidRPr="00B71C79" w:rsidRDefault="005211B5" w:rsidP="00B71C79">
            <w:pPr>
              <w:widowControl w:val="0"/>
              <w:pBdr>
                <w:top w:val="nil"/>
                <w:left w:val="nil"/>
                <w:bottom w:val="nil"/>
                <w:right w:val="nil"/>
                <w:between w:val="nil"/>
              </w:pBdr>
              <w:spacing w:after="0" w:line="360" w:lineRule="auto"/>
              <w:ind w:right="-2"/>
              <w:rPr>
                <w:rFonts w:ascii="Bookman Old Style" w:eastAsia="Arial" w:hAnsi="Bookman Old Style" w:cs="Arial"/>
                <w:b/>
                <w:sz w:val="20"/>
                <w:szCs w:val="20"/>
              </w:rPr>
            </w:pPr>
          </w:p>
        </w:tc>
        <w:tc>
          <w:tcPr>
            <w:tcW w:w="1651" w:type="dxa"/>
            <w:vMerge/>
            <w:vAlign w:val="center"/>
          </w:tcPr>
          <w:p w14:paraId="60966548" w14:textId="77777777" w:rsidR="005211B5" w:rsidRPr="00B71C79" w:rsidRDefault="005211B5" w:rsidP="00B71C79">
            <w:pPr>
              <w:widowControl w:val="0"/>
              <w:pBdr>
                <w:top w:val="nil"/>
                <w:left w:val="nil"/>
                <w:bottom w:val="nil"/>
                <w:right w:val="nil"/>
                <w:between w:val="nil"/>
              </w:pBdr>
              <w:spacing w:after="0" w:line="360" w:lineRule="auto"/>
              <w:ind w:right="-2"/>
              <w:rPr>
                <w:rFonts w:ascii="Bookman Old Style" w:eastAsia="Arial" w:hAnsi="Bookman Old Style" w:cs="Arial"/>
                <w:b/>
                <w:sz w:val="20"/>
                <w:szCs w:val="20"/>
              </w:rPr>
            </w:pPr>
          </w:p>
        </w:tc>
        <w:tc>
          <w:tcPr>
            <w:tcW w:w="584" w:type="dxa"/>
            <w:vAlign w:val="center"/>
          </w:tcPr>
          <w:p w14:paraId="04B8664F"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1</w:t>
            </w:r>
          </w:p>
        </w:tc>
        <w:tc>
          <w:tcPr>
            <w:tcW w:w="585" w:type="dxa"/>
            <w:vAlign w:val="center"/>
          </w:tcPr>
          <w:p w14:paraId="31398E6F"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2</w:t>
            </w:r>
          </w:p>
        </w:tc>
        <w:tc>
          <w:tcPr>
            <w:tcW w:w="584" w:type="dxa"/>
            <w:vAlign w:val="center"/>
          </w:tcPr>
          <w:p w14:paraId="081A18D6"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3</w:t>
            </w:r>
          </w:p>
        </w:tc>
        <w:tc>
          <w:tcPr>
            <w:tcW w:w="585" w:type="dxa"/>
            <w:vAlign w:val="center"/>
          </w:tcPr>
          <w:p w14:paraId="6C377B6B"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4</w:t>
            </w:r>
          </w:p>
        </w:tc>
        <w:tc>
          <w:tcPr>
            <w:tcW w:w="585" w:type="dxa"/>
            <w:vAlign w:val="center"/>
          </w:tcPr>
          <w:p w14:paraId="2786A21F"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5</w:t>
            </w:r>
          </w:p>
        </w:tc>
        <w:tc>
          <w:tcPr>
            <w:tcW w:w="584" w:type="dxa"/>
            <w:vAlign w:val="center"/>
          </w:tcPr>
          <w:p w14:paraId="7306489D"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6</w:t>
            </w:r>
          </w:p>
        </w:tc>
        <w:tc>
          <w:tcPr>
            <w:tcW w:w="585" w:type="dxa"/>
            <w:vAlign w:val="center"/>
          </w:tcPr>
          <w:p w14:paraId="531CA891"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7</w:t>
            </w:r>
          </w:p>
        </w:tc>
        <w:tc>
          <w:tcPr>
            <w:tcW w:w="636" w:type="dxa"/>
            <w:vAlign w:val="center"/>
          </w:tcPr>
          <w:p w14:paraId="0D7BB47F"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8</w:t>
            </w:r>
          </w:p>
        </w:tc>
        <w:tc>
          <w:tcPr>
            <w:tcW w:w="709" w:type="dxa"/>
            <w:vAlign w:val="center"/>
          </w:tcPr>
          <w:p w14:paraId="5DC81C3D"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9</w:t>
            </w:r>
          </w:p>
        </w:tc>
        <w:tc>
          <w:tcPr>
            <w:tcW w:w="709" w:type="dxa"/>
            <w:vAlign w:val="center"/>
          </w:tcPr>
          <w:p w14:paraId="60F04186"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10</w:t>
            </w:r>
          </w:p>
        </w:tc>
        <w:tc>
          <w:tcPr>
            <w:tcW w:w="708" w:type="dxa"/>
            <w:vAlign w:val="center"/>
          </w:tcPr>
          <w:p w14:paraId="7C0EAB0F"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11</w:t>
            </w:r>
          </w:p>
        </w:tc>
      </w:tr>
      <w:tr w:rsidR="005211B5" w:rsidRPr="00B71C79" w14:paraId="4902A060" w14:textId="77777777" w:rsidTr="00532888">
        <w:trPr>
          <w:trHeight w:val="447"/>
        </w:trPr>
        <w:tc>
          <w:tcPr>
            <w:tcW w:w="992" w:type="dxa"/>
            <w:vAlign w:val="center"/>
          </w:tcPr>
          <w:p w14:paraId="05486D59"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1ª Fase</w:t>
            </w:r>
          </w:p>
          <w:p w14:paraId="4697A26F" w14:textId="77777777" w:rsidR="005211B5" w:rsidRPr="00B71C79" w:rsidRDefault="005211B5" w:rsidP="00B71C79">
            <w:pPr>
              <w:spacing w:after="0" w:line="360" w:lineRule="auto"/>
              <w:ind w:right="-2"/>
              <w:rPr>
                <w:rFonts w:ascii="Bookman Old Style" w:eastAsia="Arial" w:hAnsi="Bookman Old Style" w:cs="Arial"/>
                <w:b/>
                <w:sz w:val="20"/>
                <w:szCs w:val="20"/>
              </w:rPr>
            </w:pPr>
          </w:p>
        </w:tc>
        <w:tc>
          <w:tcPr>
            <w:tcW w:w="1651" w:type="dxa"/>
            <w:vAlign w:val="center"/>
          </w:tcPr>
          <w:p w14:paraId="423F5185"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Mobilização</w:t>
            </w:r>
          </w:p>
        </w:tc>
        <w:tc>
          <w:tcPr>
            <w:tcW w:w="584" w:type="dxa"/>
            <w:vAlign w:val="center"/>
          </w:tcPr>
          <w:p w14:paraId="122722F3" w14:textId="77777777" w:rsidR="005211B5" w:rsidRPr="00B71C79" w:rsidRDefault="00323F11" w:rsidP="00B71C79">
            <w:pPr>
              <w:spacing w:after="0" w:line="360" w:lineRule="auto"/>
              <w:ind w:right="-2"/>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w:t>
            </w:r>
            <w:proofErr w:type="gramEnd"/>
            <w:r w:rsidRPr="00B71C79">
              <w:rPr>
                <w:rFonts w:ascii="Bookman Old Style" w:eastAsia="Arial" w:hAnsi="Bookman Old Style" w:cs="Arial"/>
                <w:sz w:val="20"/>
                <w:szCs w:val="20"/>
              </w:rPr>
              <w:t xml:space="preserve"> até </w:t>
            </w:r>
            <w:r w:rsidRPr="00B71C79">
              <w:rPr>
                <w:rFonts w:ascii="Bookman Old Style" w:eastAsia="Arial" w:hAnsi="Bookman Old Style" w:cs="Arial"/>
                <w:b/>
                <w:sz w:val="20"/>
                <w:szCs w:val="20"/>
              </w:rPr>
              <w:t>30 dias</w:t>
            </w:r>
          </w:p>
        </w:tc>
        <w:tc>
          <w:tcPr>
            <w:tcW w:w="585" w:type="dxa"/>
            <w:vAlign w:val="center"/>
          </w:tcPr>
          <w:p w14:paraId="027490A2"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4CDD4DD9"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6100641C"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670D74B0"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0A428112"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345E500E"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2131EBA0"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32917FE"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2A8A2DF6"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212032C"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5810696D"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08A96E84"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636" w:type="dxa"/>
            <w:vAlign w:val="center"/>
          </w:tcPr>
          <w:p w14:paraId="6701715A"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3D667AC3"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1F80685A"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C30128C"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7B445421"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075C7CF0"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8" w:type="dxa"/>
            <w:vAlign w:val="center"/>
          </w:tcPr>
          <w:p w14:paraId="0231BBEA" w14:textId="77777777" w:rsidR="005211B5" w:rsidRPr="00B71C79" w:rsidRDefault="005211B5" w:rsidP="00B71C79">
            <w:pPr>
              <w:spacing w:after="0" w:line="360" w:lineRule="auto"/>
              <w:ind w:right="-2"/>
              <w:rPr>
                <w:rFonts w:ascii="Bookman Old Style" w:eastAsia="Arial" w:hAnsi="Bookman Old Style" w:cs="Arial"/>
                <w:sz w:val="20"/>
                <w:szCs w:val="20"/>
              </w:rPr>
            </w:pPr>
          </w:p>
        </w:tc>
      </w:tr>
      <w:tr w:rsidR="005211B5" w:rsidRPr="00B71C79" w14:paraId="5CF6DB14" w14:textId="77777777" w:rsidTr="00532888">
        <w:trPr>
          <w:trHeight w:val="449"/>
        </w:trPr>
        <w:tc>
          <w:tcPr>
            <w:tcW w:w="992" w:type="dxa"/>
            <w:vMerge w:val="restart"/>
            <w:vAlign w:val="center"/>
          </w:tcPr>
          <w:p w14:paraId="04CF6EB4"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24D6A21E"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2ª Fase</w:t>
            </w:r>
          </w:p>
        </w:tc>
        <w:tc>
          <w:tcPr>
            <w:tcW w:w="1651" w:type="dxa"/>
            <w:vAlign w:val="center"/>
          </w:tcPr>
          <w:p w14:paraId="5916319D"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Análise</w:t>
            </w:r>
          </w:p>
          <w:p w14:paraId="437A3046"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Temática</w:t>
            </w:r>
          </w:p>
          <w:p w14:paraId="419AB7E9"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Integrada</w:t>
            </w:r>
          </w:p>
          <w:p w14:paraId="678E2E3F"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w:t>
            </w:r>
            <w:r w:rsidRPr="00B71C79">
              <w:rPr>
                <w:rFonts w:ascii="Bookman Old Style" w:eastAsia="Arial" w:hAnsi="Bookman Old Style" w:cs="Arial"/>
                <w:i/>
                <w:sz w:val="20"/>
                <w:szCs w:val="20"/>
              </w:rPr>
              <w:t>Parte 1</w:t>
            </w:r>
            <w:r w:rsidRPr="00B71C79">
              <w:rPr>
                <w:rFonts w:ascii="Bookman Old Style" w:eastAsia="Arial" w:hAnsi="Bookman Old Style" w:cs="Arial"/>
                <w:sz w:val="20"/>
                <w:szCs w:val="20"/>
              </w:rPr>
              <w:t>)</w:t>
            </w:r>
          </w:p>
        </w:tc>
        <w:tc>
          <w:tcPr>
            <w:tcW w:w="584" w:type="dxa"/>
            <w:vAlign w:val="center"/>
          </w:tcPr>
          <w:p w14:paraId="54912776"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5FA3CE61"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2A314A63"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3FFF8810"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4913AE52"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131357D5" w14:textId="77777777" w:rsidR="005211B5" w:rsidRPr="00B71C79" w:rsidRDefault="00323F11" w:rsidP="00B71C79">
            <w:pPr>
              <w:spacing w:after="0" w:line="360" w:lineRule="auto"/>
              <w:ind w:right="-2"/>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w:t>
            </w:r>
            <w:proofErr w:type="gramEnd"/>
            <w:r w:rsidRPr="00B71C79">
              <w:rPr>
                <w:rFonts w:ascii="Bookman Old Style" w:eastAsia="Arial" w:hAnsi="Bookman Old Style" w:cs="Arial"/>
                <w:sz w:val="20"/>
                <w:szCs w:val="20"/>
              </w:rPr>
              <w:t xml:space="preserve"> até </w:t>
            </w:r>
            <w:r w:rsidRPr="00B71C79">
              <w:rPr>
                <w:rFonts w:ascii="Bookman Old Style" w:eastAsia="Arial" w:hAnsi="Bookman Old Style" w:cs="Arial"/>
                <w:b/>
                <w:sz w:val="20"/>
                <w:szCs w:val="20"/>
              </w:rPr>
              <w:t>120 dias</w:t>
            </w:r>
          </w:p>
        </w:tc>
        <w:tc>
          <w:tcPr>
            <w:tcW w:w="585" w:type="dxa"/>
            <w:vAlign w:val="center"/>
          </w:tcPr>
          <w:p w14:paraId="681D4A43"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46B6DBE8"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701F3EE0"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79BC1148"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3EEFE560"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43F7536"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636" w:type="dxa"/>
            <w:vAlign w:val="center"/>
          </w:tcPr>
          <w:p w14:paraId="61804A38"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1AC29A0"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14C5AC74"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7E75A2FF"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01FB0E12"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7577EB7"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8" w:type="dxa"/>
            <w:vAlign w:val="center"/>
          </w:tcPr>
          <w:p w14:paraId="12A4F27A" w14:textId="77777777" w:rsidR="005211B5" w:rsidRPr="00B71C79" w:rsidRDefault="005211B5" w:rsidP="00B71C79">
            <w:pPr>
              <w:spacing w:after="0" w:line="360" w:lineRule="auto"/>
              <w:ind w:right="-2"/>
              <w:rPr>
                <w:rFonts w:ascii="Bookman Old Style" w:eastAsia="Arial" w:hAnsi="Bookman Old Style" w:cs="Arial"/>
                <w:sz w:val="20"/>
                <w:szCs w:val="20"/>
              </w:rPr>
            </w:pPr>
          </w:p>
        </w:tc>
      </w:tr>
      <w:tr w:rsidR="005211B5" w:rsidRPr="00B71C79" w14:paraId="5833E438" w14:textId="77777777" w:rsidTr="00532888">
        <w:trPr>
          <w:trHeight w:val="515"/>
        </w:trPr>
        <w:tc>
          <w:tcPr>
            <w:tcW w:w="992" w:type="dxa"/>
            <w:vMerge/>
            <w:vAlign w:val="center"/>
          </w:tcPr>
          <w:p w14:paraId="053F8747" w14:textId="77777777" w:rsidR="005211B5" w:rsidRPr="00B71C79" w:rsidRDefault="005211B5" w:rsidP="00B71C79">
            <w:pPr>
              <w:widowControl w:val="0"/>
              <w:pBdr>
                <w:top w:val="nil"/>
                <w:left w:val="nil"/>
                <w:bottom w:val="nil"/>
                <w:right w:val="nil"/>
                <w:between w:val="nil"/>
              </w:pBdr>
              <w:spacing w:after="0" w:line="360" w:lineRule="auto"/>
              <w:ind w:right="-2"/>
              <w:rPr>
                <w:rFonts w:ascii="Bookman Old Style" w:eastAsia="Arial" w:hAnsi="Bookman Old Style" w:cs="Arial"/>
                <w:sz w:val="20"/>
                <w:szCs w:val="20"/>
              </w:rPr>
            </w:pPr>
          </w:p>
        </w:tc>
        <w:tc>
          <w:tcPr>
            <w:tcW w:w="1651" w:type="dxa"/>
            <w:vAlign w:val="center"/>
          </w:tcPr>
          <w:p w14:paraId="71356FAE"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Análise</w:t>
            </w:r>
          </w:p>
          <w:p w14:paraId="2A0A4B97"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Temática</w:t>
            </w:r>
          </w:p>
          <w:p w14:paraId="6802B08D"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Integrada</w:t>
            </w:r>
          </w:p>
          <w:p w14:paraId="4A3C031D"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w:t>
            </w:r>
            <w:r w:rsidRPr="00B71C79">
              <w:rPr>
                <w:rFonts w:ascii="Bookman Old Style" w:eastAsia="Arial" w:hAnsi="Bookman Old Style" w:cs="Arial"/>
                <w:i/>
                <w:sz w:val="20"/>
                <w:szCs w:val="20"/>
              </w:rPr>
              <w:t>Parte 2</w:t>
            </w:r>
            <w:r w:rsidRPr="00B71C79">
              <w:rPr>
                <w:rFonts w:ascii="Bookman Old Style" w:eastAsia="Arial" w:hAnsi="Bookman Old Style" w:cs="Arial"/>
                <w:sz w:val="20"/>
                <w:szCs w:val="20"/>
              </w:rPr>
              <w:t>)</w:t>
            </w:r>
          </w:p>
        </w:tc>
        <w:tc>
          <w:tcPr>
            <w:tcW w:w="584" w:type="dxa"/>
            <w:vAlign w:val="center"/>
          </w:tcPr>
          <w:p w14:paraId="7B504CF8"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52A5B357"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39DDE427"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08673F4"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111B0B92"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55978ECB"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324DE8C6"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71E7C466"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63668067"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6E58D94A" w14:textId="77777777" w:rsidR="005211B5" w:rsidRPr="00B71C79" w:rsidRDefault="00323F11" w:rsidP="00B71C79">
            <w:pPr>
              <w:spacing w:after="0" w:line="360" w:lineRule="auto"/>
              <w:ind w:right="-2"/>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w:t>
            </w:r>
            <w:proofErr w:type="gramEnd"/>
            <w:r w:rsidRPr="00B71C79">
              <w:rPr>
                <w:rFonts w:ascii="Bookman Old Style" w:eastAsia="Arial" w:hAnsi="Bookman Old Style" w:cs="Arial"/>
                <w:sz w:val="20"/>
                <w:szCs w:val="20"/>
              </w:rPr>
              <w:t xml:space="preserve"> até </w:t>
            </w:r>
            <w:r w:rsidRPr="00B71C79">
              <w:rPr>
                <w:rFonts w:ascii="Bookman Old Style" w:eastAsia="Arial" w:hAnsi="Bookman Old Style" w:cs="Arial"/>
                <w:b/>
                <w:sz w:val="20"/>
                <w:szCs w:val="20"/>
              </w:rPr>
              <w:t>180 dias</w:t>
            </w:r>
          </w:p>
        </w:tc>
        <w:tc>
          <w:tcPr>
            <w:tcW w:w="585" w:type="dxa"/>
            <w:vAlign w:val="center"/>
          </w:tcPr>
          <w:p w14:paraId="6194DEF9"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273AD04C"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636" w:type="dxa"/>
            <w:vAlign w:val="center"/>
          </w:tcPr>
          <w:p w14:paraId="1655C549"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737E348B"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4BB2AD16"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20A6F0BF"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3F6E9B5D"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14B1FAC"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8" w:type="dxa"/>
            <w:vAlign w:val="center"/>
          </w:tcPr>
          <w:p w14:paraId="0A0AB7A5" w14:textId="77777777" w:rsidR="005211B5" w:rsidRPr="00B71C79" w:rsidRDefault="005211B5" w:rsidP="00B71C79">
            <w:pPr>
              <w:spacing w:after="0" w:line="360" w:lineRule="auto"/>
              <w:ind w:right="-2"/>
              <w:rPr>
                <w:rFonts w:ascii="Bookman Old Style" w:eastAsia="Arial" w:hAnsi="Bookman Old Style" w:cs="Arial"/>
                <w:sz w:val="20"/>
                <w:szCs w:val="20"/>
              </w:rPr>
            </w:pPr>
          </w:p>
        </w:tc>
      </w:tr>
      <w:tr w:rsidR="005211B5" w:rsidRPr="00B71C79" w14:paraId="510B16E3" w14:textId="77777777" w:rsidTr="00532888">
        <w:trPr>
          <w:trHeight w:val="515"/>
        </w:trPr>
        <w:tc>
          <w:tcPr>
            <w:tcW w:w="992" w:type="dxa"/>
            <w:vMerge/>
            <w:vAlign w:val="center"/>
          </w:tcPr>
          <w:p w14:paraId="59C729C9" w14:textId="77777777" w:rsidR="005211B5" w:rsidRPr="00B71C79" w:rsidRDefault="005211B5" w:rsidP="00B71C79">
            <w:pPr>
              <w:widowControl w:val="0"/>
              <w:pBdr>
                <w:top w:val="nil"/>
                <w:left w:val="nil"/>
                <w:bottom w:val="nil"/>
                <w:right w:val="nil"/>
                <w:between w:val="nil"/>
              </w:pBdr>
              <w:spacing w:after="0" w:line="360" w:lineRule="auto"/>
              <w:ind w:right="-2"/>
              <w:rPr>
                <w:rFonts w:ascii="Bookman Old Style" w:eastAsia="Arial" w:hAnsi="Bookman Old Style" w:cs="Arial"/>
                <w:sz w:val="20"/>
                <w:szCs w:val="20"/>
              </w:rPr>
            </w:pPr>
          </w:p>
        </w:tc>
        <w:tc>
          <w:tcPr>
            <w:tcW w:w="1651" w:type="dxa"/>
            <w:vAlign w:val="center"/>
          </w:tcPr>
          <w:p w14:paraId="489ADE02"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Análise</w:t>
            </w:r>
          </w:p>
          <w:p w14:paraId="7843D255"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Temática</w:t>
            </w:r>
          </w:p>
          <w:p w14:paraId="5CE8FE63"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Integrada</w:t>
            </w:r>
          </w:p>
          <w:p w14:paraId="71741160"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w:t>
            </w:r>
            <w:r w:rsidRPr="00B71C79">
              <w:rPr>
                <w:rFonts w:ascii="Bookman Old Style" w:eastAsia="Arial" w:hAnsi="Bookman Old Style" w:cs="Arial"/>
                <w:i/>
                <w:sz w:val="20"/>
                <w:szCs w:val="20"/>
              </w:rPr>
              <w:t>Parte 3</w:t>
            </w:r>
            <w:r w:rsidRPr="00B71C79">
              <w:rPr>
                <w:rFonts w:ascii="Bookman Old Style" w:eastAsia="Arial" w:hAnsi="Bookman Old Style" w:cs="Arial"/>
                <w:sz w:val="20"/>
                <w:szCs w:val="20"/>
              </w:rPr>
              <w:t>)</w:t>
            </w:r>
          </w:p>
        </w:tc>
        <w:tc>
          <w:tcPr>
            <w:tcW w:w="584" w:type="dxa"/>
            <w:vAlign w:val="center"/>
          </w:tcPr>
          <w:p w14:paraId="0CCB81EB"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7643D987"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23FD02FC"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3C68499A"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07DC5A70"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2B8624B9"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543BA339"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636" w:type="dxa"/>
            <w:vAlign w:val="center"/>
          </w:tcPr>
          <w:p w14:paraId="0EF1AFA1" w14:textId="77777777" w:rsidR="005211B5" w:rsidRPr="00B71C79" w:rsidRDefault="00323F11" w:rsidP="00B71C79">
            <w:pPr>
              <w:spacing w:after="0" w:line="360" w:lineRule="auto"/>
              <w:ind w:right="-2"/>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w:t>
            </w:r>
            <w:proofErr w:type="gramEnd"/>
            <w:r w:rsidRPr="00B71C79">
              <w:rPr>
                <w:rFonts w:ascii="Bookman Old Style" w:eastAsia="Arial" w:hAnsi="Bookman Old Style" w:cs="Arial"/>
                <w:sz w:val="20"/>
                <w:szCs w:val="20"/>
              </w:rPr>
              <w:t xml:space="preserve"> até </w:t>
            </w:r>
            <w:r w:rsidRPr="00B71C79">
              <w:rPr>
                <w:rFonts w:ascii="Bookman Old Style" w:eastAsia="Arial" w:hAnsi="Bookman Old Style" w:cs="Arial"/>
                <w:b/>
                <w:sz w:val="20"/>
                <w:szCs w:val="20"/>
              </w:rPr>
              <w:t>240 dias</w:t>
            </w:r>
          </w:p>
        </w:tc>
        <w:tc>
          <w:tcPr>
            <w:tcW w:w="709" w:type="dxa"/>
            <w:vAlign w:val="center"/>
          </w:tcPr>
          <w:p w14:paraId="68EB78DF"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2C88E47F"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8" w:type="dxa"/>
            <w:vAlign w:val="center"/>
          </w:tcPr>
          <w:p w14:paraId="1AB29BAE" w14:textId="77777777" w:rsidR="005211B5" w:rsidRPr="00B71C79" w:rsidRDefault="005211B5" w:rsidP="00B71C79">
            <w:pPr>
              <w:spacing w:after="0" w:line="360" w:lineRule="auto"/>
              <w:ind w:right="-2"/>
              <w:rPr>
                <w:rFonts w:ascii="Bookman Old Style" w:eastAsia="Arial" w:hAnsi="Bookman Old Style" w:cs="Arial"/>
                <w:sz w:val="20"/>
                <w:szCs w:val="20"/>
              </w:rPr>
            </w:pPr>
          </w:p>
        </w:tc>
      </w:tr>
      <w:tr w:rsidR="005211B5" w:rsidRPr="00B71C79" w14:paraId="567413A7" w14:textId="77777777" w:rsidTr="00532888">
        <w:trPr>
          <w:trHeight w:val="515"/>
        </w:trPr>
        <w:tc>
          <w:tcPr>
            <w:tcW w:w="992" w:type="dxa"/>
            <w:vAlign w:val="center"/>
          </w:tcPr>
          <w:p w14:paraId="3179D08B"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3ª Fase</w:t>
            </w:r>
          </w:p>
        </w:tc>
        <w:tc>
          <w:tcPr>
            <w:tcW w:w="1651" w:type="dxa"/>
            <w:vAlign w:val="center"/>
          </w:tcPr>
          <w:p w14:paraId="29422250"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Diretrizes e</w:t>
            </w:r>
          </w:p>
          <w:p w14:paraId="692B2B48"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Propostas para uma Cidade Sustentável</w:t>
            </w:r>
          </w:p>
        </w:tc>
        <w:tc>
          <w:tcPr>
            <w:tcW w:w="584" w:type="dxa"/>
            <w:vAlign w:val="center"/>
          </w:tcPr>
          <w:p w14:paraId="3828494A"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7C907771"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4D4328E7"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248513B1"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205124C0"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63FB9D1C"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46C72053"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636" w:type="dxa"/>
            <w:vAlign w:val="center"/>
          </w:tcPr>
          <w:p w14:paraId="602FF23B"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2A6CB8B9"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27F74B47" w14:textId="77777777" w:rsidR="005211B5" w:rsidRPr="00B71C79" w:rsidRDefault="00323F11" w:rsidP="00B71C79">
            <w:pPr>
              <w:spacing w:after="0" w:line="360" w:lineRule="auto"/>
              <w:ind w:right="-2"/>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w:t>
            </w:r>
            <w:proofErr w:type="gramEnd"/>
            <w:r w:rsidRPr="00B71C79">
              <w:rPr>
                <w:rFonts w:ascii="Bookman Old Style" w:eastAsia="Arial" w:hAnsi="Bookman Old Style" w:cs="Arial"/>
                <w:sz w:val="20"/>
                <w:szCs w:val="20"/>
              </w:rPr>
              <w:t xml:space="preserve"> até </w:t>
            </w:r>
            <w:r w:rsidRPr="00B71C79">
              <w:rPr>
                <w:rFonts w:ascii="Bookman Old Style" w:eastAsia="Arial" w:hAnsi="Bookman Old Style" w:cs="Arial"/>
                <w:b/>
                <w:sz w:val="20"/>
                <w:szCs w:val="20"/>
              </w:rPr>
              <w:t>300 dias</w:t>
            </w:r>
          </w:p>
        </w:tc>
        <w:tc>
          <w:tcPr>
            <w:tcW w:w="708" w:type="dxa"/>
            <w:vAlign w:val="center"/>
          </w:tcPr>
          <w:p w14:paraId="550FB3DD" w14:textId="77777777" w:rsidR="005211B5" w:rsidRPr="00B71C79" w:rsidRDefault="005211B5" w:rsidP="00B71C79">
            <w:pPr>
              <w:spacing w:after="0" w:line="360" w:lineRule="auto"/>
              <w:ind w:right="-2"/>
              <w:rPr>
                <w:rFonts w:ascii="Bookman Old Style" w:eastAsia="Arial" w:hAnsi="Bookman Old Style" w:cs="Arial"/>
                <w:sz w:val="20"/>
                <w:szCs w:val="20"/>
              </w:rPr>
            </w:pPr>
          </w:p>
        </w:tc>
      </w:tr>
      <w:tr w:rsidR="005211B5" w:rsidRPr="00B71C79" w14:paraId="6538E802" w14:textId="77777777" w:rsidTr="00532888">
        <w:trPr>
          <w:trHeight w:val="624"/>
        </w:trPr>
        <w:tc>
          <w:tcPr>
            <w:tcW w:w="992" w:type="dxa"/>
            <w:vAlign w:val="center"/>
          </w:tcPr>
          <w:p w14:paraId="3E22DCDD" w14:textId="77777777" w:rsidR="005211B5" w:rsidRPr="00B71C79" w:rsidRDefault="00323F11"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t>4ª Fase</w:t>
            </w:r>
          </w:p>
        </w:tc>
        <w:tc>
          <w:tcPr>
            <w:tcW w:w="1651" w:type="dxa"/>
            <w:vAlign w:val="center"/>
          </w:tcPr>
          <w:p w14:paraId="5A7FD30A" w14:textId="77777777" w:rsidR="005211B5" w:rsidRPr="00B71C79" w:rsidRDefault="00323F11" w:rsidP="00B71C79">
            <w:pPr>
              <w:spacing w:after="0" w:line="360" w:lineRule="auto"/>
              <w:ind w:right="-2"/>
              <w:rPr>
                <w:rFonts w:ascii="Bookman Old Style" w:eastAsia="Arial" w:hAnsi="Bookman Old Style" w:cs="Arial"/>
                <w:sz w:val="20"/>
                <w:szCs w:val="20"/>
              </w:rPr>
            </w:pPr>
            <w:r w:rsidRPr="00B71C79">
              <w:rPr>
                <w:rFonts w:ascii="Bookman Old Style" w:eastAsia="Arial" w:hAnsi="Bookman Old Style" w:cs="Arial"/>
                <w:sz w:val="20"/>
                <w:szCs w:val="20"/>
              </w:rPr>
              <w:t>Plano de Ação e Investimentos - PAI</w:t>
            </w:r>
          </w:p>
          <w:p w14:paraId="74D00EC8" w14:textId="77777777" w:rsidR="005211B5" w:rsidRPr="00B71C79" w:rsidRDefault="00323F11" w:rsidP="00B71C79">
            <w:pPr>
              <w:spacing w:after="0" w:line="360" w:lineRule="auto"/>
              <w:ind w:right="-2"/>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w:t>
            </w:r>
            <w:proofErr w:type="gramEnd"/>
            <w:r w:rsidRPr="00B71C79">
              <w:rPr>
                <w:rFonts w:ascii="Bookman Old Style" w:eastAsia="Arial" w:hAnsi="Bookman Old Style" w:cs="Arial"/>
                <w:sz w:val="20"/>
                <w:szCs w:val="20"/>
              </w:rPr>
              <w:t xml:space="preserve"> Institucionalização do PDM</w:t>
            </w:r>
          </w:p>
        </w:tc>
        <w:tc>
          <w:tcPr>
            <w:tcW w:w="584" w:type="dxa"/>
            <w:vAlign w:val="center"/>
          </w:tcPr>
          <w:p w14:paraId="6CD3FAED"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B4E4212"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24497CA4"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323F59B9"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4361E63F"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DCAE923"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0C5EACEC"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271C9EF8"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100B63A4"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FFA525D"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4" w:type="dxa"/>
            <w:vAlign w:val="center"/>
          </w:tcPr>
          <w:p w14:paraId="61366DB5"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585" w:type="dxa"/>
            <w:vAlign w:val="center"/>
          </w:tcPr>
          <w:p w14:paraId="001BB43D"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41DE48D3"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636" w:type="dxa"/>
            <w:vAlign w:val="center"/>
          </w:tcPr>
          <w:p w14:paraId="079C9721"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1D5E9200"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5013C8A4"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22050FBA"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9" w:type="dxa"/>
            <w:vAlign w:val="center"/>
          </w:tcPr>
          <w:p w14:paraId="3739055F" w14:textId="77777777" w:rsidR="005211B5" w:rsidRPr="00B71C79" w:rsidRDefault="005211B5" w:rsidP="00B71C79">
            <w:pPr>
              <w:spacing w:after="0" w:line="360" w:lineRule="auto"/>
              <w:ind w:right="-2"/>
              <w:rPr>
                <w:rFonts w:ascii="Bookman Old Style" w:eastAsia="Arial" w:hAnsi="Bookman Old Style" w:cs="Arial"/>
                <w:sz w:val="20"/>
                <w:szCs w:val="20"/>
              </w:rPr>
            </w:pPr>
          </w:p>
          <w:p w14:paraId="218FED33" w14:textId="77777777" w:rsidR="005211B5" w:rsidRPr="00B71C79" w:rsidRDefault="005211B5" w:rsidP="00B71C79">
            <w:pPr>
              <w:spacing w:after="0" w:line="360" w:lineRule="auto"/>
              <w:ind w:right="-2"/>
              <w:rPr>
                <w:rFonts w:ascii="Bookman Old Style" w:eastAsia="Arial" w:hAnsi="Bookman Old Style" w:cs="Arial"/>
                <w:sz w:val="20"/>
                <w:szCs w:val="20"/>
              </w:rPr>
            </w:pPr>
          </w:p>
        </w:tc>
        <w:tc>
          <w:tcPr>
            <w:tcW w:w="708" w:type="dxa"/>
            <w:vAlign w:val="center"/>
          </w:tcPr>
          <w:p w14:paraId="298B6F48" w14:textId="77777777" w:rsidR="005211B5" w:rsidRPr="00B71C79" w:rsidRDefault="00323F11" w:rsidP="00B71C79">
            <w:pPr>
              <w:spacing w:after="0" w:line="360" w:lineRule="auto"/>
              <w:ind w:right="-2"/>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w:t>
            </w:r>
            <w:proofErr w:type="gramEnd"/>
            <w:r w:rsidRPr="00B71C79">
              <w:rPr>
                <w:rFonts w:ascii="Bookman Old Style" w:eastAsia="Arial" w:hAnsi="Bookman Old Style" w:cs="Arial"/>
                <w:sz w:val="20"/>
                <w:szCs w:val="20"/>
              </w:rPr>
              <w:t xml:space="preserve"> até </w:t>
            </w:r>
            <w:r w:rsidRPr="00B71C79">
              <w:rPr>
                <w:rFonts w:ascii="Bookman Old Style" w:eastAsia="Arial" w:hAnsi="Bookman Old Style" w:cs="Arial"/>
                <w:b/>
                <w:sz w:val="20"/>
                <w:szCs w:val="20"/>
              </w:rPr>
              <w:t>330 dias</w:t>
            </w:r>
          </w:p>
        </w:tc>
      </w:tr>
    </w:tbl>
    <w:p w14:paraId="5329802C" w14:textId="77777777" w:rsidR="005211B5" w:rsidRPr="00B71C79" w:rsidRDefault="005211B5" w:rsidP="00B71C79">
      <w:pPr>
        <w:spacing w:after="0" w:line="360" w:lineRule="auto"/>
        <w:ind w:right="-2"/>
        <w:jc w:val="both"/>
        <w:rPr>
          <w:rFonts w:ascii="Bookman Old Style" w:eastAsia="Arial" w:hAnsi="Bookman Old Style" w:cs="Arial"/>
          <w:b/>
          <w:sz w:val="20"/>
          <w:szCs w:val="20"/>
        </w:rPr>
      </w:pPr>
    </w:p>
    <w:p w14:paraId="7A2703F4" w14:textId="77777777" w:rsidR="005211B5" w:rsidRPr="00B71C79" w:rsidRDefault="005211B5" w:rsidP="00B71C79">
      <w:pPr>
        <w:spacing w:after="0" w:line="360" w:lineRule="auto"/>
        <w:ind w:right="-2"/>
        <w:jc w:val="both"/>
        <w:rPr>
          <w:rFonts w:ascii="Bookman Old Style" w:eastAsia="Arial" w:hAnsi="Bookman Old Style" w:cs="Arial"/>
          <w:b/>
          <w:sz w:val="20"/>
          <w:szCs w:val="20"/>
        </w:rPr>
      </w:pPr>
    </w:p>
    <w:p w14:paraId="45CF9E07"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6.       REQUISITOS TÉCNICOS DA CONSULTORIA</w:t>
      </w:r>
    </w:p>
    <w:p w14:paraId="48EE4C15"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6.1</w:t>
      </w:r>
      <w:r w:rsidRPr="00B71C79">
        <w:rPr>
          <w:rFonts w:ascii="Bookman Old Style" w:eastAsia="Arial" w:hAnsi="Bookman Old Style" w:cs="Arial"/>
          <w:sz w:val="20"/>
          <w:szCs w:val="20"/>
        </w:rPr>
        <w:t xml:space="preserve">   Os serviços técnicos de consultoria, deverão ser prestados por pessoa jurídica, que possua uma equipe multidisciplinar, que atenda as condições:</w:t>
      </w:r>
    </w:p>
    <w:p w14:paraId="78E99DCA" w14:textId="77777777" w:rsidR="005211B5" w:rsidRPr="00B71C79" w:rsidRDefault="00323F11" w:rsidP="00B71C79">
      <w:pPr>
        <w:widowControl w:val="0"/>
        <w:spacing w:after="0" w:line="360" w:lineRule="auto"/>
        <w:ind w:right="-2"/>
        <w:jc w:val="both"/>
        <w:rPr>
          <w:rFonts w:ascii="Bookman Old Style" w:eastAsia="Arial" w:hAnsi="Bookman Old Style" w:cs="Arial"/>
          <w:sz w:val="20"/>
          <w:szCs w:val="20"/>
        </w:rPr>
      </w:pPr>
      <w:bookmarkStart w:id="7" w:name="_GoBack"/>
      <w:r w:rsidRPr="00B71C79">
        <w:rPr>
          <w:rFonts w:ascii="Bookman Old Style" w:eastAsia="Arial" w:hAnsi="Bookman Old Style" w:cs="Arial"/>
          <w:b/>
          <w:sz w:val="20"/>
          <w:szCs w:val="20"/>
        </w:rPr>
        <w:t>6.1.1</w:t>
      </w:r>
      <w:r w:rsidRPr="00B71C79">
        <w:rPr>
          <w:rFonts w:ascii="Bookman Old Style" w:eastAsia="Arial" w:hAnsi="Bookman Old Style" w:cs="Arial"/>
          <w:sz w:val="20"/>
          <w:szCs w:val="20"/>
        </w:rPr>
        <w:t xml:space="preserve"> Registro no Conselho de Arquitetura e Urbanismo – CAU ou no Conselho de Engenharia e Agronomia – CREA. </w:t>
      </w:r>
    </w:p>
    <w:p w14:paraId="35573842"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6.1.2</w:t>
      </w:r>
      <w:r w:rsidRPr="00B71C79">
        <w:rPr>
          <w:rFonts w:ascii="Bookman Old Style" w:eastAsia="Arial" w:hAnsi="Bookman Old Style" w:cs="Arial"/>
          <w:sz w:val="20"/>
          <w:szCs w:val="20"/>
        </w:rPr>
        <w:t xml:space="preserve"> Equipe Técnica composta por, no mínimo:</w:t>
      </w:r>
    </w:p>
    <w:p w14:paraId="2A7FE70F"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6E1608C7" w14:textId="3B62D6D4" w:rsidR="005211B5" w:rsidRPr="00B71C79" w:rsidRDefault="00323F11" w:rsidP="00B71C79">
      <w:pPr>
        <w:numPr>
          <w:ilvl w:val="0"/>
          <w:numId w:val="3"/>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Coordenador(a) Geral:</w:t>
      </w:r>
      <w:r w:rsidRPr="00B71C79">
        <w:rPr>
          <w:rFonts w:ascii="Bookman Old Style" w:eastAsia="Arial" w:hAnsi="Bookman Old Style" w:cs="Arial"/>
          <w:sz w:val="20"/>
          <w:szCs w:val="20"/>
        </w:rPr>
        <w:t xml:space="preserve"> profissional com formação superior, com no mínimo 5 (cinco) anos de experiência na área de planejamento/gestão urbano(a) comprovada por meio de atestado(s) </w:t>
      </w:r>
      <w:r w:rsidRPr="00B71C79">
        <w:rPr>
          <w:rFonts w:ascii="Bookman Old Style" w:eastAsia="Arial" w:hAnsi="Bookman Old Style" w:cs="Arial"/>
          <w:b/>
          <w:sz w:val="20"/>
          <w:szCs w:val="20"/>
          <w:u w:val="single"/>
        </w:rPr>
        <w:t>e/ou</w:t>
      </w:r>
      <w:r w:rsidRPr="00B71C79">
        <w:rPr>
          <w:rFonts w:ascii="Bookman Old Style" w:eastAsia="Arial" w:hAnsi="Bookman Old Style" w:cs="Arial"/>
          <w:sz w:val="20"/>
          <w:szCs w:val="20"/>
        </w:rPr>
        <w:t xml:space="preserve"> ter coordenado a elaboração/revisão de no mínimo 2 (dois) Planos Diretores Municipais, comprovado por meio de atestados fornecidos pelos contratantes </w:t>
      </w:r>
      <w:r w:rsidRPr="00B71C79">
        <w:rPr>
          <w:rFonts w:ascii="Bookman Old Style" w:eastAsia="Arial" w:hAnsi="Bookman Old Style" w:cs="Arial"/>
          <w:b/>
          <w:sz w:val="20"/>
          <w:szCs w:val="20"/>
          <w:u w:val="single"/>
        </w:rPr>
        <w:t>e</w:t>
      </w:r>
      <w:r w:rsidRPr="00B71C79">
        <w:rPr>
          <w:rFonts w:ascii="Bookman Old Style" w:eastAsia="Arial" w:hAnsi="Bookman Old Style" w:cs="Arial"/>
          <w:sz w:val="20"/>
          <w:szCs w:val="20"/>
        </w:rPr>
        <w:t xml:space="preserve"> Certidão de Acervo Técnico – CAT expedida pelo respectivo órgão de classe.</w:t>
      </w:r>
    </w:p>
    <w:p w14:paraId="5E5B9B19" w14:textId="4A26057A" w:rsidR="005211B5" w:rsidRPr="00B71C79" w:rsidRDefault="001D24EF" w:rsidP="00B71C79">
      <w:pPr>
        <w:numPr>
          <w:ilvl w:val="0"/>
          <w:numId w:val="3"/>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P</w:t>
      </w:r>
      <w:r w:rsidR="00323F11" w:rsidRPr="00B71C79">
        <w:rPr>
          <w:rFonts w:ascii="Bookman Old Style" w:eastAsia="Arial" w:hAnsi="Bookman Old Style" w:cs="Arial"/>
          <w:b/>
          <w:sz w:val="20"/>
          <w:szCs w:val="20"/>
        </w:rPr>
        <w:t>rofissional</w:t>
      </w:r>
      <w:r w:rsidRPr="00B71C79">
        <w:rPr>
          <w:rFonts w:ascii="Bookman Old Style" w:eastAsia="Arial" w:hAnsi="Bookman Old Style" w:cs="Arial"/>
          <w:b/>
          <w:sz w:val="20"/>
          <w:szCs w:val="20"/>
        </w:rPr>
        <w:t xml:space="preserve"> (</w:t>
      </w:r>
      <w:proofErr w:type="spellStart"/>
      <w:r w:rsidRPr="00B71C79">
        <w:rPr>
          <w:rFonts w:ascii="Bookman Old Style" w:eastAsia="Arial" w:hAnsi="Bookman Old Style" w:cs="Arial"/>
          <w:b/>
          <w:sz w:val="20"/>
          <w:szCs w:val="20"/>
        </w:rPr>
        <w:t>is</w:t>
      </w:r>
      <w:proofErr w:type="spellEnd"/>
      <w:r w:rsidRPr="00B71C79">
        <w:rPr>
          <w:rFonts w:ascii="Bookman Old Style" w:eastAsia="Arial" w:hAnsi="Bookman Old Style" w:cs="Arial"/>
          <w:b/>
          <w:sz w:val="20"/>
          <w:szCs w:val="20"/>
        </w:rPr>
        <w:t xml:space="preserve">) </w:t>
      </w:r>
      <w:r w:rsidR="00323F11" w:rsidRPr="00B71C79">
        <w:rPr>
          <w:rFonts w:ascii="Bookman Old Style" w:eastAsia="Arial" w:hAnsi="Bookman Old Style" w:cs="Arial"/>
          <w:b/>
          <w:sz w:val="20"/>
          <w:szCs w:val="20"/>
        </w:rPr>
        <w:t>da área de planejamento urbano e gestão de uso e ocupação do solo:</w:t>
      </w:r>
      <w:r w:rsidR="00323F11" w:rsidRPr="00B71C79">
        <w:rPr>
          <w:rFonts w:ascii="Bookman Old Style" w:eastAsia="Arial" w:hAnsi="Bookman Old Style" w:cs="Arial"/>
          <w:sz w:val="20"/>
          <w:szCs w:val="20"/>
        </w:rPr>
        <w:t xml:space="preserve"> profissional com formação em Arquitetura e Urbanismo, Geografia ou Engenharia Civil; </w:t>
      </w:r>
      <w:r w:rsidR="00323F11" w:rsidRPr="00B71C79">
        <w:rPr>
          <w:rFonts w:ascii="Bookman Old Style" w:eastAsia="Arial" w:hAnsi="Bookman Old Style" w:cs="Arial"/>
          <w:b/>
          <w:sz w:val="20"/>
          <w:szCs w:val="20"/>
          <w:u w:val="single"/>
        </w:rPr>
        <w:t>e</w:t>
      </w:r>
      <w:r w:rsidR="00323F11" w:rsidRPr="00B71C79">
        <w:rPr>
          <w:rFonts w:ascii="Bookman Old Style" w:eastAsia="Arial" w:hAnsi="Bookman Old Style" w:cs="Arial"/>
          <w:sz w:val="20"/>
          <w:szCs w:val="20"/>
        </w:rPr>
        <w:t xml:space="preserve"> experiência de no mínimo 2 (dois) anos em elaboração de planos e projetos urbanos ou normas de uso e ocupação do solo comprovada mediante apresentação de Certidão de Acervo Técnico – CAT expedida pelo CAU ou CREA.</w:t>
      </w:r>
    </w:p>
    <w:p w14:paraId="30657C4A" w14:textId="3F7D2479" w:rsidR="001D24EF" w:rsidRPr="00B71C79" w:rsidRDefault="001D24EF" w:rsidP="00B71C79">
      <w:pPr>
        <w:numPr>
          <w:ilvl w:val="0"/>
          <w:numId w:val="3"/>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P</w:t>
      </w:r>
      <w:r w:rsidR="00323F11" w:rsidRPr="00B71C79">
        <w:rPr>
          <w:rFonts w:ascii="Bookman Old Style" w:eastAsia="Arial" w:hAnsi="Bookman Old Style" w:cs="Arial"/>
          <w:b/>
          <w:sz w:val="20"/>
          <w:szCs w:val="20"/>
        </w:rPr>
        <w:t>rofissional</w:t>
      </w:r>
      <w:r w:rsidRPr="00B71C79">
        <w:rPr>
          <w:rFonts w:ascii="Bookman Old Style" w:eastAsia="Arial" w:hAnsi="Bookman Old Style" w:cs="Arial"/>
          <w:b/>
          <w:sz w:val="20"/>
          <w:szCs w:val="20"/>
        </w:rPr>
        <w:t xml:space="preserve"> (</w:t>
      </w:r>
      <w:proofErr w:type="spellStart"/>
      <w:r w:rsidRPr="00B71C79">
        <w:rPr>
          <w:rFonts w:ascii="Bookman Old Style" w:eastAsia="Arial" w:hAnsi="Bookman Old Style" w:cs="Arial"/>
          <w:b/>
          <w:sz w:val="20"/>
          <w:szCs w:val="20"/>
        </w:rPr>
        <w:t>is</w:t>
      </w:r>
      <w:proofErr w:type="spellEnd"/>
      <w:r w:rsidRPr="00B71C79">
        <w:rPr>
          <w:rFonts w:ascii="Bookman Old Style" w:eastAsia="Arial" w:hAnsi="Bookman Old Style" w:cs="Arial"/>
          <w:b/>
          <w:sz w:val="20"/>
          <w:szCs w:val="20"/>
        </w:rPr>
        <w:t xml:space="preserve">) </w:t>
      </w:r>
      <w:r w:rsidR="00323F11" w:rsidRPr="00B71C79">
        <w:rPr>
          <w:rFonts w:ascii="Bookman Old Style" w:eastAsia="Arial" w:hAnsi="Bookman Old Style" w:cs="Arial"/>
          <w:b/>
          <w:sz w:val="20"/>
          <w:szCs w:val="20"/>
        </w:rPr>
        <w:t>da área de administração pública:</w:t>
      </w:r>
      <w:r w:rsidR="00323F11" w:rsidRPr="00B71C79">
        <w:rPr>
          <w:rFonts w:ascii="Bookman Old Style" w:eastAsia="Arial" w:hAnsi="Bookman Old Style" w:cs="Arial"/>
          <w:sz w:val="20"/>
          <w:szCs w:val="20"/>
        </w:rPr>
        <w:t xml:space="preserve"> profissional com formação em Administração, Economia ou Ciências Contábeis; </w:t>
      </w:r>
      <w:r w:rsidR="00323F11" w:rsidRPr="00B71C79">
        <w:rPr>
          <w:rFonts w:ascii="Bookman Old Style" w:eastAsia="Arial" w:hAnsi="Bookman Old Style" w:cs="Arial"/>
          <w:b/>
          <w:sz w:val="20"/>
          <w:szCs w:val="20"/>
          <w:u w:val="single"/>
        </w:rPr>
        <w:t>e</w:t>
      </w:r>
      <w:r w:rsidR="00323F11" w:rsidRPr="00B71C79">
        <w:rPr>
          <w:rFonts w:ascii="Bookman Old Style" w:eastAsia="Arial" w:hAnsi="Bookman Old Style" w:cs="Arial"/>
          <w:sz w:val="20"/>
          <w:szCs w:val="20"/>
        </w:rPr>
        <w:t xml:space="preserve"> experiência de, no mínimo, 2 (dois) anos em trabalhos para a administração pública, comprovada mediante apresentação de declaração/atestado, emitidos pelo(s) contratante(s).</w:t>
      </w:r>
    </w:p>
    <w:p w14:paraId="470B6D67" w14:textId="3977D609" w:rsidR="005211B5" w:rsidRPr="00B71C79" w:rsidRDefault="001D24EF" w:rsidP="003710DC">
      <w:pPr>
        <w:numPr>
          <w:ilvl w:val="0"/>
          <w:numId w:val="3"/>
        </w:num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P</w:t>
      </w:r>
      <w:r w:rsidR="00323F11" w:rsidRPr="00B71C79">
        <w:rPr>
          <w:rFonts w:ascii="Bookman Old Style" w:eastAsia="Arial" w:hAnsi="Bookman Old Style" w:cs="Arial"/>
          <w:b/>
          <w:sz w:val="20"/>
          <w:szCs w:val="20"/>
        </w:rPr>
        <w:t>rofissional</w:t>
      </w:r>
      <w:r w:rsidRPr="00B71C79">
        <w:rPr>
          <w:rFonts w:ascii="Bookman Old Style" w:eastAsia="Arial" w:hAnsi="Bookman Old Style" w:cs="Arial"/>
          <w:b/>
          <w:sz w:val="20"/>
          <w:szCs w:val="20"/>
        </w:rPr>
        <w:t xml:space="preserve"> (</w:t>
      </w:r>
      <w:proofErr w:type="spellStart"/>
      <w:r w:rsidRPr="00B71C79">
        <w:rPr>
          <w:rFonts w:ascii="Bookman Old Style" w:eastAsia="Arial" w:hAnsi="Bookman Old Style" w:cs="Arial"/>
          <w:b/>
          <w:sz w:val="20"/>
          <w:szCs w:val="20"/>
        </w:rPr>
        <w:t>is</w:t>
      </w:r>
      <w:proofErr w:type="spellEnd"/>
      <w:r w:rsidRPr="00B71C79">
        <w:rPr>
          <w:rFonts w:ascii="Bookman Old Style" w:eastAsia="Arial" w:hAnsi="Bookman Old Style" w:cs="Arial"/>
          <w:b/>
          <w:sz w:val="20"/>
          <w:szCs w:val="20"/>
        </w:rPr>
        <w:t xml:space="preserve">) </w:t>
      </w:r>
      <w:r w:rsidR="00323F11" w:rsidRPr="00B71C79">
        <w:rPr>
          <w:rFonts w:ascii="Bookman Old Style" w:eastAsia="Arial" w:hAnsi="Bookman Old Style" w:cs="Arial"/>
          <w:b/>
          <w:sz w:val="20"/>
          <w:szCs w:val="20"/>
        </w:rPr>
        <w:t>da área de meio ambiente</w:t>
      </w:r>
      <w:r w:rsidRPr="00B71C79">
        <w:rPr>
          <w:rFonts w:ascii="Bookman Old Style" w:eastAsia="Arial" w:hAnsi="Bookman Old Style" w:cs="Arial"/>
          <w:b/>
          <w:sz w:val="20"/>
          <w:szCs w:val="20"/>
        </w:rPr>
        <w:t>, recursos hídricos e saneamento ambiental</w:t>
      </w:r>
      <w:r w:rsidR="00323F11" w:rsidRPr="00B71C79">
        <w:rPr>
          <w:rFonts w:ascii="Bookman Old Style" w:eastAsia="Arial" w:hAnsi="Bookman Old Style" w:cs="Arial"/>
          <w:b/>
          <w:sz w:val="20"/>
          <w:szCs w:val="20"/>
        </w:rPr>
        <w:t>:</w:t>
      </w:r>
      <w:r w:rsidR="00323F11" w:rsidRPr="00B71C79">
        <w:rPr>
          <w:rFonts w:ascii="Bookman Old Style" w:eastAsia="Arial" w:hAnsi="Bookman Old Style" w:cs="Arial"/>
          <w:sz w:val="20"/>
          <w:szCs w:val="20"/>
        </w:rPr>
        <w:t xml:space="preserve"> </w:t>
      </w:r>
      <w:r w:rsidR="003710DC" w:rsidRPr="003710DC">
        <w:rPr>
          <w:rFonts w:ascii="Bookman Old Style" w:eastAsia="Arial" w:hAnsi="Bookman Old Style" w:cs="Arial"/>
          <w:sz w:val="20"/>
          <w:szCs w:val="20"/>
        </w:rPr>
        <w:t>profissional com formação em uma das seguintes áreas: Engenharia Ambiental, Geografia, Engenharia Florestal, Engenharia Sanitária, ou Biologia, com licenciatura em Química OU especialização em Recursos Hídrico e Saneamento Ambiental, e experiência de, no mínimo, 2 (dois) anos em gestão ambiental comprovada.</w:t>
      </w:r>
    </w:p>
    <w:p w14:paraId="3A50B966" w14:textId="17A60CD4" w:rsidR="001D24EF" w:rsidRPr="00B71C79" w:rsidRDefault="001D24EF" w:rsidP="00B71C79">
      <w:pPr>
        <w:numPr>
          <w:ilvl w:val="0"/>
          <w:numId w:val="3"/>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Profissional (</w:t>
      </w:r>
      <w:proofErr w:type="spellStart"/>
      <w:r w:rsidRPr="00B71C79">
        <w:rPr>
          <w:rFonts w:ascii="Bookman Old Style" w:eastAsia="Arial" w:hAnsi="Bookman Old Style" w:cs="Arial"/>
          <w:b/>
          <w:sz w:val="20"/>
          <w:szCs w:val="20"/>
        </w:rPr>
        <w:t>is</w:t>
      </w:r>
      <w:proofErr w:type="spellEnd"/>
      <w:r w:rsidRPr="00B71C79">
        <w:rPr>
          <w:rFonts w:ascii="Bookman Old Style" w:eastAsia="Arial" w:hAnsi="Bookman Old Style" w:cs="Arial"/>
          <w:b/>
          <w:sz w:val="20"/>
          <w:szCs w:val="20"/>
        </w:rPr>
        <w:t xml:space="preserve">) </w:t>
      </w:r>
      <w:r w:rsidR="00323F11" w:rsidRPr="00B71C79">
        <w:rPr>
          <w:rFonts w:ascii="Bookman Old Style" w:eastAsia="Arial" w:hAnsi="Bookman Old Style" w:cs="Arial"/>
          <w:b/>
          <w:sz w:val="20"/>
          <w:szCs w:val="20"/>
        </w:rPr>
        <w:t>da área de direito urbanístico e ambiental:</w:t>
      </w:r>
      <w:r w:rsidR="00323F11" w:rsidRPr="00B71C79">
        <w:rPr>
          <w:rFonts w:ascii="Bookman Old Style" w:eastAsia="Arial" w:hAnsi="Bookman Old Style" w:cs="Arial"/>
          <w:sz w:val="20"/>
          <w:szCs w:val="20"/>
        </w:rPr>
        <w:t xml:space="preserve"> profissional com formação em Direito, </w:t>
      </w:r>
      <w:r w:rsidR="00323F11" w:rsidRPr="00B71C79">
        <w:rPr>
          <w:rFonts w:ascii="Bookman Old Style" w:eastAsia="Arial" w:hAnsi="Bookman Old Style" w:cs="Arial"/>
          <w:b/>
          <w:sz w:val="20"/>
          <w:szCs w:val="20"/>
          <w:u w:val="single"/>
        </w:rPr>
        <w:t>e</w:t>
      </w:r>
      <w:r w:rsidR="00323F11" w:rsidRPr="00B71C79">
        <w:rPr>
          <w:rFonts w:ascii="Bookman Old Style" w:eastAsia="Arial" w:hAnsi="Bookman Old Style" w:cs="Arial"/>
          <w:sz w:val="20"/>
          <w:szCs w:val="20"/>
        </w:rPr>
        <w:t xml:space="preserve"> experiência de, no mínimo, 2 (dois) anos na elaboração de instrumentos técnico-jurídicos de ordenamento urbanístico ou ambiental, comprovada mediante apresentação de declaração </w:t>
      </w:r>
      <w:proofErr w:type="gramStart"/>
      <w:r w:rsidR="00323F11" w:rsidRPr="00B71C79">
        <w:rPr>
          <w:rFonts w:ascii="Bookman Old Style" w:eastAsia="Arial" w:hAnsi="Bookman Old Style" w:cs="Arial"/>
          <w:sz w:val="20"/>
          <w:szCs w:val="20"/>
        </w:rPr>
        <w:t>emitida</w:t>
      </w:r>
      <w:proofErr w:type="gramEnd"/>
      <w:r w:rsidR="00323F11" w:rsidRPr="00B71C79">
        <w:rPr>
          <w:rFonts w:ascii="Bookman Old Style" w:eastAsia="Arial" w:hAnsi="Bookman Old Style" w:cs="Arial"/>
          <w:sz w:val="20"/>
          <w:szCs w:val="20"/>
        </w:rPr>
        <w:t xml:space="preserve"> pelo contratante.</w:t>
      </w:r>
    </w:p>
    <w:p w14:paraId="2F65E984" w14:textId="52C65700" w:rsidR="005211B5" w:rsidRPr="00B71C79" w:rsidRDefault="001D24EF" w:rsidP="00B71C79">
      <w:pPr>
        <w:numPr>
          <w:ilvl w:val="0"/>
          <w:numId w:val="3"/>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Profissional (</w:t>
      </w:r>
      <w:proofErr w:type="spellStart"/>
      <w:r w:rsidRPr="00B71C79">
        <w:rPr>
          <w:rFonts w:ascii="Bookman Old Style" w:eastAsia="Arial" w:hAnsi="Bookman Old Style" w:cs="Arial"/>
          <w:b/>
          <w:sz w:val="20"/>
          <w:szCs w:val="20"/>
        </w:rPr>
        <w:t>is</w:t>
      </w:r>
      <w:proofErr w:type="spellEnd"/>
      <w:r w:rsidRPr="00B71C79">
        <w:rPr>
          <w:rFonts w:ascii="Bookman Old Style" w:eastAsia="Arial" w:hAnsi="Bookman Old Style" w:cs="Arial"/>
          <w:b/>
          <w:sz w:val="20"/>
          <w:szCs w:val="20"/>
        </w:rPr>
        <w:t xml:space="preserve">) </w:t>
      </w:r>
      <w:r w:rsidR="00323F11" w:rsidRPr="00B71C79">
        <w:rPr>
          <w:rFonts w:ascii="Bookman Old Style" w:eastAsia="Arial" w:hAnsi="Bookman Old Style" w:cs="Arial"/>
          <w:b/>
          <w:sz w:val="20"/>
          <w:szCs w:val="20"/>
        </w:rPr>
        <w:t>da área de saúde:</w:t>
      </w:r>
      <w:r w:rsidR="00323F11" w:rsidRPr="00B71C79">
        <w:rPr>
          <w:rFonts w:ascii="Bookman Old Style" w:eastAsia="Arial" w:hAnsi="Bookman Old Style" w:cs="Arial"/>
          <w:sz w:val="20"/>
          <w:szCs w:val="20"/>
        </w:rPr>
        <w:t xml:space="preserve"> </w:t>
      </w:r>
      <w:r w:rsidR="00D63E13" w:rsidRPr="00B71C79">
        <w:rPr>
          <w:rFonts w:ascii="Bookman Old Style" w:eastAsia="Arial" w:hAnsi="Bookman Old Style" w:cs="Arial"/>
          <w:sz w:val="20"/>
          <w:szCs w:val="20"/>
        </w:rPr>
        <w:t>profissional com formação nas áreas da saúde (enfermeiro, médico, psicólogo, odontólogo, entre outros), com especialização em Ciências da Saúde; e experiência de no mínimo 2 (dois) anos em área da gestão pública</w:t>
      </w:r>
      <w:r w:rsidR="00323F11" w:rsidRPr="00B71C79">
        <w:rPr>
          <w:rFonts w:ascii="Bookman Old Style" w:eastAsia="Arial" w:hAnsi="Bookman Old Style" w:cs="Arial"/>
          <w:sz w:val="20"/>
          <w:szCs w:val="20"/>
        </w:rPr>
        <w:t xml:space="preserve"> na área da saúde, comprovada mediante apresentação de declaração emitida pelo contratante.</w:t>
      </w:r>
    </w:p>
    <w:p w14:paraId="73BC328F" w14:textId="2F090AE2" w:rsidR="005211B5" w:rsidRPr="00B71C79" w:rsidRDefault="001D24EF" w:rsidP="00B71C79">
      <w:pPr>
        <w:numPr>
          <w:ilvl w:val="0"/>
          <w:numId w:val="3"/>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Profissional (</w:t>
      </w:r>
      <w:proofErr w:type="spellStart"/>
      <w:r w:rsidRPr="00B71C79">
        <w:rPr>
          <w:rFonts w:ascii="Bookman Old Style" w:eastAsia="Arial" w:hAnsi="Bookman Old Style" w:cs="Arial"/>
          <w:b/>
          <w:sz w:val="20"/>
          <w:szCs w:val="20"/>
        </w:rPr>
        <w:t>is</w:t>
      </w:r>
      <w:proofErr w:type="spellEnd"/>
      <w:r w:rsidRPr="00B71C79">
        <w:rPr>
          <w:rFonts w:ascii="Bookman Old Style" w:eastAsia="Arial" w:hAnsi="Bookman Old Style" w:cs="Arial"/>
          <w:b/>
          <w:sz w:val="20"/>
          <w:szCs w:val="20"/>
        </w:rPr>
        <w:t xml:space="preserve">) </w:t>
      </w:r>
      <w:r w:rsidR="00323F11" w:rsidRPr="00B71C79">
        <w:rPr>
          <w:rFonts w:ascii="Bookman Old Style" w:eastAsia="Arial" w:hAnsi="Bookman Old Style" w:cs="Arial"/>
          <w:b/>
          <w:sz w:val="20"/>
          <w:szCs w:val="20"/>
        </w:rPr>
        <w:t xml:space="preserve">da área de educação: </w:t>
      </w:r>
      <w:r w:rsidR="00323F11" w:rsidRPr="00B71C79">
        <w:rPr>
          <w:rFonts w:ascii="Bookman Old Style" w:eastAsia="Arial" w:hAnsi="Bookman Old Style" w:cs="Arial"/>
          <w:sz w:val="20"/>
          <w:szCs w:val="20"/>
        </w:rPr>
        <w:t xml:space="preserve">profissional com formação em pedagogia, com especialização e Educação do Campo e Gestão Escolar </w:t>
      </w:r>
      <w:r w:rsidR="00323F11" w:rsidRPr="00B71C79">
        <w:rPr>
          <w:rFonts w:ascii="Bookman Old Style" w:eastAsia="Arial" w:hAnsi="Bookman Old Style" w:cs="Arial"/>
          <w:b/>
          <w:sz w:val="20"/>
          <w:szCs w:val="20"/>
          <w:u w:val="single"/>
        </w:rPr>
        <w:t>e</w:t>
      </w:r>
      <w:r w:rsidR="00323F11" w:rsidRPr="00B71C79">
        <w:rPr>
          <w:rFonts w:ascii="Bookman Old Style" w:eastAsia="Arial" w:hAnsi="Bookman Old Style" w:cs="Arial"/>
          <w:sz w:val="20"/>
          <w:szCs w:val="20"/>
        </w:rPr>
        <w:t xml:space="preserve"> experiência de, no mínimo, 2 (dois) anos em área da gestão pública na área da educação, comprovada mediante apresentação de declaração;</w:t>
      </w:r>
    </w:p>
    <w:p w14:paraId="15EC8E57" w14:textId="330FEAEE" w:rsidR="005211B5" w:rsidRPr="00B71C79" w:rsidRDefault="001D24EF" w:rsidP="00B71C79">
      <w:pPr>
        <w:numPr>
          <w:ilvl w:val="0"/>
          <w:numId w:val="3"/>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Profissional (</w:t>
      </w:r>
      <w:proofErr w:type="spellStart"/>
      <w:r w:rsidRPr="00B71C79">
        <w:rPr>
          <w:rFonts w:ascii="Bookman Old Style" w:eastAsia="Arial" w:hAnsi="Bookman Old Style" w:cs="Arial"/>
          <w:b/>
          <w:sz w:val="20"/>
          <w:szCs w:val="20"/>
        </w:rPr>
        <w:t>is</w:t>
      </w:r>
      <w:proofErr w:type="spellEnd"/>
      <w:r w:rsidRPr="00B71C79">
        <w:rPr>
          <w:rFonts w:ascii="Bookman Old Style" w:eastAsia="Arial" w:hAnsi="Bookman Old Style" w:cs="Arial"/>
          <w:b/>
          <w:sz w:val="20"/>
          <w:szCs w:val="20"/>
        </w:rPr>
        <w:t xml:space="preserve">) </w:t>
      </w:r>
      <w:r w:rsidR="00323F11" w:rsidRPr="00B71C79">
        <w:rPr>
          <w:rFonts w:ascii="Bookman Old Style" w:eastAsia="Arial" w:hAnsi="Bookman Old Style" w:cs="Arial"/>
          <w:b/>
          <w:bCs/>
          <w:sz w:val="20"/>
          <w:szCs w:val="20"/>
        </w:rPr>
        <w:t>com conhecimento em mecanismos de participação:</w:t>
      </w:r>
      <w:r w:rsidR="00323F11" w:rsidRPr="00B71C79">
        <w:rPr>
          <w:rFonts w:ascii="Bookman Old Style" w:eastAsia="Arial" w:hAnsi="Bookman Old Style" w:cs="Arial"/>
          <w:sz w:val="20"/>
          <w:szCs w:val="20"/>
        </w:rPr>
        <w:t xml:space="preserve"> profissional com formação em Filosofia, Sociologia, Pedagogia, Psicologia, Assistência Social, Ciências Sociais, Antropologia, Jornalismo, Comunicação Social </w:t>
      </w:r>
      <w:r w:rsidR="00323F11" w:rsidRPr="00B71C79">
        <w:rPr>
          <w:rFonts w:ascii="Bookman Old Style" w:eastAsia="Arial" w:hAnsi="Bookman Old Style" w:cs="Arial"/>
          <w:sz w:val="20"/>
          <w:szCs w:val="20"/>
          <w:u w:val="single"/>
        </w:rPr>
        <w:t>ou outra formação</w:t>
      </w:r>
      <w:r w:rsidR="00323F11" w:rsidRPr="00B71C79">
        <w:rPr>
          <w:rFonts w:ascii="Bookman Old Style" w:eastAsia="Arial" w:hAnsi="Bookman Old Style" w:cs="Arial"/>
          <w:sz w:val="20"/>
          <w:szCs w:val="20"/>
        </w:rPr>
        <w:t xml:space="preserve">; com no mínimo, 2 (duas) experiências de facilitação da participação com temas distintos (ex. facilitação em Audiência Pública/oficina de elaboração/revisão de Plano Diretor Municipal, em Conferência da Cidade, em Conferência de Meio Ambiente...), comprovada por declaração ou atestado emitido pelo contratante. </w:t>
      </w:r>
      <w:r w:rsidR="00323F11" w:rsidRPr="00B71C79">
        <w:rPr>
          <w:rFonts w:ascii="Bookman Old Style" w:eastAsia="Arial" w:hAnsi="Bookman Old Style" w:cs="Arial"/>
          <w:color w:val="0070C0"/>
          <w:sz w:val="20"/>
          <w:szCs w:val="20"/>
        </w:rPr>
        <w:t>(</w:t>
      </w:r>
      <w:proofErr w:type="gramStart"/>
      <w:r w:rsidR="00323F11" w:rsidRPr="00B71C79">
        <w:rPr>
          <w:rFonts w:ascii="Bookman Old Style" w:eastAsia="Arial" w:hAnsi="Bookman Old Style" w:cs="Arial"/>
          <w:color w:val="0070C0"/>
          <w:sz w:val="20"/>
          <w:szCs w:val="20"/>
          <w:u w:val="single"/>
        </w:rPr>
        <w:t>poderá</w:t>
      </w:r>
      <w:proofErr w:type="gramEnd"/>
      <w:r w:rsidR="00323F11" w:rsidRPr="00B71C79">
        <w:rPr>
          <w:rFonts w:ascii="Bookman Old Style" w:eastAsia="Arial" w:hAnsi="Bookman Old Style" w:cs="Arial"/>
          <w:color w:val="0070C0"/>
          <w:sz w:val="20"/>
          <w:szCs w:val="20"/>
          <w:u w:val="single"/>
        </w:rPr>
        <w:t xml:space="preserve"> ser um(a) dos(as) profissionais citados(as) anteriormente ou um(a) profissional específico(a)</w:t>
      </w:r>
      <w:r w:rsidR="00323F11" w:rsidRPr="00B71C79">
        <w:rPr>
          <w:rFonts w:ascii="Bookman Old Style" w:eastAsia="Arial" w:hAnsi="Bookman Old Style" w:cs="Arial"/>
          <w:color w:val="0070C0"/>
          <w:sz w:val="20"/>
          <w:szCs w:val="20"/>
        </w:rPr>
        <w:t>)</w:t>
      </w:r>
      <w:r w:rsidR="00323F11" w:rsidRPr="00B71C79">
        <w:rPr>
          <w:rFonts w:ascii="Bookman Old Style" w:eastAsia="Arial" w:hAnsi="Bookman Old Style" w:cs="Arial"/>
          <w:sz w:val="20"/>
          <w:szCs w:val="20"/>
        </w:rPr>
        <w:t>;</w:t>
      </w:r>
    </w:p>
    <w:p w14:paraId="2F1D52C8"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12FD9ED2"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Todos os profissionais citados, deverão comprovar registro nos respectivos órgãos de classe, quando existentes. </w:t>
      </w:r>
    </w:p>
    <w:p w14:paraId="26C2A1CD" w14:textId="7BCEA620"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Os</w:t>
      </w:r>
      <w:r w:rsidR="001D24EF"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w:t>
      </w:r>
      <w:r w:rsidR="001D24EF" w:rsidRPr="00B71C79">
        <w:rPr>
          <w:rFonts w:ascii="Bookman Old Style" w:eastAsia="Arial" w:hAnsi="Bookman Old Style" w:cs="Arial"/>
          <w:sz w:val="20"/>
          <w:szCs w:val="20"/>
        </w:rPr>
        <w:t>a</w:t>
      </w:r>
      <w:r w:rsidRPr="00B71C79">
        <w:rPr>
          <w:rFonts w:ascii="Bookman Old Style" w:eastAsia="Arial" w:hAnsi="Bookman Old Style" w:cs="Arial"/>
          <w:sz w:val="20"/>
          <w:szCs w:val="20"/>
        </w:rPr>
        <w:t>s) profissionais citados(as), que não possuam órgão de classe, deverão apresentar diploma de graduação.</w:t>
      </w:r>
    </w:p>
    <w:p w14:paraId="13C60234" w14:textId="12A2C18A"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O</w:t>
      </w:r>
      <w:r w:rsidR="001D24EF"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w:t>
      </w:r>
      <w:r w:rsidR="001D24EF" w:rsidRPr="00B71C79">
        <w:rPr>
          <w:rFonts w:ascii="Bookman Old Style" w:eastAsia="Arial" w:hAnsi="Bookman Old Style" w:cs="Arial"/>
          <w:sz w:val="20"/>
          <w:szCs w:val="20"/>
        </w:rPr>
        <w:t>a</w:t>
      </w:r>
      <w:r w:rsidRPr="00B71C79">
        <w:rPr>
          <w:rFonts w:ascii="Bookman Old Style" w:eastAsia="Arial" w:hAnsi="Bookman Old Style" w:cs="Arial"/>
          <w:sz w:val="20"/>
          <w:szCs w:val="20"/>
        </w:rPr>
        <w:t>) profissional da área de geoprocessamento, se ainda estiver cursando formação superior, deverá apresentar atestado/declaração da Universidade/Faculdade confirmando essa situação.</w:t>
      </w:r>
    </w:p>
    <w:bookmarkEnd w:id="7"/>
    <w:p w14:paraId="07CFF621" w14:textId="77777777" w:rsidR="00532888" w:rsidRPr="00B71C79" w:rsidRDefault="00532888" w:rsidP="00B71C79">
      <w:pPr>
        <w:spacing w:after="0" w:line="360" w:lineRule="auto"/>
        <w:ind w:right="-2"/>
        <w:jc w:val="both"/>
        <w:rPr>
          <w:rFonts w:ascii="Bookman Old Style" w:eastAsia="Arial" w:hAnsi="Bookman Old Style" w:cs="Arial"/>
          <w:b/>
          <w:sz w:val="20"/>
          <w:szCs w:val="20"/>
        </w:rPr>
      </w:pPr>
    </w:p>
    <w:p w14:paraId="30323FD2" w14:textId="40E6A911" w:rsidR="005211B5" w:rsidRPr="00B71C79" w:rsidRDefault="00323F11" w:rsidP="00B71C79">
      <w:pPr>
        <w:pStyle w:val="Ttulo2"/>
        <w:numPr>
          <w:ilvl w:val="0"/>
          <w:numId w:val="5"/>
        </w:numPr>
        <w:spacing w:before="0"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FORMA DE PAGAMENTO</w:t>
      </w:r>
    </w:p>
    <w:p w14:paraId="12C734AE"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O pagamento dos serviços técnicos de consultoria, se dará da seguinte forma:</w:t>
      </w:r>
    </w:p>
    <w:p w14:paraId="596F2570" w14:textId="3E8912C3" w:rsidR="005211B5" w:rsidRPr="00B71C79" w:rsidRDefault="00323F11" w:rsidP="00B71C79">
      <w:pPr>
        <w:numPr>
          <w:ilvl w:val="1"/>
          <w:numId w:val="20"/>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10% (</w:t>
      </w:r>
      <w:r w:rsidRPr="00B71C79">
        <w:rPr>
          <w:rFonts w:ascii="Bookman Old Style" w:eastAsia="Arial" w:hAnsi="Bookman Old Style" w:cs="Arial"/>
          <w:i/>
          <w:sz w:val="20"/>
          <w:szCs w:val="20"/>
        </w:rPr>
        <w:t>dez por cento</w:t>
      </w:r>
      <w:r w:rsidRPr="00B71C79">
        <w:rPr>
          <w:rFonts w:ascii="Bookman Old Style" w:eastAsia="Arial" w:hAnsi="Bookman Old Style" w:cs="Arial"/>
          <w:sz w:val="20"/>
          <w:szCs w:val="20"/>
        </w:rPr>
        <w:t>) do valor contratual, após a análise e aprovação pelo Município e pelo PARANACIDADE dos produtos da 1ª Fase;</w:t>
      </w:r>
    </w:p>
    <w:p w14:paraId="4034C94C" w14:textId="24340AC2" w:rsidR="005211B5" w:rsidRPr="00B71C79" w:rsidRDefault="00323F11" w:rsidP="00B71C79">
      <w:pPr>
        <w:numPr>
          <w:ilvl w:val="1"/>
          <w:numId w:val="20"/>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15% (</w:t>
      </w:r>
      <w:r w:rsidRPr="00B71C79">
        <w:rPr>
          <w:rFonts w:ascii="Bookman Old Style" w:eastAsia="Arial" w:hAnsi="Bookman Old Style" w:cs="Arial"/>
          <w:i/>
          <w:sz w:val="20"/>
          <w:szCs w:val="20"/>
        </w:rPr>
        <w:t>quinze por cento</w:t>
      </w:r>
      <w:r w:rsidRPr="00B71C79">
        <w:rPr>
          <w:rFonts w:ascii="Bookman Old Style" w:eastAsia="Arial" w:hAnsi="Bookman Old Style" w:cs="Arial"/>
          <w:sz w:val="20"/>
          <w:szCs w:val="20"/>
        </w:rPr>
        <w:t>) do valor contratual, após a análise e aprovação pelo Município e pelo PARANACIDADE dos produtos da 2ª Fase – Parte 1;</w:t>
      </w:r>
    </w:p>
    <w:p w14:paraId="6366D7BE" w14:textId="385877AA" w:rsidR="005211B5" w:rsidRPr="00B71C79" w:rsidRDefault="00323F11" w:rsidP="00B71C79">
      <w:pPr>
        <w:numPr>
          <w:ilvl w:val="1"/>
          <w:numId w:val="2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sz w:val="20"/>
          <w:szCs w:val="20"/>
        </w:rPr>
        <w:t>20% (</w:t>
      </w:r>
      <w:r w:rsidRPr="00B71C79">
        <w:rPr>
          <w:rFonts w:ascii="Bookman Old Style" w:eastAsia="Arial" w:hAnsi="Bookman Old Style" w:cs="Arial"/>
          <w:i/>
          <w:sz w:val="20"/>
          <w:szCs w:val="20"/>
        </w:rPr>
        <w:t>vinte por cento</w:t>
      </w:r>
      <w:r w:rsidRPr="00B71C79">
        <w:rPr>
          <w:rFonts w:ascii="Bookman Old Style" w:eastAsia="Arial" w:hAnsi="Bookman Old Style" w:cs="Arial"/>
          <w:sz w:val="20"/>
          <w:szCs w:val="20"/>
        </w:rPr>
        <w:t>) do valor contratual, após a análise e aprovação pelo Município e pelo PARANACIDADE dos produtos da 2ª Fase – Parte 2;</w:t>
      </w:r>
    </w:p>
    <w:p w14:paraId="7FD8E64B" w14:textId="634B3D17" w:rsidR="005211B5" w:rsidRPr="00B71C79" w:rsidRDefault="00323F11" w:rsidP="00B71C79">
      <w:pPr>
        <w:numPr>
          <w:ilvl w:val="1"/>
          <w:numId w:val="2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sz w:val="20"/>
          <w:szCs w:val="20"/>
        </w:rPr>
        <w:t>15% (</w:t>
      </w:r>
      <w:r w:rsidRPr="00B71C79">
        <w:rPr>
          <w:rFonts w:ascii="Bookman Old Style" w:eastAsia="Arial" w:hAnsi="Bookman Old Style" w:cs="Arial"/>
          <w:i/>
          <w:sz w:val="20"/>
          <w:szCs w:val="20"/>
        </w:rPr>
        <w:t>quinze por cento</w:t>
      </w:r>
      <w:r w:rsidRPr="00B71C79">
        <w:rPr>
          <w:rFonts w:ascii="Bookman Old Style" w:eastAsia="Arial" w:hAnsi="Bookman Old Style" w:cs="Arial"/>
          <w:sz w:val="20"/>
          <w:szCs w:val="20"/>
        </w:rPr>
        <w:t>) do valor contratual, após a análise e aprovação pelo Município e pelo PARANACIDADE dos produtos da 2ª Fase – Parte 3;</w:t>
      </w:r>
    </w:p>
    <w:p w14:paraId="2A3FBF13" w14:textId="68F67746" w:rsidR="005211B5" w:rsidRPr="00B71C79" w:rsidRDefault="00323F11" w:rsidP="00B71C79">
      <w:pPr>
        <w:numPr>
          <w:ilvl w:val="1"/>
          <w:numId w:val="20"/>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r w:rsidRPr="00B71C79">
        <w:rPr>
          <w:rFonts w:ascii="Bookman Old Style" w:eastAsia="Arial" w:hAnsi="Bookman Old Style" w:cs="Arial"/>
          <w:sz w:val="20"/>
          <w:szCs w:val="20"/>
        </w:rPr>
        <w:t>20% (</w:t>
      </w:r>
      <w:r w:rsidRPr="00B71C79">
        <w:rPr>
          <w:rFonts w:ascii="Bookman Old Style" w:eastAsia="Arial" w:hAnsi="Bookman Old Style" w:cs="Arial"/>
          <w:i/>
          <w:sz w:val="20"/>
          <w:szCs w:val="20"/>
        </w:rPr>
        <w:t>vinte por cento</w:t>
      </w:r>
      <w:r w:rsidRPr="00B71C79">
        <w:rPr>
          <w:rFonts w:ascii="Bookman Old Style" w:eastAsia="Arial" w:hAnsi="Bookman Old Style" w:cs="Arial"/>
          <w:sz w:val="20"/>
          <w:szCs w:val="20"/>
        </w:rPr>
        <w:t>) do valor contratual, após a aprovação pelo Município e pelo PARANACIDADE dos produtos da 3ª Fase;</w:t>
      </w:r>
    </w:p>
    <w:p w14:paraId="01560BD4" w14:textId="4E1580B1" w:rsidR="005211B5" w:rsidRPr="00B71C79" w:rsidRDefault="00323F11" w:rsidP="00B71C79">
      <w:pPr>
        <w:numPr>
          <w:ilvl w:val="1"/>
          <w:numId w:val="20"/>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20% (</w:t>
      </w:r>
      <w:r w:rsidRPr="00B71C79">
        <w:rPr>
          <w:rFonts w:ascii="Bookman Old Style" w:eastAsia="Arial" w:hAnsi="Bookman Old Style" w:cs="Arial"/>
          <w:i/>
          <w:sz w:val="20"/>
          <w:szCs w:val="20"/>
        </w:rPr>
        <w:t>vinte por cento</w:t>
      </w:r>
      <w:r w:rsidRPr="00B71C79">
        <w:rPr>
          <w:rFonts w:ascii="Bookman Old Style" w:eastAsia="Arial" w:hAnsi="Bookman Old Style" w:cs="Arial"/>
          <w:sz w:val="20"/>
          <w:szCs w:val="20"/>
        </w:rPr>
        <w:t>) do valor contratual, após a aprovação pelo Município e pelo PARANACIDADE dos produtos da 4ª Fase.</w:t>
      </w:r>
    </w:p>
    <w:p w14:paraId="29F6E0BE"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5D107B29"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Todos os custos, exceto aqueles descritos no item 3.2 do presente Termo, para execução dos serviços técnicos de consultoria, como deslocamentos, estadas, alimentação, material de consumo, digitação, digitalização, cópias, encadernação, etc., são da responsabilidade da Consultoria.</w:t>
      </w:r>
    </w:p>
    <w:p w14:paraId="5C51C81C"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0D072737" w14:textId="79DE63B8" w:rsidR="005211B5" w:rsidRPr="00B71C79" w:rsidRDefault="00323F11" w:rsidP="00B71C79">
      <w:pPr>
        <w:pStyle w:val="Ttulo2"/>
        <w:numPr>
          <w:ilvl w:val="0"/>
          <w:numId w:val="5"/>
        </w:numPr>
        <w:spacing w:before="0"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DIREITO DE PROPRIEDADE</w:t>
      </w:r>
    </w:p>
    <w:p w14:paraId="667810E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Todo o material produzido, decorrente da execução do objeto do presente Termo, ficará de posse e será propriedade do Município, sendo que um conjunto dos documentos, 1 (</w:t>
      </w:r>
      <w:r w:rsidRPr="00B71C79">
        <w:rPr>
          <w:rFonts w:ascii="Bookman Old Style" w:eastAsia="Arial" w:hAnsi="Bookman Old Style" w:cs="Arial"/>
          <w:i/>
          <w:sz w:val="20"/>
          <w:szCs w:val="20"/>
        </w:rPr>
        <w:t>uma</w:t>
      </w:r>
      <w:r w:rsidRPr="00B71C79">
        <w:rPr>
          <w:rFonts w:ascii="Bookman Old Style" w:eastAsia="Arial" w:hAnsi="Bookman Old Style" w:cs="Arial"/>
          <w:sz w:val="20"/>
          <w:szCs w:val="20"/>
        </w:rPr>
        <w:t>) via em meio digital, deverá ser entregue ao PARANACIDADE.</w:t>
      </w:r>
    </w:p>
    <w:p w14:paraId="65D65146" w14:textId="57ED27C8" w:rsidR="00AA4784" w:rsidRPr="00B71C79" w:rsidRDefault="00AA4784" w:rsidP="00B71C79">
      <w:pPr>
        <w:spacing w:after="0" w:line="360" w:lineRule="auto"/>
        <w:ind w:right="-2"/>
        <w:rPr>
          <w:rFonts w:ascii="Bookman Old Style" w:eastAsia="Arial" w:hAnsi="Bookman Old Style" w:cs="Arial"/>
          <w:b/>
          <w:sz w:val="20"/>
          <w:szCs w:val="20"/>
        </w:rPr>
      </w:pPr>
      <w:r w:rsidRPr="00B71C79">
        <w:rPr>
          <w:rFonts w:ascii="Bookman Old Style" w:eastAsia="Arial" w:hAnsi="Bookman Old Style" w:cs="Arial"/>
          <w:b/>
          <w:sz w:val="20"/>
          <w:szCs w:val="20"/>
        </w:rPr>
        <w:br w:type="page"/>
      </w:r>
    </w:p>
    <w:p w14:paraId="60350E64" w14:textId="675C953E" w:rsidR="005211B5" w:rsidRPr="00B71C79" w:rsidRDefault="00323F11" w:rsidP="00B71C79">
      <w:pPr>
        <w:spacing w:after="0" w:line="360" w:lineRule="auto"/>
        <w:ind w:right="-2"/>
        <w:jc w:val="center"/>
        <w:rPr>
          <w:rFonts w:ascii="Bookman Old Style" w:eastAsia="Arial" w:hAnsi="Bookman Old Style" w:cs="Arial"/>
          <w:b/>
          <w:sz w:val="20"/>
          <w:szCs w:val="20"/>
        </w:rPr>
      </w:pPr>
      <w:r w:rsidRPr="00B71C79">
        <w:rPr>
          <w:rFonts w:ascii="Bookman Old Style" w:eastAsia="Arial" w:hAnsi="Bookman Old Style" w:cs="Arial"/>
          <w:b/>
          <w:sz w:val="20"/>
          <w:szCs w:val="20"/>
        </w:rPr>
        <w:t>ANEXO I - ORIENTAÇÕES METODOLÓGICAS OPERACIONAIS</w:t>
      </w:r>
    </w:p>
    <w:p w14:paraId="401C02D1" w14:textId="77777777" w:rsidR="00532888" w:rsidRPr="00B71C79" w:rsidRDefault="00532888" w:rsidP="00B71C79">
      <w:pPr>
        <w:spacing w:after="0" w:line="360" w:lineRule="auto"/>
        <w:ind w:right="-2"/>
        <w:jc w:val="center"/>
        <w:rPr>
          <w:rFonts w:ascii="Bookman Old Style" w:eastAsia="Arial" w:hAnsi="Bookman Old Style" w:cs="Arial"/>
          <w:b/>
          <w:sz w:val="20"/>
          <w:szCs w:val="20"/>
        </w:rPr>
      </w:pPr>
    </w:p>
    <w:p w14:paraId="6E75F9B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 Consultoria deverá desenvolver as atividades, e elaborar os produtos constantes dos Itens 2 e 3 do presente Termo, garantindo a participação da Equipe Técnica Municipal – ETM, Conselho Municipal da Cidade – CMC (</w:t>
      </w:r>
      <w:r w:rsidRPr="00B71C79">
        <w:rPr>
          <w:rFonts w:ascii="Bookman Old Style" w:eastAsia="Arial" w:hAnsi="Bookman Old Style" w:cs="Arial"/>
          <w:i/>
          <w:sz w:val="20"/>
          <w:szCs w:val="20"/>
        </w:rPr>
        <w:t>ou similar</w:t>
      </w:r>
      <w:r w:rsidRPr="00B71C79">
        <w:rPr>
          <w:rFonts w:ascii="Bookman Old Style" w:eastAsia="Arial" w:hAnsi="Bookman Old Style" w:cs="Arial"/>
          <w:sz w:val="20"/>
          <w:szCs w:val="20"/>
        </w:rPr>
        <w:t>), representantes do poder legislativo, população e associações representativas dos vários segmentos da comunidade.</w:t>
      </w:r>
    </w:p>
    <w:p w14:paraId="3EFA47E3"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Poderá ser criado, por ato do poder executivo, um Grupo de Acompanhamento – (</w:t>
      </w:r>
      <w:r w:rsidRPr="00B71C79">
        <w:rPr>
          <w:rFonts w:ascii="Bookman Old Style" w:eastAsia="Arial" w:hAnsi="Bookman Old Style" w:cs="Arial"/>
          <w:i/>
          <w:sz w:val="20"/>
          <w:szCs w:val="20"/>
        </w:rPr>
        <w:t>GA</w:t>
      </w:r>
      <w:r w:rsidRPr="00B71C79">
        <w:rPr>
          <w:rFonts w:ascii="Bookman Old Style" w:eastAsia="Arial" w:hAnsi="Bookman Old Style" w:cs="Arial"/>
          <w:sz w:val="20"/>
          <w:szCs w:val="20"/>
        </w:rPr>
        <w:t>) da revisão do PDM, a ser inicialmente integrado pelos membros do CMC, representantes do poder público federal, estadual, concessionárias de serviços públicos, Câmara de Vereadores e das associações representativas dos vários segmentos da comunidade, atuantes no território do município, e não participantes do CMC.</w:t>
      </w:r>
    </w:p>
    <w:p w14:paraId="0DA4D9A1" w14:textId="77777777" w:rsidR="00532888" w:rsidRPr="00B71C79" w:rsidRDefault="00532888" w:rsidP="00B71C79">
      <w:pPr>
        <w:spacing w:after="0" w:line="360" w:lineRule="auto"/>
        <w:ind w:right="-2"/>
        <w:jc w:val="both"/>
        <w:rPr>
          <w:rFonts w:ascii="Bookman Old Style" w:eastAsia="Arial" w:hAnsi="Bookman Old Style" w:cs="Arial"/>
          <w:sz w:val="20"/>
          <w:szCs w:val="20"/>
        </w:rPr>
      </w:pPr>
    </w:p>
    <w:p w14:paraId="1F650504" w14:textId="56F73971" w:rsidR="005211B5" w:rsidRPr="00B71C79" w:rsidRDefault="00323F11" w:rsidP="00B71C79">
      <w:pPr>
        <w:numPr>
          <w:ilvl w:val="0"/>
          <w:numId w:val="7"/>
        </w:numPr>
        <w:tabs>
          <w:tab w:val="left" w:pos="426"/>
        </w:tabs>
        <w:spacing w:after="0" w:line="360" w:lineRule="auto"/>
        <w:ind w:left="0" w:right="-2" w:firstLine="0"/>
        <w:jc w:val="both"/>
        <w:rPr>
          <w:rFonts w:ascii="Bookman Old Style" w:eastAsia="Arial" w:hAnsi="Bookman Old Style" w:cs="Arial"/>
          <w:b/>
          <w:sz w:val="20"/>
          <w:szCs w:val="20"/>
        </w:rPr>
      </w:pPr>
      <w:r w:rsidRPr="00B71C79">
        <w:rPr>
          <w:rFonts w:ascii="Bookman Old Style" w:eastAsia="Arial" w:hAnsi="Bookman Old Style" w:cs="Arial"/>
          <w:b/>
          <w:sz w:val="20"/>
          <w:szCs w:val="20"/>
        </w:rPr>
        <w:t>ATRIBUIÇÕES DOS PARTICIPANTES</w:t>
      </w:r>
    </w:p>
    <w:p w14:paraId="017E1A7C" w14:textId="77777777" w:rsidR="005211B5" w:rsidRPr="00B71C79" w:rsidRDefault="00323F11" w:rsidP="00B71C79">
      <w:pPr>
        <w:numPr>
          <w:ilvl w:val="1"/>
          <w:numId w:val="7"/>
        </w:numPr>
        <w:spacing w:after="0" w:line="360" w:lineRule="auto"/>
        <w:ind w:left="0" w:right="-2" w:firstLine="0"/>
        <w:jc w:val="both"/>
        <w:rPr>
          <w:rFonts w:ascii="Bookman Old Style" w:eastAsia="Arial" w:hAnsi="Bookman Old Style" w:cs="Arial"/>
          <w:b/>
          <w:sz w:val="20"/>
          <w:szCs w:val="20"/>
        </w:rPr>
      </w:pPr>
      <w:r w:rsidRPr="00B71C79">
        <w:rPr>
          <w:rFonts w:ascii="Bookman Old Style" w:eastAsia="Arial" w:hAnsi="Bookman Old Style" w:cs="Arial"/>
          <w:b/>
          <w:sz w:val="20"/>
          <w:szCs w:val="20"/>
        </w:rPr>
        <w:t>ETM</w:t>
      </w:r>
    </w:p>
    <w:p w14:paraId="5DCACB15"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Deverá ser constituída por representantes das unidades organizacionais, da estrutura administrativa da prefeitura municipal, por exemplo: administração; finanças; contabilidade; tributação; orçamento; obras; planejamento; jurídico; saúde; educação; promoção social; meio ambiente; agricultura; serviços urbanos.</w:t>
      </w:r>
    </w:p>
    <w:p w14:paraId="47DDBBC6"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Entre os(as) integrantes da ETM, deverá ser designado(a) um(a) profissional, integrante do Sistema CAU/CREA, para ser o(a) Coordenador(a) da ETM.</w:t>
      </w:r>
    </w:p>
    <w:p w14:paraId="20796363"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Esta equipe participará ao longo de todo processo de revisão do PDM, e dará suporte para a realização de todas as tarefas e atividades previstas. </w:t>
      </w:r>
    </w:p>
    <w:p w14:paraId="6BE6993D"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 ETM tem como atribuições:</w:t>
      </w:r>
    </w:p>
    <w:p w14:paraId="0891B5EB" w14:textId="77777777" w:rsidR="005211B5" w:rsidRPr="00B71C79" w:rsidRDefault="00323F11" w:rsidP="00B71C79">
      <w:pPr>
        <w:numPr>
          <w:ilvl w:val="0"/>
          <w:numId w:val="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assegurar</w:t>
      </w:r>
      <w:proofErr w:type="gramEnd"/>
      <w:r w:rsidRPr="00B71C79">
        <w:rPr>
          <w:rFonts w:ascii="Bookman Old Style" w:eastAsia="Arial" w:hAnsi="Bookman Old Style" w:cs="Arial"/>
          <w:sz w:val="20"/>
          <w:szCs w:val="20"/>
        </w:rPr>
        <w:t xml:space="preserve"> a construção do processo de revisão do PDM, de acordo com os fins propostos no Termo de Referência, subsidiando a Consultoria com dados, informações e apoio logístico para a realização dos eventos;</w:t>
      </w:r>
    </w:p>
    <w:p w14:paraId="58FCBC7B" w14:textId="77777777" w:rsidR="005211B5" w:rsidRPr="00B71C79" w:rsidRDefault="00323F11" w:rsidP="00B71C79">
      <w:pPr>
        <w:numPr>
          <w:ilvl w:val="0"/>
          <w:numId w:val="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e validar junto com a Consultoria e o CMC/GA, a programação de atividades e eventos, métodos, técnicas e estratégias propostas para a revisão do PDM;</w:t>
      </w:r>
    </w:p>
    <w:p w14:paraId="72D798CA" w14:textId="77777777" w:rsidR="005211B5" w:rsidRPr="00B71C79" w:rsidRDefault="00323F11" w:rsidP="00B71C79">
      <w:pPr>
        <w:numPr>
          <w:ilvl w:val="0"/>
          <w:numId w:val="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recomendar</w:t>
      </w:r>
      <w:proofErr w:type="gramEnd"/>
      <w:r w:rsidRPr="00B71C79">
        <w:rPr>
          <w:rFonts w:ascii="Bookman Old Style" w:eastAsia="Arial" w:hAnsi="Bookman Old Style" w:cs="Arial"/>
          <w:sz w:val="20"/>
          <w:szCs w:val="20"/>
        </w:rPr>
        <w:t xml:space="preserve"> a convocação de outros órgãos do poder público (</w:t>
      </w:r>
      <w:r w:rsidRPr="00B71C79">
        <w:rPr>
          <w:rFonts w:ascii="Bookman Old Style" w:eastAsia="Arial" w:hAnsi="Bookman Old Style" w:cs="Arial"/>
          <w:i/>
          <w:sz w:val="20"/>
          <w:szCs w:val="20"/>
        </w:rPr>
        <w:t>municipal, estadual ou federal)</w:t>
      </w:r>
      <w:r w:rsidRPr="00B71C79">
        <w:rPr>
          <w:rFonts w:ascii="Bookman Old Style" w:eastAsia="Arial" w:hAnsi="Bookman Old Style" w:cs="Arial"/>
          <w:sz w:val="20"/>
          <w:szCs w:val="20"/>
        </w:rPr>
        <w:t>, e/ou convidar associações representativas dos vários segmentos da comunidade, para subsidiar a análise dos documentos referentes à revisão do PDM;</w:t>
      </w:r>
    </w:p>
    <w:p w14:paraId="540D82FB" w14:textId="77777777" w:rsidR="005211B5" w:rsidRPr="00B71C79" w:rsidRDefault="00323F11" w:rsidP="00B71C79">
      <w:pPr>
        <w:numPr>
          <w:ilvl w:val="0"/>
          <w:numId w:val="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emitir</w:t>
      </w:r>
      <w:proofErr w:type="gramEnd"/>
      <w:r w:rsidRPr="00B71C79">
        <w:rPr>
          <w:rFonts w:ascii="Bookman Old Style" w:eastAsia="Arial" w:hAnsi="Bookman Old Style" w:cs="Arial"/>
          <w:sz w:val="20"/>
          <w:szCs w:val="20"/>
        </w:rPr>
        <w:t xml:space="preserve"> análises técnicas, propondo alterações, exclusões e/ou complementações nos documentos entregues pela Consultoria ao longo das diversas fases do processo de revisão do PDM, tendo por base este Termo de Referência;</w:t>
      </w:r>
    </w:p>
    <w:p w14:paraId="2566ABEE" w14:textId="77777777" w:rsidR="005211B5" w:rsidRPr="00B71C79" w:rsidRDefault="00323F11" w:rsidP="00B71C79">
      <w:pPr>
        <w:numPr>
          <w:ilvl w:val="0"/>
          <w:numId w:val="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encaminhar</w:t>
      </w:r>
      <w:proofErr w:type="gramEnd"/>
      <w:r w:rsidRPr="00B71C79">
        <w:rPr>
          <w:rFonts w:ascii="Bookman Old Style" w:eastAsia="Arial" w:hAnsi="Bookman Old Style" w:cs="Arial"/>
          <w:sz w:val="20"/>
          <w:szCs w:val="20"/>
        </w:rPr>
        <w:t xml:space="preserve"> à supervisão (</w:t>
      </w:r>
      <w:r w:rsidRPr="00B71C79">
        <w:rPr>
          <w:rFonts w:ascii="Bookman Old Style" w:eastAsia="Arial" w:hAnsi="Bookman Old Style" w:cs="Arial"/>
          <w:i/>
          <w:sz w:val="20"/>
          <w:szCs w:val="20"/>
        </w:rPr>
        <w:t>PARANACIDADE</w:t>
      </w:r>
      <w:r w:rsidRPr="00B71C79">
        <w:rPr>
          <w:rFonts w:ascii="Bookman Old Style" w:eastAsia="Arial" w:hAnsi="Bookman Old Style" w:cs="Arial"/>
          <w:sz w:val="20"/>
          <w:szCs w:val="20"/>
        </w:rPr>
        <w:t>), as suas análises técnicas e os produtos elaborados pela Consultoria relativos a cada uma das fases conforme o Termo de Referência para análise técnica do PARANACIDADE;</w:t>
      </w:r>
    </w:p>
    <w:p w14:paraId="6EDE8DA5" w14:textId="77777777" w:rsidR="005211B5" w:rsidRPr="00B71C79" w:rsidRDefault="00323F11" w:rsidP="00B71C79">
      <w:pPr>
        <w:numPr>
          <w:ilvl w:val="0"/>
          <w:numId w:val="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as sugestões apontadas pela supervisão (</w:t>
      </w:r>
      <w:r w:rsidRPr="00B71C79">
        <w:rPr>
          <w:rFonts w:ascii="Bookman Old Style" w:eastAsia="Arial" w:hAnsi="Bookman Old Style" w:cs="Arial"/>
          <w:i/>
          <w:sz w:val="20"/>
          <w:szCs w:val="20"/>
        </w:rPr>
        <w:t>PARANACIDADE</w:t>
      </w:r>
      <w:r w:rsidRPr="00B71C79">
        <w:rPr>
          <w:rFonts w:ascii="Bookman Old Style" w:eastAsia="Arial" w:hAnsi="Bookman Old Style" w:cs="Arial"/>
          <w:sz w:val="20"/>
          <w:szCs w:val="20"/>
        </w:rPr>
        <w:t>) quanto à sua análise técnica e encaminhar à Consultoria;</w:t>
      </w:r>
    </w:p>
    <w:p w14:paraId="6AECD804" w14:textId="77777777" w:rsidR="005211B5" w:rsidRPr="00B71C79" w:rsidRDefault="00323F11" w:rsidP="00B71C79">
      <w:pPr>
        <w:numPr>
          <w:ilvl w:val="0"/>
          <w:numId w:val="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dar</w:t>
      </w:r>
      <w:proofErr w:type="gramEnd"/>
      <w:r w:rsidRPr="00B71C79">
        <w:rPr>
          <w:rFonts w:ascii="Bookman Old Style" w:eastAsia="Arial" w:hAnsi="Bookman Old Style" w:cs="Arial"/>
          <w:sz w:val="20"/>
          <w:szCs w:val="20"/>
        </w:rPr>
        <w:t xml:space="preserve"> aceitação da versão final dos produtos elaborados pela Consultoria, relativos a cada uma das fases conforme o Termo de Referência; </w:t>
      </w:r>
    </w:p>
    <w:p w14:paraId="1B281302" w14:textId="77777777" w:rsidR="005211B5" w:rsidRPr="00B71C79" w:rsidRDefault="00323F11" w:rsidP="00B71C79">
      <w:pPr>
        <w:numPr>
          <w:ilvl w:val="0"/>
          <w:numId w:val="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participar</w:t>
      </w:r>
      <w:proofErr w:type="gramEnd"/>
      <w:r w:rsidRPr="00B71C79">
        <w:rPr>
          <w:rFonts w:ascii="Bookman Old Style" w:eastAsia="Arial" w:hAnsi="Bookman Old Style" w:cs="Arial"/>
          <w:sz w:val="20"/>
          <w:szCs w:val="20"/>
        </w:rPr>
        <w:t xml:space="preserve"> das reuniões técnicas de capacitação, preparação e consolidação, oficinas, audiências públicas e conferência municipal.</w:t>
      </w:r>
    </w:p>
    <w:p w14:paraId="6B6DE973"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42DCE16C" w14:textId="64D05134" w:rsidR="005211B5" w:rsidRPr="00B71C79" w:rsidRDefault="00323F11" w:rsidP="00B71C79">
      <w:pPr>
        <w:numPr>
          <w:ilvl w:val="1"/>
          <w:numId w:val="7"/>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COORDENADOR(A) DA ETM</w:t>
      </w:r>
    </w:p>
    <w:p w14:paraId="2EC0C5C6"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O(A) Coordenador(a) da ETM, tem como atribuições:</w:t>
      </w:r>
    </w:p>
    <w:p w14:paraId="34701918"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coordenar</w:t>
      </w:r>
      <w:proofErr w:type="gramEnd"/>
      <w:r w:rsidRPr="00B71C79">
        <w:rPr>
          <w:rFonts w:ascii="Bookman Old Style" w:eastAsia="Arial" w:hAnsi="Bookman Old Style" w:cs="Arial"/>
          <w:sz w:val="20"/>
          <w:szCs w:val="20"/>
        </w:rPr>
        <w:t xml:space="preserve"> e fiscalizar o processo de revisão do PDM;</w:t>
      </w:r>
    </w:p>
    <w:p w14:paraId="4B7F713B"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aprovar</w:t>
      </w:r>
      <w:proofErr w:type="gramEnd"/>
      <w:r w:rsidRPr="00B71C79">
        <w:rPr>
          <w:rFonts w:ascii="Bookman Old Style" w:eastAsia="Arial" w:hAnsi="Bookman Old Style" w:cs="Arial"/>
          <w:sz w:val="20"/>
          <w:szCs w:val="20"/>
        </w:rPr>
        <w:t xml:space="preserve"> a versão final dos produtos elaborados pela Consultoria, relativos a cada uma das fases, conforme o Termo de Referência após aceitação da ETM;</w:t>
      </w:r>
    </w:p>
    <w:p w14:paraId="7327B128"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efetuar</w:t>
      </w:r>
      <w:proofErr w:type="gramEnd"/>
      <w:r w:rsidRPr="00B71C79">
        <w:rPr>
          <w:rFonts w:ascii="Bookman Old Style" w:eastAsia="Arial" w:hAnsi="Bookman Old Style" w:cs="Arial"/>
          <w:sz w:val="20"/>
          <w:szCs w:val="20"/>
        </w:rPr>
        <w:t xml:space="preserve"> a medição (</w:t>
      </w:r>
      <w:r w:rsidRPr="00B71C79">
        <w:rPr>
          <w:rFonts w:ascii="Bookman Old Style" w:eastAsia="Arial" w:hAnsi="Bookman Old Style" w:cs="Arial"/>
          <w:i/>
          <w:sz w:val="20"/>
          <w:szCs w:val="20"/>
        </w:rPr>
        <w:t>conforme modelo apresentado em anexo</w:t>
      </w:r>
      <w:r w:rsidRPr="00B71C79">
        <w:rPr>
          <w:rFonts w:ascii="Bookman Old Style" w:eastAsia="Arial" w:hAnsi="Bookman Old Style" w:cs="Arial"/>
          <w:sz w:val="20"/>
          <w:szCs w:val="20"/>
        </w:rPr>
        <w:t>) dos produtos de cada fase, por meio de laudo de acompanhamento, conforme modelo fornecido pela supervisão (</w:t>
      </w:r>
      <w:r w:rsidRPr="00B71C79">
        <w:rPr>
          <w:rFonts w:ascii="Bookman Old Style" w:eastAsia="Arial" w:hAnsi="Bookman Old Style" w:cs="Arial"/>
          <w:i/>
          <w:sz w:val="20"/>
          <w:szCs w:val="20"/>
        </w:rPr>
        <w:t>PARANACIDADE</w:t>
      </w:r>
      <w:r w:rsidRPr="00B71C79">
        <w:rPr>
          <w:rFonts w:ascii="Bookman Old Style" w:eastAsia="Arial" w:hAnsi="Bookman Old Style" w:cs="Arial"/>
          <w:sz w:val="20"/>
          <w:szCs w:val="20"/>
        </w:rPr>
        <w:t>), após aprovação pela ETM;</w:t>
      </w:r>
    </w:p>
    <w:p w14:paraId="54C44BBC"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encaminhar</w:t>
      </w:r>
      <w:proofErr w:type="gramEnd"/>
      <w:r w:rsidRPr="00B71C79">
        <w:rPr>
          <w:rFonts w:ascii="Bookman Old Style" w:eastAsia="Arial" w:hAnsi="Bookman Old Style" w:cs="Arial"/>
          <w:sz w:val="20"/>
          <w:szCs w:val="20"/>
        </w:rPr>
        <w:t xml:space="preserve"> os trâmites para faturamento e pagamento dos serviços executados junto à supervisão (</w:t>
      </w:r>
      <w:r w:rsidRPr="00B71C79">
        <w:rPr>
          <w:rFonts w:ascii="Bookman Old Style" w:eastAsia="Arial" w:hAnsi="Bookman Old Style" w:cs="Arial"/>
          <w:i/>
          <w:sz w:val="20"/>
          <w:szCs w:val="20"/>
        </w:rPr>
        <w:t>PARANACIDADE</w:t>
      </w:r>
      <w:r w:rsidRPr="00B71C79">
        <w:rPr>
          <w:rFonts w:ascii="Bookman Old Style" w:eastAsia="Arial" w:hAnsi="Bookman Old Style" w:cs="Arial"/>
          <w:sz w:val="20"/>
          <w:szCs w:val="20"/>
        </w:rPr>
        <w:t>), após a medição;</w:t>
      </w:r>
    </w:p>
    <w:p w14:paraId="099A3D0C"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emitir</w:t>
      </w:r>
      <w:proofErr w:type="gramEnd"/>
      <w:r w:rsidRPr="00B71C79">
        <w:rPr>
          <w:rFonts w:ascii="Bookman Old Style" w:eastAsia="Arial" w:hAnsi="Bookman Old Style" w:cs="Arial"/>
          <w:sz w:val="20"/>
          <w:szCs w:val="20"/>
        </w:rPr>
        <w:t xml:space="preserve"> parecer técnico, e solicitar parecer jurídico à procuradoria geral do município, referente a pedidos de aditivo contratual e encaminhar à supervisão (</w:t>
      </w:r>
      <w:r w:rsidRPr="00B71C79">
        <w:rPr>
          <w:rFonts w:ascii="Bookman Old Style" w:eastAsia="Arial" w:hAnsi="Bookman Old Style" w:cs="Arial"/>
          <w:i/>
          <w:sz w:val="20"/>
          <w:szCs w:val="20"/>
        </w:rPr>
        <w:t>PARANACIDADE</w:t>
      </w:r>
      <w:r w:rsidRPr="00B71C79">
        <w:rPr>
          <w:rFonts w:ascii="Bookman Old Style" w:eastAsia="Arial" w:hAnsi="Bookman Old Style" w:cs="Arial"/>
          <w:sz w:val="20"/>
          <w:szCs w:val="20"/>
        </w:rPr>
        <w:t>) para anuência prévia;</w:t>
      </w:r>
    </w:p>
    <w:p w14:paraId="7D24AF5A"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emitir</w:t>
      </w:r>
      <w:proofErr w:type="gramEnd"/>
      <w:r w:rsidRPr="00B71C79">
        <w:rPr>
          <w:rFonts w:ascii="Bookman Old Style" w:eastAsia="Arial" w:hAnsi="Bookman Old Style" w:cs="Arial"/>
          <w:sz w:val="20"/>
          <w:szCs w:val="20"/>
        </w:rPr>
        <w:t xml:space="preserve"> parecer técnico, e solicitar parecer jurídico à procuradoria geral do município, referente a pedidos de solicitação de substituição do(a) coordenador(a) ou de demais profissionais integrantes da equipe técnica da consultoria;</w:t>
      </w:r>
    </w:p>
    <w:p w14:paraId="0368002B"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solicitar</w:t>
      </w:r>
      <w:proofErr w:type="gramEnd"/>
      <w:r w:rsidRPr="00B71C79">
        <w:rPr>
          <w:rFonts w:ascii="Bookman Old Style" w:eastAsia="Arial" w:hAnsi="Bookman Old Style" w:cs="Arial"/>
          <w:sz w:val="20"/>
          <w:szCs w:val="20"/>
        </w:rPr>
        <w:t xml:space="preserve"> anuência prévia à supervisão (</w:t>
      </w:r>
      <w:r w:rsidRPr="00B71C79">
        <w:rPr>
          <w:rFonts w:ascii="Bookman Old Style" w:eastAsia="Arial" w:hAnsi="Bookman Old Style" w:cs="Arial"/>
          <w:i/>
          <w:sz w:val="20"/>
          <w:szCs w:val="20"/>
        </w:rPr>
        <w:t>PARANACIDADE</w:t>
      </w:r>
      <w:r w:rsidRPr="00B71C79">
        <w:rPr>
          <w:rFonts w:ascii="Bookman Old Style" w:eastAsia="Arial" w:hAnsi="Bookman Old Style" w:cs="Arial"/>
          <w:sz w:val="20"/>
          <w:szCs w:val="20"/>
        </w:rPr>
        <w:t>), para a substituição do(a) coordenador(a) ou de demais profissionais integrantes da equipe técnica da consultoria;</w:t>
      </w:r>
    </w:p>
    <w:p w14:paraId="47DB1776"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solicitar</w:t>
      </w:r>
      <w:proofErr w:type="gramEnd"/>
      <w:r w:rsidRPr="00B71C79">
        <w:rPr>
          <w:rFonts w:ascii="Bookman Old Style" w:eastAsia="Arial" w:hAnsi="Bookman Old Style" w:cs="Arial"/>
          <w:sz w:val="20"/>
          <w:szCs w:val="20"/>
        </w:rPr>
        <w:t xml:space="preserve"> anuência prévia à supervisão (</w:t>
      </w:r>
      <w:r w:rsidRPr="00B71C79">
        <w:rPr>
          <w:rFonts w:ascii="Bookman Old Style" w:eastAsia="Arial" w:hAnsi="Bookman Old Style" w:cs="Arial"/>
          <w:i/>
          <w:sz w:val="20"/>
          <w:szCs w:val="20"/>
        </w:rPr>
        <w:t>PARANACIDADE</w:t>
      </w:r>
      <w:r w:rsidRPr="00B71C79">
        <w:rPr>
          <w:rFonts w:ascii="Bookman Old Style" w:eastAsia="Arial" w:hAnsi="Bookman Old Style" w:cs="Arial"/>
          <w:sz w:val="20"/>
          <w:szCs w:val="20"/>
        </w:rPr>
        <w:t>), para a substituição do coordenador da ETM;</w:t>
      </w:r>
    </w:p>
    <w:p w14:paraId="3B1FD94B"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dar</w:t>
      </w:r>
      <w:proofErr w:type="gramEnd"/>
      <w:r w:rsidRPr="00B71C79">
        <w:rPr>
          <w:rFonts w:ascii="Bookman Old Style" w:eastAsia="Arial" w:hAnsi="Bookman Old Style" w:cs="Arial"/>
          <w:sz w:val="20"/>
          <w:szCs w:val="20"/>
        </w:rPr>
        <w:t xml:space="preserve"> conhecimento e solicitar providências ao Prefeito e demais gestores da administração municipal, para o encaminhamento do processo de revisão do PDM;</w:t>
      </w:r>
    </w:p>
    <w:p w14:paraId="4FDFDA67"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mediar</w:t>
      </w:r>
      <w:proofErr w:type="gramEnd"/>
      <w:r w:rsidRPr="00B71C79">
        <w:rPr>
          <w:rFonts w:ascii="Bookman Old Style" w:eastAsia="Arial" w:hAnsi="Bookman Old Style" w:cs="Arial"/>
          <w:sz w:val="20"/>
          <w:szCs w:val="20"/>
        </w:rPr>
        <w:t xml:space="preserve"> e fazer a interlocução entre o poder executivo municipal e a Consultoria;</w:t>
      </w:r>
    </w:p>
    <w:p w14:paraId="59CA782F" w14:textId="77777777" w:rsidR="005211B5" w:rsidRPr="00B71C79" w:rsidRDefault="00323F11" w:rsidP="00B71C79">
      <w:pPr>
        <w:numPr>
          <w:ilvl w:val="0"/>
          <w:numId w:val="25"/>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tornar</w:t>
      </w:r>
      <w:proofErr w:type="gramEnd"/>
      <w:r w:rsidRPr="00B71C79">
        <w:rPr>
          <w:rFonts w:ascii="Bookman Old Style" w:eastAsia="Arial" w:hAnsi="Bookman Old Style" w:cs="Arial"/>
          <w:sz w:val="20"/>
          <w:szCs w:val="20"/>
        </w:rPr>
        <w:t xml:space="preserve"> público o processo de revisão do PDM, instrumentalizando os meios de comunicação com informações.</w:t>
      </w:r>
    </w:p>
    <w:p w14:paraId="477189F3"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6F9A5B93" w14:textId="6303BA8E" w:rsidR="005211B5" w:rsidRPr="00B71C79" w:rsidRDefault="00323F11" w:rsidP="00B71C79">
      <w:pPr>
        <w:numPr>
          <w:ilvl w:val="1"/>
          <w:numId w:val="7"/>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b/>
          <w:sz w:val="20"/>
          <w:szCs w:val="20"/>
        </w:rPr>
        <w:t>CMC / GA, (</w:t>
      </w:r>
      <w:r w:rsidRPr="00B71C79">
        <w:rPr>
          <w:rFonts w:ascii="Bookman Old Style" w:eastAsia="Arial" w:hAnsi="Bookman Old Style" w:cs="Arial"/>
          <w:b/>
          <w:i/>
          <w:sz w:val="20"/>
          <w:szCs w:val="20"/>
        </w:rPr>
        <w:t>se instituído</w:t>
      </w:r>
      <w:r w:rsidRPr="00B71C79">
        <w:rPr>
          <w:rFonts w:ascii="Bookman Old Style" w:eastAsia="Arial" w:hAnsi="Bookman Old Style" w:cs="Arial"/>
          <w:b/>
          <w:sz w:val="20"/>
          <w:szCs w:val="20"/>
        </w:rPr>
        <w:t>)</w:t>
      </w:r>
    </w:p>
    <w:p w14:paraId="0FB7FF75"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O CMC/GA, juntamente com a ETM, deverá acompanhar e opinar nas diferentes fases do processo da revisão do PDM, e posteriormente, contribuir para a revisão dos instrumentos legais de sua criação, no que se refere às suas atribuições, composição e funcionamento.</w:t>
      </w:r>
    </w:p>
    <w:p w14:paraId="20CFD218"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O CMC e GA, (</w:t>
      </w:r>
      <w:r w:rsidRPr="00B71C79">
        <w:rPr>
          <w:rFonts w:ascii="Bookman Old Style" w:eastAsia="Arial" w:hAnsi="Bookman Old Style" w:cs="Arial"/>
          <w:i/>
          <w:sz w:val="20"/>
          <w:szCs w:val="20"/>
        </w:rPr>
        <w:t>se instituído</w:t>
      </w:r>
      <w:r w:rsidRPr="00B71C79">
        <w:rPr>
          <w:rFonts w:ascii="Bookman Old Style" w:eastAsia="Arial" w:hAnsi="Bookman Old Style" w:cs="Arial"/>
          <w:sz w:val="20"/>
          <w:szCs w:val="20"/>
        </w:rPr>
        <w:t>) deverá ter como atribuições, sem prejuízo das competências asseguradas em seus atos de criação:</w:t>
      </w:r>
    </w:p>
    <w:p w14:paraId="5FBBAB19" w14:textId="77777777" w:rsidR="005211B5" w:rsidRPr="00B71C79" w:rsidRDefault="00323F11" w:rsidP="00B71C79">
      <w:pPr>
        <w:numPr>
          <w:ilvl w:val="0"/>
          <w:numId w:val="27"/>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acompanhar</w:t>
      </w:r>
      <w:proofErr w:type="gramEnd"/>
      <w:r w:rsidRPr="00B71C79">
        <w:rPr>
          <w:rFonts w:ascii="Bookman Old Style" w:eastAsia="Arial" w:hAnsi="Bookman Old Style" w:cs="Arial"/>
          <w:sz w:val="20"/>
          <w:szCs w:val="20"/>
        </w:rPr>
        <w:t xml:space="preserve"> as reuniões, audiências públicas e conferência da revisão do PDM;</w:t>
      </w:r>
    </w:p>
    <w:p w14:paraId="3D9FC9C1" w14:textId="77777777" w:rsidR="005211B5" w:rsidRPr="00B71C79" w:rsidRDefault="00323F11" w:rsidP="00B71C79">
      <w:pPr>
        <w:numPr>
          <w:ilvl w:val="0"/>
          <w:numId w:val="27"/>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participar</w:t>
      </w:r>
      <w:proofErr w:type="gramEnd"/>
      <w:r w:rsidRPr="00B71C79">
        <w:rPr>
          <w:rFonts w:ascii="Bookman Old Style" w:eastAsia="Arial" w:hAnsi="Bookman Old Style" w:cs="Arial"/>
          <w:sz w:val="20"/>
          <w:szCs w:val="20"/>
        </w:rPr>
        <w:t xml:space="preserve"> de reuniões técnicas de capacitação, oficinas de leitura técnica, audiências públicas e conferência municipal;</w:t>
      </w:r>
    </w:p>
    <w:p w14:paraId="360BCBA1" w14:textId="77777777" w:rsidR="005211B5" w:rsidRPr="00B71C79" w:rsidRDefault="00323F11" w:rsidP="00B71C79">
      <w:pPr>
        <w:numPr>
          <w:ilvl w:val="0"/>
          <w:numId w:val="27"/>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contribuir</w:t>
      </w:r>
      <w:proofErr w:type="gramEnd"/>
      <w:r w:rsidRPr="00B71C79">
        <w:rPr>
          <w:rFonts w:ascii="Bookman Old Style" w:eastAsia="Arial" w:hAnsi="Bookman Old Style" w:cs="Arial"/>
          <w:sz w:val="20"/>
          <w:szCs w:val="20"/>
        </w:rPr>
        <w:t xml:space="preserve"> na revisão coletiva do PDM;</w:t>
      </w:r>
    </w:p>
    <w:p w14:paraId="7D8FA325" w14:textId="77777777" w:rsidR="005211B5" w:rsidRPr="00B71C79" w:rsidRDefault="00323F11" w:rsidP="00B71C79">
      <w:pPr>
        <w:numPr>
          <w:ilvl w:val="0"/>
          <w:numId w:val="27"/>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cumprir</w:t>
      </w:r>
      <w:proofErr w:type="gramEnd"/>
      <w:r w:rsidRPr="00B71C79">
        <w:rPr>
          <w:rFonts w:ascii="Bookman Old Style" w:eastAsia="Arial" w:hAnsi="Bookman Old Style" w:cs="Arial"/>
          <w:sz w:val="20"/>
          <w:szCs w:val="20"/>
        </w:rPr>
        <w:t xml:space="preserve"> as prerrogativas estabelecidas pelo Estatuto da Cidade, no que diz respeito à participação democrática de representação da sociedade na revisão do PDM;</w:t>
      </w:r>
    </w:p>
    <w:p w14:paraId="0A72C379" w14:textId="77777777" w:rsidR="005211B5" w:rsidRPr="00B71C79" w:rsidRDefault="00323F11" w:rsidP="00B71C79">
      <w:pPr>
        <w:numPr>
          <w:ilvl w:val="0"/>
          <w:numId w:val="27"/>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auxiliar</w:t>
      </w:r>
      <w:proofErr w:type="gramEnd"/>
      <w:r w:rsidRPr="00B71C79">
        <w:rPr>
          <w:rFonts w:ascii="Bookman Old Style" w:eastAsia="Arial" w:hAnsi="Bookman Old Style" w:cs="Arial"/>
          <w:sz w:val="20"/>
          <w:szCs w:val="20"/>
        </w:rPr>
        <w:t xml:space="preserve"> na mobilização da sociedade, durante o processo participativo de revisão do PDM.</w:t>
      </w:r>
    </w:p>
    <w:p w14:paraId="6FC1A457"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5D4F36FC" w14:textId="30860AF4" w:rsidR="005211B5" w:rsidRPr="00B71C79" w:rsidRDefault="00323F11" w:rsidP="00B71C79">
      <w:pPr>
        <w:numPr>
          <w:ilvl w:val="1"/>
          <w:numId w:val="7"/>
        </w:numPr>
        <w:spacing w:after="0" w:line="360" w:lineRule="auto"/>
        <w:ind w:left="0" w:right="-2" w:firstLine="0"/>
        <w:jc w:val="both"/>
        <w:rPr>
          <w:rFonts w:ascii="Bookman Old Style" w:eastAsia="Arial" w:hAnsi="Bookman Old Style" w:cs="Arial"/>
          <w:b/>
          <w:sz w:val="20"/>
          <w:szCs w:val="20"/>
        </w:rPr>
      </w:pPr>
      <w:r w:rsidRPr="00B71C79">
        <w:rPr>
          <w:rFonts w:ascii="Bookman Old Style" w:eastAsia="Arial" w:hAnsi="Bookman Old Style" w:cs="Arial"/>
          <w:b/>
          <w:sz w:val="20"/>
          <w:szCs w:val="20"/>
        </w:rPr>
        <w:t>SUPERVISÃO</w:t>
      </w:r>
    </w:p>
    <w:p w14:paraId="42FD3BB0"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 supervisão (</w:t>
      </w:r>
      <w:r w:rsidRPr="00B71C79">
        <w:rPr>
          <w:rFonts w:ascii="Bookman Old Style" w:eastAsia="Arial" w:hAnsi="Bookman Old Style" w:cs="Arial"/>
          <w:i/>
          <w:sz w:val="20"/>
          <w:szCs w:val="20"/>
        </w:rPr>
        <w:t>PARANACIDADE</w:t>
      </w:r>
      <w:r w:rsidRPr="00B71C79">
        <w:rPr>
          <w:rFonts w:ascii="Bookman Old Style" w:eastAsia="Arial" w:hAnsi="Bookman Old Style" w:cs="Arial"/>
          <w:sz w:val="20"/>
          <w:szCs w:val="20"/>
        </w:rPr>
        <w:t>), tem como atribuições:</w:t>
      </w:r>
    </w:p>
    <w:p w14:paraId="07E79620" w14:textId="77777777" w:rsidR="005211B5" w:rsidRPr="00B71C79" w:rsidRDefault="00323F11" w:rsidP="00B71C79">
      <w:pPr>
        <w:numPr>
          <w:ilvl w:val="0"/>
          <w:numId w:val="2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emitir</w:t>
      </w:r>
      <w:proofErr w:type="gramEnd"/>
      <w:r w:rsidRPr="00B71C79">
        <w:rPr>
          <w:rFonts w:ascii="Bookman Old Style" w:eastAsia="Arial" w:hAnsi="Bookman Old Style" w:cs="Arial"/>
          <w:sz w:val="20"/>
          <w:szCs w:val="20"/>
        </w:rPr>
        <w:t xml:space="preserve"> análise técnica (</w:t>
      </w:r>
      <w:r w:rsidRPr="00B71C79">
        <w:rPr>
          <w:rFonts w:ascii="Bookman Old Style" w:eastAsia="Arial" w:hAnsi="Bookman Old Style" w:cs="Arial"/>
          <w:i/>
          <w:sz w:val="20"/>
          <w:szCs w:val="20"/>
        </w:rPr>
        <w:t>Escritório Regional/PARANACIDADE</w:t>
      </w:r>
      <w:r w:rsidRPr="00B71C79">
        <w:rPr>
          <w:rFonts w:ascii="Bookman Old Style" w:eastAsia="Arial" w:hAnsi="Bookman Old Style" w:cs="Arial"/>
          <w:sz w:val="20"/>
          <w:szCs w:val="20"/>
        </w:rPr>
        <w:t>), referente ao processo licitatório realizado pelo município, para contratação de serviços técnicos de consultoria, para a revisão do PDM, para posterior análise e emissão de parecer jurídico (</w:t>
      </w:r>
      <w:r w:rsidRPr="00B71C79">
        <w:rPr>
          <w:rFonts w:ascii="Bookman Old Style" w:eastAsia="Arial" w:hAnsi="Bookman Old Style" w:cs="Arial"/>
          <w:i/>
          <w:sz w:val="20"/>
          <w:szCs w:val="20"/>
        </w:rPr>
        <w:t>PJU/PARANACIDADE</w:t>
      </w:r>
      <w:r w:rsidRPr="00B71C79">
        <w:rPr>
          <w:rFonts w:ascii="Bookman Old Style" w:eastAsia="Arial" w:hAnsi="Bookman Old Style" w:cs="Arial"/>
          <w:sz w:val="20"/>
          <w:szCs w:val="20"/>
        </w:rPr>
        <w:t>);</w:t>
      </w:r>
    </w:p>
    <w:p w14:paraId="5A76EC2A" w14:textId="77777777" w:rsidR="005211B5" w:rsidRPr="00B71C79" w:rsidRDefault="00323F11" w:rsidP="00B71C79">
      <w:pPr>
        <w:numPr>
          <w:ilvl w:val="0"/>
          <w:numId w:val="2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participar</w:t>
      </w:r>
      <w:proofErr w:type="gramEnd"/>
      <w:r w:rsidRPr="00B71C79">
        <w:rPr>
          <w:rFonts w:ascii="Bookman Old Style" w:eastAsia="Arial" w:hAnsi="Bookman Old Style" w:cs="Arial"/>
          <w:sz w:val="20"/>
          <w:szCs w:val="20"/>
        </w:rPr>
        <w:t xml:space="preserve"> da reunião de assinatura do contrato entre o município e a Consultoria, orientando a ETM, Consultoria e CMC, quanto às respectivas responsabilidades e atribuições, assim como informando das responsabilidades e atribuições da supervisão, durante o processo de revisão do PDM, fazendo a leitura analítica do Termo de Referência;</w:t>
      </w:r>
    </w:p>
    <w:p w14:paraId="1F4EFD59" w14:textId="77777777" w:rsidR="005211B5" w:rsidRPr="00B71C79" w:rsidRDefault="00323F11" w:rsidP="00B71C79">
      <w:pPr>
        <w:numPr>
          <w:ilvl w:val="0"/>
          <w:numId w:val="2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zelar</w:t>
      </w:r>
      <w:proofErr w:type="gramEnd"/>
      <w:r w:rsidRPr="00B71C79">
        <w:rPr>
          <w:rFonts w:ascii="Bookman Old Style" w:eastAsia="Arial" w:hAnsi="Bookman Old Style" w:cs="Arial"/>
          <w:sz w:val="20"/>
          <w:szCs w:val="20"/>
        </w:rPr>
        <w:t xml:space="preserve"> pelo cumprimento de todas as disposições do Termo de Referência;</w:t>
      </w:r>
    </w:p>
    <w:p w14:paraId="3459FD00" w14:textId="77777777" w:rsidR="005211B5" w:rsidRPr="00B71C79" w:rsidRDefault="00323F11" w:rsidP="00B71C79">
      <w:pPr>
        <w:numPr>
          <w:ilvl w:val="0"/>
          <w:numId w:val="2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avaliar</w:t>
      </w:r>
      <w:proofErr w:type="gramEnd"/>
      <w:r w:rsidRPr="00B71C79">
        <w:rPr>
          <w:rFonts w:ascii="Bookman Old Style" w:eastAsia="Arial" w:hAnsi="Bookman Old Style" w:cs="Arial"/>
          <w:sz w:val="20"/>
          <w:szCs w:val="20"/>
        </w:rPr>
        <w:t xml:space="preserve"> previamente, a compatibilidade dos apontamentos das análises técnicas emitidas pela ETM, referente a cada fase com os produtos apresentados pela Consultoria, tendo por base o Termo de Referência, informando a ETM, que adaptará sua análise técnica e a encaminhará à Consultoria;</w:t>
      </w:r>
    </w:p>
    <w:p w14:paraId="7B4BAF48" w14:textId="77777777" w:rsidR="005211B5" w:rsidRPr="00B71C79" w:rsidRDefault="00323F11" w:rsidP="00B71C79">
      <w:pPr>
        <w:numPr>
          <w:ilvl w:val="0"/>
          <w:numId w:val="2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atestar</w:t>
      </w:r>
      <w:proofErr w:type="gramEnd"/>
      <w:r w:rsidRPr="00B71C79">
        <w:rPr>
          <w:rFonts w:ascii="Bookman Old Style" w:eastAsia="Arial" w:hAnsi="Bookman Old Style" w:cs="Arial"/>
          <w:sz w:val="20"/>
          <w:szCs w:val="20"/>
        </w:rPr>
        <w:t xml:space="preserve"> as medições efetuadas pelo(a) Coordenador(a) da ETM, para o repasse dos recursos de financiamento, referentes a cada fase da revisão do PDM;</w:t>
      </w:r>
    </w:p>
    <w:p w14:paraId="21904589" w14:textId="77777777" w:rsidR="005211B5" w:rsidRPr="00B71C79" w:rsidRDefault="00323F11" w:rsidP="00B71C79">
      <w:pPr>
        <w:numPr>
          <w:ilvl w:val="0"/>
          <w:numId w:val="2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emitir</w:t>
      </w:r>
      <w:proofErr w:type="gramEnd"/>
      <w:r w:rsidRPr="00B71C79">
        <w:rPr>
          <w:rFonts w:ascii="Bookman Old Style" w:eastAsia="Arial" w:hAnsi="Bookman Old Style" w:cs="Arial"/>
          <w:sz w:val="20"/>
          <w:szCs w:val="20"/>
        </w:rPr>
        <w:t xml:space="preserve"> parecer técnico, referente a pedidos de aditivo contratual;</w:t>
      </w:r>
    </w:p>
    <w:p w14:paraId="36C84D4C" w14:textId="77777777" w:rsidR="005211B5" w:rsidRPr="00B71C79" w:rsidRDefault="00323F11" w:rsidP="00B71C79">
      <w:pPr>
        <w:numPr>
          <w:ilvl w:val="0"/>
          <w:numId w:val="2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dar</w:t>
      </w:r>
      <w:proofErr w:type="gramEnd"/>
      <w:r w:rsidRPr="00B71C79">
        <w:rPr>
          <w:rFonts w:ascii="Bookman Old Style" w:eastAsia="Arial" w:hAnsi="Bookman Old Style" w:cs="Arial"/>
          <w:sz w:val="20"/>
          <w:szCs w:val="20"/>
        </w:rPr>
        <w:t xml:space="preserve"> anuência prévia, para a substituição do(a) coordenador(a) e demais profissionais integrantes da equipe técnica da consultoria;</w:t>
      </w:r>
    </w:p>
    <w:p w14:paraId="3D4A1CC0" w14:textId="77777777" w:rsidR="005211B5" w:rsidRPr="00B71C79" w:rsidRDefault="00323F11" w:rsidP="00B71C79">
      <w:pPr>
        <w:numPr>
          <w:ilvl w:val="0"/>
          <w:numId w:val="2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dar</w:t>
      </w:r>
      <w:proofErr w:type="gramEnd"/>
      <w:r w:rsidRPr="00B71C79">
        <w:rPr>
          <w:rFonts w:ascii="Bookman Old Style" w:eastAsia="Arial" w:hAnsi="Bookman Old Style" w:cs="Arial"/>
          <w:sz w:val="20"/>
          <w:szCs w:val="20"/>
        </w:rPr>
        <w:t xml:space="preserve"> anuência prévia, para a substituição do(a) coordenador(a) da ETM;</w:t>
      </w:r>
    </w:p>
    <w:p w14:paraId="5F3DB7CE" w14:textId="77777777" w:rsidR="005211B5" w:rsidRPr="00B71C79" w:rsidRDefault="00323F11" w:rsidP="00B71C79">
      <w:pPr>
        <w:numPr>
          <w:ilvl w:val="0"/>
          <w:numId w:val="29"/>
        </w:numPr>
        <w:spacing w:after="0" w:line="360" w:lineRule="auto"/>
        <w:ind w:left="0" w:right="-2" w:firstLine="0"/>
        <w:jc w:val="both"/>
        <w:rPr>
          <w:rFonts w:ascii="Bookman Old Style" w:eastAsia="Arial" w:hAnsi="Bookman Old Style" w:cs="Arial"/>
          <w:sz w:val="20"/>
          <w:szCs w:val="20"/>
        </w:rPr>
      </w:pPr>
      <w:proofErr w:type="gramStart"/>
      <w:r w:rsidRPr="00B71C79">
        <w:rPr>
          <w:rFonts w:ascii="Bookman Old Style" w:eastAsia="Arial" w:hAnsi="Bookman Old Style" w:cs="Arial"/>
          <w:sz w:val="20"/>
          <w:szCs w:val="20"/>
        </w:rPr>
        <w:t>emitir</w:t>
      </w:r>
      <w:proofErr w:type="gramEnd"/>
      <w:r w:rsidRPr="00B71C79">
        <w:rPr>
          <w:rFonts w:ascii="Bookman Old Style" w:eastAsia="Arial" w:hAnsi="Bookman Old Style" w:cs="Arial"/>
          <w:sz w:val="20"/>
          <w:szCs w:val="20"/>
        </w:rPr>
        <w:t xml:space="preserve"> termo de recebimento definitivo, após a medição da última fase da revisão do PDM.</w:t>
      </w:r>
    </w:p>
    <w:p w14:paraId="5DC153AB"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5CB3AE4C" w14:textId="77777777" w:rsidR="005211B5" w:rsidRPr="00B71C79" w:rsidRDefault="00323F11" w:rsidP="00B71C79">
      <w:pPr>
        <w:numPr>
          <w:ilvl w:val="0"/>
          <w:numId w:val="7"/>
        </w:numPr>
        <w:tabs>
          <w:tab w:val="left" w:pos="426"/>
        </w:tabs>
        <w:spacing w:after="0" w:line="360" w:lineRule="auto"/>
        <w:ind w:left="0" w:right="-2" w:firstLine="0"/>
        <w:jc w:val="both"/>
        <w:rPr>
          <w:rFonts w:ascii="Bookman Old Style" w:eastAsia="Arial" w:hAnsi="Bookman Old Style" w:cs="Arial"/>
          <w:b/>
          <w:sz w:val="20"/>
          <w:szCs w:val="20"/>
        </w:rPr>
      </w:pPr>
      <w:r w:rsidRPr="00B71C79">
        <w:rPr>
          <w:rFonts w:ascii="Bookman Old Style" w:eastAsia="Arial" w:hAnsi="Bookman Old Style" w:cs="Arial"/>
          <w:b/>
          <w:sz w:val="20"/>
          <w:szCs w:val="20"/>
        </w:rPr>
        <w:t>DADOS, INFORMAÇÕES E PRODUTOS</w:t>
      </w:r>
    </w:p>
    <w:p w14:paraId="4F332C8F"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Todos os dados e informações utilizados e produzidos pela Consultoria, em cada uma das Fases (</w:t>
      </w:r>
      <w:r w:rsidRPr="00B71C79">
        <w:rPr>
          <w:rFonts w:ascii="Bookman Old Style" w:eastAsia="Arial" w:hAnsi="Bookman Old Style" w:cs="Arial"/>
          <w:i/>
          <w:sz w:val="20"/>
          <w:szCs w:val="20"/>
        </w:rPr>
        <w:t>incluindo as Partes 1, 2 e 3</w:t>
      </w:r>
      <w:r w:rsidRPr="00B71C79">
        <w:rPr>
          <w:rFonts w:ascii="Bookman Old Style" w:eastAsia="Arial" w:hAnsi="Bookman Old Style" w:cs="Arial"/>
          <w:sz w:val="20"/>
          <w:szCs w:val="20"/>
        </w:rPr>
        <w:t>) de revisão do PDM, deverão ser:</w:t>
      </w:r>
    </w:p>
    <w:p w14:paraId="79415492" w14:textId="77777777" w:rsidR="005211B5" w:rsidRPr="00B71C79" w:rsidRDefault="00323F11" w:rsidP="00B71C79">
      <w:pPr>
        <w:numPr>
          <w:ilvl w:val="0"/>
          <w:numId w:val="1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obtidos</w:t>
      </w:r>
      <w:proofErr w:type="gramEnd"/>
      <w:r w:rsidRPr="00B71C79">
        <w:rPr>
          <w:rFonts w:ascii="Bookman Old Style" w:eastAsia="Arial" w:hAnsi="Bookman Old Style" w:cs="Arial"/>
          <w:color w:val="000000"/>
          <w:sz w:val="20"/>
          <w:szCs w:val="20"/>
        </w:rPr>
        <w:t xml:space="preserve"> a partir de fontes oficiais ou publicações técnico-científicas, quando existentes; </w:t>
      </w:r>
    </w:p>
    <w:p w14:paraId="5A565116" w14:textId="77777777" w:rsidR="005211B5" w:rsidRPr="00B71C79" w:rsidRDefault="00323F11" w:rsidP="00B71C79">
      <w:pPr>
        <w:numPr>
          <w:ilvl w:val="0"/>
          <w:numId w:val="1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devidamente</w:t>
      </w:r>
      <w:proofErr w:type="gramEnd"/>
      <w:r w:rsidRPr="00B71C79">
        <w:rPr>
          <w:rFonts w:ascii="Bookman Old Style" w:eastAsia="Arial" w:hAnsi="Bookman Old Style" w:cs="Arial"/>
          <w:color w:val="000000"/>
          <w:sz w:val="20"/>
          <w:szCs w:val="20"/>
        </w:rPr>
        <w:t xml:space="preserve"> atualizados, com apresentação do método adotado;</w:t>
      </w:r>
    </w:p>
    <w:p w14:paraId="3C719022" w14:textId="77777777" w:rsidR="005211B5" w:rsidRPr="00B71C79" w:rsidRDefault="00323F11" w:rsidP="00B71C79">
      <w:pPr>
        <w:numPr>
          <w:ilvl w:val="0"/>
          <w:numId w:val="1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apresentados</w:t>
      </w:r>
      <w:proofErr w:type="gramEnd"/>
      <w:r w:rsidRPr="00B71C79">
        <w:rPr>
          <w:rFonts w:ascii="Bookman Old Style" w:eastAsia="Arial" w:hAnsi="Bookman Old Style" w:cs="Arial"/>
          <w:color w:val="000000"/>
          <w:sz w:val="20"/>
          <w:szCs w:val="20"/>
        </w:rPr>
        <w:t xml:space="preserve"> com riqueza de detalhes, no mínimo, compatíveis com as seguintes escalas:</w:t>
      </w:r>
    </w:p>
    <w:p w14:paraId="6BB34BB4" w14:textId="77777777" w:rsidR="005211B5" w:rsidRPr="00B71C79" w:rsidRDefault="00323F11" w:rsidP="00B71C79">
      <w:pPr>
        <w:numPr>
          <w:ilvl w:val="0"/>
          <w:numId w:val="14"/>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1:50.000, no recorte municipal; e,</w:t>
      </w:r>
    </w:p>
    <w:p w14:paraId="586C330C" w14:textId="77777777" w:rsidR="005211B5" w:rsidRPr="00B71C79" w:rsidRDefault="00323F11" w:rsidP="00B71C79">
      <w:pPr>
        <w:numPr>
          <w:ilvl w:val="0"/>
          <w:numId w:val="14"/>
        </w:numPr>
        <w:spacing w:after="0" w:line="360" w:lineRule="auto"/>
        <w:ind w:left="0" w:right="-2" w:firstLine="0"/>
        <w:jc w:val="both"/>
        <w:rPr>
          <w:rFonts w:ascii="Bookman Old Style" w:eastAsia="Arial" w:hAnsi="Bookman Old Style" w:cs="Arial"/>
          <w:sz w:val="20"/>
          <w:szCs w:val="20"/>
        </w:rPr>
      </w:pPr>
      <w:r w:rsidRPr="00B71C79">
        <w:rPr>
          <w:rFonts w:ascii="Bookman Old Style" w:eastAsia="Arial" w:hAnsi="Bookman Old Style" w:cs="Arial"/>
          <w:sz w:val="20"/>
          <w:szCs w:val="20"/>
        </w:rPr>
        <w:t>1:10.000, nas áreas urbanas consolidadas e de expansão – internas ou externas ao perímetro urbano.</w:t>
      </w:r>
    </w:p>
    <w:p w14:paraId="49EF3A89" w14:textId="77777777" w:rsidR="005211B5" w:rsidRPr="00B71C79" w:rsidRDefault="00323F11" w:rsidP="00B71C79">
      <w:pPr>
        <w:numPr>
          <w:ilvl w:val="0"/>
          <w:numId w:val="16"/>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convenientemente</w:t>
      </w:r>
      <w:proofErr w:type="gramEnd"/>
      <w:r w:rsidRPr="00B71C79">
        <w:rPr>
          <w:rFonts w:ascii="Bookman Old Style" w:eastAsia="Arial" w:hAnsi="Bookman Old Style" w:cs="Arial"/>
          <w:color w:val="000000"/>
          <w:sz w:val="20"/>
          <w:szCs w:val="20"/>
        </w:rPr>
        <w:t xml:space="preserve"> </w:t>
      </w:r>
      <w:proofErr w:type="spellStart"/>
      <w:r w:rsidRPr="00B71C79">
        <w:rPr>
          <w:rFonts w:ascii="Bookman Old Style" w:eastAsia="Arial" w:hAnsi="Bookman Old Style" w:cs="Arial"/>
          <w:color w:val="000000"/>
          <w:sz w:val="20"/>
          <w:szCs w:val="20"/>
        </w:rPr>
        <w:t>espacializados</w:t>
      </w:r>
      <w:proofErr w:type="spellEnd"/>
      <w:r w:rsidRPr="00B71C79">
        <w:rPr>
          <w:rFonts w:ascii="Bookman Old Style" w:eastAsia="Arial" w:hAnsi="Bookman Old Style" w:cs="Arial"/>
          <w:color w:val="000000"/>
          <w:sz w:val="20"/>
          <w:szCs w:val="20"/>
        </w:rPr>
        <w:t xml:space="preserve"> em mapas (</w:t>
      </w:r>
      <w:r w:rsidRPr="00B71C79">
        <w:rPr>
          <w:rFonts w:ascii="Bookman Old Style" w:eastAsia="Arial" w:hAnsi="Bookman Old Style" w:cs="Arial"/>
          <w:i/>
          <w:color w:val="000000"/>
          <w:sz w:val="20"/>
          <w:szCs w:val="20"/>
        </w:rPr>
        <w:t>municipal e urbanos</w:t>
      </w:r>
      <w:r w:rsidRPr="00B71C79">
        <w:rPr>
          <w:rFonts w:ascii="Bookman Old Style" w:eastAsia="Arial" w:hAnsi="Bookman Old Style" w:cs="Arial"/>
          <w:color w:val="000000"/>
          <w:sz w:val="20"/>
          <w:szCs w:val="20"/>
        </w:rPr>
        <w:t>), digitais ou digitalizados, georreferenciados, atrelados ao Sistema de Referência SIRGAS 2000 e SAD 69 e com sistema de projeção UTM.</w:t>
      </w:r>
    </w:p>
    <w:p w14:paraId="79A5782D" w14:textId="77777777" w:rsidR="005211B5" w:rsidRPr="00B71C79" w:rsidRDefault="005211B5" w:rsidP="00B71C79">
      <w:pPr>
        <w:pBdr>
          <w:top w:val="nil"/>
          <w:left w:val="nil"/>
          <w:bottom w:val="nil"/>
          <w:right w:val="nil"/>
          <w:between w:val="nil"/>
        </w:pBdr>
        <w:spacing w:after="0" w:line="360" w:lineRule="auto"/>
        <w:ind w:right="-2"/>
        <w:jc w:val="both"/>
        <w:rPr>
          <w:rFonts w:ascii="Bookman Old Style" w:eastAsia="Arial" w:hAnsi="Bookman Old Style" w:cs="Arial"/>
          <w:color w:val="000000"/>
          <w:sz w:val="20"/>
          <w:szCs w:val="20"/>
        </w:rPr>
      </w:pPr>
    </w:p>
    <w:p w14:paraId="5C005174"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Todos os produtos, e os respectivos dados e informações utilizados e produzidos pela Consultoria, em cada uma das Fases (</w:t>
      </w:r>
      <w:r w:rsidRPr="00B71C79">
        <w:rPr>
          <w:rFonts w:ascii="Bookman Old Style" w:eastAsia="Arial" w:hAnsi="Bookman Old Style" w:cs="Arial"/>
          <w:i/>
          <w:sz w:val="20"/>
          <w:szCs w:val="20"/>
        </w:rPr>
        <w:t>incluindo as Partes 1, 2 e 3</w:t>
      </w:r>
      <w:r w:rsidRPr="00B71C79">
        <w:rPr>
          <w:rFonts w:ascii="Bookman Old Style" w:eastAsia="Arial" w:hAnsi="Bookman Old Style" w:cs="Arial"/>
          <w:sz w:val="20"/>
          <w:szCs w:val="20"/>
        </w:rPr>
        <w:t>) de revisão do PDM, deverão ser entregues:</w:t>
      </w:r>
    </w:p>
    <w:p w14:paraId="1341B9C4" w14:textId="77777777" w:rsidR="005211B5" w:rsidRPr="00B71C79" w:rsidRDefault="00323F11" w:rsidP="00B71C79">
      <w:pPr>
        <w:numPr>
          <w:ilvl w:val="0"/>
          <w:numId w:val="1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em</w:t>
      </w:r>
      <w:proofErr w:type="gramEnd"/>
      <w:r w:rsidRPr="00B71C79">
        <w:rPr>
          <w:rFonts w:ascii="Bookman Old Style" w:eastAsia="Arial" w:hAnsi="Bookman Old Style" w:cs="Arial"/>
          <w:color w:val="000000"/>
          <w:sz w:val="20"/>
          <w:szCs w:val="20"/>
        </w:rPr>
        <w:t xml:space="preserve"> formatos abertos, com os textos em Word for Windows, DOC, tabelas em Excel for Windows .XLS, apresentações em PowerPoint for Windows .PPT, mapa base e mapas temáticos em extensão .DWG 2004 e .SHP, estes últimos referenciados ao documento de mapa na extensão .MXD, compatível com software da família ESRI ARCGIS, e arquivos de imagens em JPG, TIF ou BM;</w:t>
      </w:r>
    </w:p>
    <w:p w14:paraId="5B8059E3" w14:textId="77777777" w:rsidR="005211B5" w:rsidRPr="00B71C79" w:rsidRDefault="00323F11" w:rsidP="00B71C79">
      <w:pPr>
        <w:numPr>
          <w:ilvl w:val="0"/>
          <w:numId w:val="18"/>
        </w:numPr>
        <w:pBdr>
          <w:top w:val="nil"/>
          <w:left w:val="nil"/>
          <w:bottom w:val="nil"/>
          <w:right w:val="nil"/>
          <w:between w:val="nil"/>
        </w:pBdr>
        <w:shd w:val="clear" w:color="auto" w:fill="FFFFFF"/>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antes</w:t>
      </w:r>
      <w:proofErr w:type="gramEnd"/>
      <w:r w:rsidRPr="00B71C79">
        <w:rPr>
          <w:rFonts w:ascii="Bookman Old Style" w:eastAsia="Arial" w:hAnsi="Bookman Old Style" w:cs="Arial"/>
          <w:color w:val="000000"/>
          <w:sz w:val="20"/>
          <w:szCs w:val="20"/>
        </w:rPr>
        <w:t> da realização da reunião técnica de consolidação da conferência da Revisão do PDM, o produto deverá ser entregue em   01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via impressa para o município e em 02 (</w:t>
      </w:r>
      <w:r w:rsidRPr="00B71C79">
        <w:rPr>
          <w:rFonts w:ascii="Bookman Old Style" w:eastAsia="Arial" w:hAnsi="Bookman Old Style" w:cs="Arial"/>
          <w:i/>
          <w:color w:val="000000"/>
          <w:sz w:val="20"/>
          <w:szCs w:val="20"/>
        </w:rPr>
        <w:t>duas</w:t>
      </w:r>
      <w:r w:rsidRPr="00B71C79">
        <w:rPr>
          <w:rFonts w:ascii="Bookman Old Style" w:eastAsia="Arial" w:hAnsi="Bookman Old Style" w:cs="Arial"/>
          <w:color w:val="000000"/>
          <w:sz w:val="20"/>
          <w:szCs w:val="20"/>
        </w:rPr>
        <w:t>) vias em meio digital, sendo 01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via para o Município e 01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via para SEDU/PARANACIDADE;</w:t>
      </w:r>
    </w:p>
    <w:p w14:paraId="66053074" w14:textId="77777777" w:rsidR="005211B5" w:rsidRPr="00B71C79" w:rsidRDefault="00323F11" w:rsidP="00B71C79">
      <w:pPr>
        <w:numPr>
          <w:ilvl w:val="0"/>
          <w:numId w:val="18"/>
        </w:numPr>
        <w:pBdr>
          <w:top w:val="nil"/>
          <w:left w:val="nil"/>
          <w:bottom w:val="nil"/>
          <w:right w:val="nil"/>
          <w:between w:val="nil"/>
        </w:pBdr>
        <w:shd w:val="clear" w:color="auto" w:fill="FFFFFF"/>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após</w:t>
      </w:r>
      <w:proofErr w:type="gramEnd"/>
      <w:r w:rsidRPr="00B71C79">
        <w:rPr>
          <w:rFonts w:ascii="Bookman Old Style" w:eastAsia="Arial" w:hAnsi="Bookman Old Style" w:cs="Arial"/>
          <w:color w:val="000000"/>
          <w:sz w:val="20"/>
          <w:szCs w:val="20"/>
        </w:rPr>
        <w:t> a Reunião Técnica de Consolidação da Conferência da revisão do PDM, os produtos deverão ser entregues em 2 (</w:t>
      </w:r>
      <w:r w:rsidRPr="00B71C79">
        <w:rPr>
          <w:rFonts w:ascii="Bookman Old Style" w:eastAsia="Arial" w:hAnsi="Bookman Old Style" w:cs="Arial"/>
          <w:i/>
          <w:color w:val="000000"/>
          <w:sz w:val="20"/>
          <w:szCs w:val="20"/>
        </w:rPr>
        <w:t>duas</w:t>
      </w:r>
      <w:r w:rsidRPr="00B71C79">
        <w:rPr>
          <w:rFonts w:ascii="Bookman Old Style" w:eastAsia="Arial" w:hAnsi="Bookman Old Style" w:cs="Arial"/>
          <w:color w:val="000000"/>
          <w:sz w:val="20"/>
          <w:szCs w:val="20"/>
        </w:rPr>
        <w:t>) vias impressas para o Município sendo 01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via para o executivo e 01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via para o legislativo, e em 3 (</w:t>
      </w:r>
      <w:r w:rsidRPr="00B71C79">
        <w:rPr>
          <w:rFonts w:ascii="Bookman Old Style" w:eastAsia="Arial" w:hAnsi="Bookman Old Style" w:cs="Arial"/>
          <w:i/>
          <w:color w:val="000000"/>
          <w:sz w:val="20"/>
          <w:szCs w:val="20"/>
        </w:rPr>
        <w:t>três</w:t>
      </w:r>
      <w:r w:rsidRPr="00B71C79">
        <w:rPr>
          <w:rFonts w:ascii="Bookman Old Style" w:eastAsia="Arial" w:hAnsi="Bookman Old Style" w:cs="Arial"/>
          <w:color w:val="000000"/>
          <w:sz w:val="20"/>
          <w:szCs w:val="20"/>
        </w:rPr>
        <w:t>) vias em meio digital, sendo: 02 (</w:t>
      </w:r>
      <w:r w:rsidRPr="00B71C79">
        <w:rPr>
          <w:rFonts w:ascii="Bookman Old Style" w:eastAsia="Arial" w:hAnsi="Bookman Old Style" w:cs="Arial"/>
          <w:i/>
          <w:color w:val="000000"/>
          <w:sz w:val="20"/>
          <w:szCs w:val="20"/>
        </w:rPr>
        <w:t>duas</w:t>
      </w:r>
      <w:r w:rsidRPr="00B71C79">
        <w:rPr>
          <w:rFonts w:ascii="Bookman Old Style" w:eastAsia="Arial" w:hAnsi="Bookman Old Style" w:cs="Arial"/>
          <w:color w:val="000000"/>
          <w:sz w:val="20"/>
          <w:szCs w:val="20"/>
        </w:rPr>
        <w:t>) vias para o município (</w:t>
      </w:r>
      <w:r w:rsidRPr="00B71C79">
        <w:rPr>
          <w:rFonts w:ascii="Bookman Old Style" w:eastAsia="Arial" w:hAnsi="Bookman Old Style" w:cs="Arial"/>
          <w:i/>
          <w:color w:val="000000"/>
          <w:sz w:val="20"/>
          <w:szCs w:val="20"/>
        </w:rPr>
        <w:t>para o executivo e para o legislativo</w:t>
      </w:r>
      <w:r w:rsidRPr="00B71C79">
        <w:rPr>
          <w:rFonts w:ascii="Bookman Old Style" w:eastAsia="Arial" w:hAnsi="Bookman Old Style" w:cs="Arial"/>
          <w:color w:val="000000"/>
          <w:sz w:val="20"/>
          <w:szCs w:val="20"/>
        </w:rPr>
        <w:t>) e 01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via para a SEDU/  PARANACIDADE;</w:t>
      </w:r>
    </w:p>
    <w:p w14:paraId="7020CDEB" w14:textId="77777777" w:rsidR="005211B5" w:rsidRPr="00B71C79" w:rsidRDefault="00323F11" w:rsidP="00B71C79">
      <w:pPr>
        <w:numPr>
          <w:ilvl w:val="0"/>
          <w:numId w:val="18"/>
        </w:numPr>
        <w:pBdr>
          <w:top w:val="nil"/>
          <w:left w:val="nil"/>
          <w:bottom w:val="nil"/>
          <w:right w:val="nil"/>
          <w:between w:val="nil"/>
        </w:pBdr>
        <w:spacing w:after="0" w:line="360" w:lineRule="auto"/>
        <w:ind w:left="0" w:right="-2" w:firstLine="0"/>
        <w:jc w:val="both"/>
        <w:rPr>
          <w:rFonts w:ascii="Bookman Old Style" w:eastAsia="Arial" w:hAnsi="Bookman Old Style" w:cs="Arial"/>
          <w:color w:val="000000"/>
          <w:sz w:val="20"/>
          <w:szCs w:val="20"/>
        </w:rPr>
      </w:pPr>
      <w:proofErr w:type="gramStart"/>
      <w:r w:rsidRPr="00B71C79">
        <w:rPr>
          <w:rFonts w:ascii="Bookman Old Style" w:eastAsia="Arial" w:hAnsi="Bookman Old Style" w:cs="Arial"/>
          <w:color w:val="000000"/>
          <w:sz w:val="20"/>
          <w:szCs w:val="20"/>
        </w:rPr>
        <w:t>observadas</w:t>
      </w:r>
      <w:proofErr w:type="gramEnd"/>
      <w:r w:rsidRPr="00B71C79">
        <w:rPr>
          <w:rFonts w:ascii="Bookman Old Style" w:eastAsia="Arial" w:hAnsi="Bookman Old Style" w:cs="Arial"/>
          <w:color w:val="000000"/>
          <w:sz w:val="20"/>
          <w:szCs w:val="20"/>
        </w:rPr>
        <w:t xml:space="preserve"> as normas técnicas e encadernado em formato A-4 (</w:t>
      </w:r>
      <w:r w:rsidRPr="00B71C79">
        <w:rPr>
          <w:rFonts w:ascii="Bookman Old Style" w:eastAsia="Arial" w:hAnsi="Bookman Old Style" w:cs="Arial"/>
          <w:i/>
          <w:color w:val="000000"/>
          <w:sz w:val="20"/>
          <w:szCs w:val="20"/>
        </w:rPr>
        <w:t>se possível em um único volume</w:t>
      </w:r>
      <w:r w:rsidRPr="00B71C79">
        <w:rPr>
          <w:rFonts w:ascii="Bookman Old Style" w:eastAsia="Arial" w:hAnsi="Bookman Old Style" w:cs="Arial"/>
          <w:color w:val="000000"/>
          <w:sz w:val="20"/>
          <w:szCs w:val="20"/>
        </w:rPr>
        <w:t>), texto com orientação retrato, e quadros, tabelas, figuras e mapas em formato A-4 ou A-3 (</w:t>
      </w:r>
      <w:r w:rsidRPr="00B71C79">
        <w:rPr>
          <w:rFonts w:ascii="Bookman Old Style" w:eastAsia="Arial" w:hAnsi="Bookman Old Style" w:cs="Arial"/>
          <w:i/>
          <w:color w:val="000000"/>
          <w:sz w:val="20"/>
          <w:szCs w:val="20"/>
        </w:rPr>
        <w:t>dobrado em A-4</w:t>
      </w:r>
      <w:r w:rsidRPr="00B71C79">
        <w:rPr>
          <w:rFonts w:ascii="Bookman Old Style" w:eastAsia="Arial" w:hAnsi="Bookman Old Style" w:cs="Arial"/>
          <w:color w:val="000000"/>
          <w:sz w:val="20"/>
          <w:szCs w:val="20"/>
        </w:rPr>
        <w:t>), em 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via impressa e em 1 (</w:t>
      </w:r>
      <w:r w:rsidRPr="00B71C79">
        <w:rPr>
          <w:rFonts w:ascii="Bookman Old Style" w:eastAsia="Arial" w:hAnsi="Bookman Old Style" w:cs="Arial"/>
          <w:i/>
          <w:color w:val="000000"/>
          <w:sz w:val="20"/>
          <w:szCs w:val="20"/>
        </w:rPr>
        <w:t>uma</w:t>
      </w:r>
      <w:r w:rsidRPr="00B71C79">
        <w:rPr>
          <w:rFonts w:ascii="Bookman Old Style" w:eastAsia="Arial" w:hAnsi="Bookman Old Style" w:cs="Arial"/>
          <w:color w:val="000000"/>
          <w:sz w:val="20"/>
          <w:szCs w:val="20"/>
        </w:rPr>
        <w:t>) via em meio digital para análise do município e, posteriormente, da supervisão (</w:t>
      </w:r>
      <w:r w:rsidRPr="00B71C79">
        <w:rPr>
          <w:rFonts w:ascii="Bookman Old Style" w:eastAsia="Arial" w:hAnsi="Bookman Old Style" w:cs="Arial"/>
          <w:i/>
          <w:color w:val="000000"/>
          <w:sz w:val="20"/>
          <w:szCs w:val="20"/>
        </w:rPr>
        <w:t>PARANACIDADE</w:t>
      </w:r>
      <w:r w:rsidRPr="00B71C79">
        <w:rPr>
          <w:rFonts w:ascii="Bookman Old Style" w:eastAsia="Arial" w:hAnsi="Bookman Old Style" w:cs="Arial"/>
          <w:color w:val="000000"/>
          <w:sz w:val="20"/>
          <w:szCs w:val="20"/>
        </w:rPr>
        <w:t>).</w:t>
      </w:r>
    </w:p>
    <w:p w14:paraId="3588B346" w14:textId="515E941D" w:rsidR="00532888" w:rsidRPr="00B71C79" w:rsidRDefault="00532888" w:rsidP="00B71C79">
      <w:pPr>
        <w:ind w:right="-2"/>
        <w:rPr>
          <w:rFonts w:ascii="Bookman Old Style" w:eastAsia="Arial" w:hAnsi="Bookman Old Style" w:cs="Arial"/>
          <w:sz w:val="20"/>
          <w:szCs w:val="20"/>
        </w:rPr>
      </w:pPr>
      <w:r w:rsidRPr="00B71C79">
        <w:rPr>
          <w:rFonts w:ascii="Bookman Old Style" w:eastAsia="Arial" w:hAnsi="Bookman Old Style" w:cs="Arial"/>
          <w:sz w:val="20"/>
          <w:szCs w:val="20"/>
        </w:rPr>
        <w:br w:type="page"/>
      </w:r>
    </w:p>
    <w:p w14:paraId="1A355511" w14:textId="77777777" w:rsidR="005211B5" w:rsidRPr="00B71C79" w:rsidRDefault="00323F11" w:rsidP="00B71C79">
      <w:pPr>
        <w:pBdr>
          <w:top w:val="nil"/>
          <w:left w:val="nil"/>
          <w:bottom w:val="nil"/>
          <w:right w:val="nil"/>
          <w:between w:val="nil"/>
        </w:pBdr>
        <w:spacing w:after="0" w:line="360" w:lineRule="auto"/>
        <w:ind w:right="-2"/>
        <w:jc w:val="center"/>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MODELO – FORMULÁRIO DE MEDIÇÃO DOS SERVIÇOS</w:t>
      </w:r>
    </w:p>
    <w:p w14:paraId="0B0D272D"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jc w:val="center"/>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LAUDO DE ACOMPANHAMENTO</w:t>
      </w:r>
    </w:p>
    <w:p w14:paraId="12A48D17"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jc w:val="center"/>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DOS SERVIÇOS TÉCNICOS DE CONSULTORIA</w:t>
      </w:r>
    </w:p>
    <w:p w14:paraId="4DC5777B"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1.0 PROJETO: Revisão do Plano Diretor Municipal - PDM</w:t>
      </w:r>
    </w:p>
    <w:p w14:paraId="2B859881" w14:textId="77777777" w:rsidR="005211B5" w:rsidRPr="00B71C79" w:rsidRDefault="005211B5"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p>
    <w:p w14:paraId="3F385924"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 xml:space="preserve">2.0 NOME DA CONTRATADA: </w:t>
      </w:r>
      <w:r w:rsidRPr="00B71C79">
        <w:rPr>
          <w:rFonts w:ascii="Bookman Old Style" w:hAnsi="Bookman Old Style"/>
          <w:color w:val="000000"/>
          <w:sz w:val="20"/>
          <w:szCs w:val="20"/>
        </w:rPr>
        <w:t>     </w:t>
      </w:r>
    </w:p>
    <w:p w14:paraId="6FC09078" w14:textId="77777777" w:rsidR="005211B5" w:rsidRPr="00B71C79" w:rsidRDefault="005211B5"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p>
    <w:p w14:paraId="497335FE"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3.0 DADOS CONTRATUAIS:</w:t>
      </w:r>
    </w:p>
    <w:p w14:paraId="63EB286A"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 xml:space="preserve">3.1 CONTRATO NÚMERO: </w:t>
      </w:r>
      <w:r w:rsidRPr="00B71C79">
        <w:rPr>
          <w:rFonts w:ascii="Bookman Old Style" w:hAnsi="Bookman Old Style"/>
          <w:color w:val="000000"/>
          <w:sz w:val="20"/>
          <w:szCs w:val="20"/>
        </w:rPr>
        <w:t>     /     </w:t>
      </w:r>
    </w:p>
    <w:p w14:paraId="4F7A4DDD"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 xml:space="preserve">3.2 DATA DE ASSINATURA: </w:t>
      </w:r>
      <w:r w:rsidRPr="00B71C79">
        <w:rPr>
          <w:rFonts w:ascii="Bookman Old Style" w:hAnsi="Bookman Old Style"/>
          <w:color w:val="000000"/>
          <w:sz w:val="20"/>
          <w:szCs w:val="20"/>
        </w:rPr>
        <w:t>     /     /     </w:t>
      </w:r>
    </w:p>
    <w:p w14:paraId="2209EB95"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 xml:space="preserve">3.3 VALOR DA PARCELA: R$ </w:t>
      </w:r>
      <w:r w:rsidRPr="00B71C79">
        <w:rPr>
          <w:rFonts w:ascii="Bookman Old Style" w:hAnsi="Bookman Old Style"/>
          <w:color w:val="000000"/>
          <w:sz w:val="20"/>
          <w:szCs w:val="20"/>
        </w:rPr>
        <w:t>   </w:t>
      </w:r>
      <w:proofErr w:type="gramStart"/>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 xml:space="preserve"> (</w:t>
      </w:r>
      <w:proofErr w:type="gramEnd"/>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w:t>
      </w:r>
    </w:p>
    <w:p w14:paraId="719F73DD"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4.0 ETAPA CONTRATUAL</w:t>
      </w:r>
    </w:p>
    <w:p w14:paraId="0D2CE318"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 xml:space="preserve">4.1 </w:t>
      </w:r>
      <w:proofErr w:type="gramStart"/>
      <w:r w:rsidRPr="00B71C79">
        <w:rPr>
          <w:rFonts w:ascii="Bookman Old Style" w:eastAsia="Arial" w:hAnsi="Bookman Old Style" w:cs="Arial"/>
          <w:b/>
          <w:color w:val="000000"/>
          <w:sz w:val="20"/>
          <w:szCs w:val="20"/>
        </w:rPr>
        <w:t>(</w:t>
      </w:r>
      <w:r w:rsidRPr="00B71C79">
        <w:rPr>
          <w:rFonts w:ascii="Bookman Old Style" w:hAnsi="Bookman Old Style"/>
          <w:color w:val="000000"/>
          <w:sz w:val="20"/>
          <w:szCs w:val="20"/>
        </w:rPr>
        <w:t>  </w:t>
      </w:r>
      <w:proofErr w:type="gramEnd"/>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 1ª FASE, (</w:t>
      </w:r>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 2ª FASE – Parte 1, (</w:t>
      </w:r>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 2ª FASE – Parte 2, (</w:t>
      </w:r>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 2ª FASE – Parte 3, (</w:t>
      </w:r>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 3ª FASE  ou  (</w:t>
      </w:r>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 xml:space="preserve">) 4ª FASE DE REVISÃO DO PDM </w:t>
      </w:r>
    </w:p>
    <w:p w14:paraId="0E10C24C"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5.0 DESCRIÇÃO DAS ATIVIDADES:</w:t>
      </w:r>
    </w:p>
    <w:p w14:paraId="33FAA864" w14:textId="77777777" w:rsidR="005211B5" w:rsidRPr="00B71C79" w:rsidRDefault="00323F11" w:rsidP="00B71C79">
      <w:pPr>
        <w:pBdr>
          <w:top w:val="single" w:sz="4" w:space="1" w:color="000000"/>
          <w:left w:val="nil"/>
          <w:bottom w:val="single" w:sz="4" w:space="1" w:color="000000"/>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Conclusão da fase contratual, acima especificada, conforme Termo de Referência, parte integrante do contrato.</w:t>
      </w:r>
    </w:p>
    <w:p w14:paraId="321AC272" w14:textId="77777777" w:rsidR="005211B5" w:rsidRPr="00B71C79" w:rsidRDefault="00323F11" w:rsidP="00B71C79">
      <w:pPr>
        <w:pBdr>
          <w:top w:val="nil"/>
          <w:left w:val="nil"/>
          <w:bottom w:val="single" w:sz="4" w:space="1" w:color="000000"/>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6.0 DECLARAÇÃO:</w:t>
      </w:r>
    </w:p>
    <w:p w14:paraId="47A25925"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Declaramos a aceitação do evento contratual identificado neste Laudo, atestando que o mesmo atende plenamente as especificações do Objeto Contratual.</w:t>
      </w:r>
    </w:p>
    <w:p w14:paraId="3A42B017"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__________________________________________________________________________________________</w:t>
      </w:r>
    </w:p>
    <w:p w14:paraId="2B6A3F6B"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 xml:space="preserve">7.0 NOME E ASSINATURA: </w:t>
      </w:r>
    </w:p>
    <w:p w14:paraId="260FB647"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__________________________________________________________________________________________</w:t>
      </w:r>
    </w:p>
    <w:p w14:paraId="43D0836E" w14:textId="77777777" w:rsidR="005211B5" w:rsidRPr="00B71C79" w:rsidRDefault="00323F11" w:rsidP="00B71C79">
      <w:pPr>
        <w:pBdr>
          <w:top w:val="nil"/>
          <w:left w:val="nil"/>
          <w:bottom w:val="nil"/>
          <w:right w:val="nil"/>
          <w:between w:val="nil"/>
        </w:pBdr>
        <w:spacing w:after="0" w:line="360" w:lineRule="auto"/>
        <w:ind w:right="-2"/>
        <w:rPr>
          <w:rFonts w:ascii="Bookman Old Style" w:hAnsi="Bookman Old Style"/>
          <w:color w:val="000000"/>
          <w:sz w:val="20"/>
          <w:szCs w:val="20"/>
        </w:rPr>
      </w:pPr>
      <w:r w:rsidRPr="00B71C79">
        <w:rPr>
          <w:rFonts w:ascii="Bookman Old Style" w:eastAsia="Arial" w:hAnsi="Bookman Old Style" w:cs="Arial"/>
          <w:b/>
          <w:color w:val="000000"/>
          <w:sz w:val="20"/>
          <w:szCs w:val="20"/>
        </w:rPr>
        <w:t xml:space="preserve">7.1 PREFEITO(A) MUNICIPAL* </w:t>
      </w:r>
      <w:r w:rsidRPr="00B71C79">
        <w:rPr>
          <w:rFonts w:ascii="Bookman Old Style" w:eastAsia="Arial" w:hAnsi="Bookman Old Style" w:cs="Arial"/>
          <w:b/>
          <w:color w:val="000000"/>
          <w:sz w:val="20"/>
          <w:szCs w:val="20"/>
        </w:rPr>
        <w:tab/>
        <w:t xml:space="preserve"> </w:t>
      </w:r>
      <w:r w:rsidRPr="00B71C79">
        <w:rPr>
          <w:rFonts w:ascii="Bookman Old Style" w:eastAsia="Arial" w:hAnsi="Bookman Old Style" w:cs="Arial"/>
          <w:b/>
          <w:color w:val="000000"/>
          <w:sz w:val="20"/>
          <w:szCs w:val="20"/>
        </w:rPr>
        <w:tab/>
      </w:r>
      <w:r w:rsidRPr="00B71C79">
        <w:rPr>
          <w:rFonts w:ascii="Bookman Old Style" w:eastAsia="Arial" w:hAnsi="Bookman Old Style" w:cs="Arial"/>
          <w:b/>
          <w:color w:val="000000"/>
          <w:sz w:val="20"/>
          <w:szCs w:val="20"/>
        </w:rPr>
        <w:tab/>
      </w:r>
      <w:r w:rsidRPr="00B71C79">
        <w:rPr>
          <w:rFonts w:ascii="Bookman Old Style" w:eastAsia="Arial" w:hAnsi="Bookman Old Style" w:cs="Arial"/>
          <w:b/>
          <w:color w:val="000000"/>
          <w:sz w:val="20"/>
          <w:szCs w:val="20"/>
        </w:rPr>
        <w:tab/>
      </w:r>
      <w:r w:rsidRPr="00B71C79">
        <w:rPr>
          <w:rFonts w:ascii="Bookman Old Style" w:eastAsia="Arial" w:hAnsi="Bookman Old Style" w:cs="Arial"/>
          <w:b/>
          <w:color w:val="000000"/>
          <w:sz w:val="20"/>
          <w:szCs w:val="20"/>
        </w:rPr>
        <w:tab/>
      </w:r>
      <w:r w:rsidRPr="00B71C79">
        <w:rPr>
          <w:rFonts w:ascii="Bookman Old Style" w:eastAsia="Arial" w:hAnsi="Bookman Old Style" w:cs="Arial"/>
          <w:b/>
          <w:color w:val="000000"/>
          <w:sz w:val="20"/>
          <w:szCs w:val="20"/>
        </w:rPr>
        <w:tab/>
        <w:t xml:space="preserve">         DATA: </w:t>
      </w:r>
      <w:r w:rsidRPr="00B71C79">
        <w:rPr>
          <w:rFonts w:ascii="Bookman Old Style" w:hAnsi="Bookman Old Style"/>
          <w:color w:val="000000"/>
          <w:sz w:val="20"/>
          <w:szCs w:val="20"/>
        </w:rPr>
        <w:t>     /     /     </w:t>
      </w:r>
    </w:p>
    <w:p w14:paraId="314EF14C"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_____________________________________________________________________________________</w:t>
      </w:r>
    </w:p>
    <w:p w14:paraId="3C8BBE63"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 xml:space="preserve">7.2 FISCAL COORDENADOR(A) DA EQUIPE TÉCNICA MUNICIPAL* </w:t>
      </w:r>
      <w:r w:rsidRPr="00B71C79">
        <w:rPr>
          <w:rFonts w:ascii="Bookman Old Style" w:eastAsia="Arial" w:hAnsi="Bookman Old Style" w:cs="Arial"/>
          <w:b/>
          <w:color w:val="000000"/>
          <w:sz w:val="20"/>
          <w:szCs w:val="20"/>
        </w:rPr>
        <w:tab/>
      </w:r>
      <w:r w:rsidRPr="00B71C79">
        <w:rPr>
          <w:rFonts w:ascii="Bookman Old Style" w:eastAsia="Arial" w:hAnsi="Bookman Old Style" w:cs="Arial"/>
          <w:b/>
          <w:color w:val="000000"/>
          <w:sz w:val="20"/>
          <w:szCs w:val="20"/>
        </w:rPr>
        <w:tab/>
      </w:r>
      <w:r w:rsidRPr="00B71C79">
        <w:rPr>
          <w:rFonts w:ascii="Bookman Old Style" w:hAnsi="Bookman Old Style"/>
          <w:color w:val="000000"/>
          <w:sz w:val="20"/>
          <w:szCs w:val="20"/>
        </w:rPr>
        <w:t xml:space="preserve">  </w:t>
      </w:r>
      <w:r w:rsidRPr="00B71C79">
        <w:rPr>
          <w:rFonts w:ascii="Bookman Old Style" w:eastAsia="Arial" w:hAnsi="Bookman Old Style" w:cs="Arial"/>
          <w:b/>
          <w:color w:val="000000"/>
          <w:sz w:val="20"/>
          <w:szCs w:val="20"/>
        </w:rPr>
        <w:t xml:space="preserve">        DATA:</w:t>
      </w:r>
      <w:r w:rsidRPr="00B71C79">
        <w:rPr>
          <w:rFonts w:ascii="Bookman Old Style" w:hAnsi="Bookman Old Style"/>
          <w:color w:val="000000"/>
          <w:sz w:val="20"/>
          <w:szCs w:val="20"/>
        </w:rPr>
        <w:t xml:space="preserve">      /     /     </w:t>
      </w:r>
    </w:p>
    <w:p w14:paraId="5813A445"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hAnsi="Bookman Old Style"/>
          <w:color w:val="000000"/>
          <w:sz w:val="20"/>
          <w:szCs w:val="20"/>
        </w:rPr>
        <w:t>     </w:t>
      </w:r>
    </w:p>
    <w:p w14:paraId="0491CFC6"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ÓRGÃO DE CLASSE E</w:t>
      </w:r>
      <w:r w:rsidRPr="00B71C79">
        <w:rPr>
          <w:rFonts w:ascii="Bookman Old Style" w:eastAsia="Arial" w:hAnsi="Bookman Old Style" w:cs="Arial"/>
          <w:b/>
          <w:color w:val="0070C0"/>
          <w:sz w:val="20"/>
          <w:szCs w:val="20"/>
        </w:rPr>
        <w:t xml:space="preserve"> </w:t>
      </w:r>
      <w:r w:rsidRPr="00B71C79">
        <w:rPr>
          <w:rFonts w:ascii="Bookman Old Style" w:eastAsia="Arial" w:hAnsi="Bookman Old Style" w:cs="Arial"/>
          <w:b/>
          <w:color w:val="000000"/>
          <w:sz w:val="20"/>
          <w:szCs w:val="20"/>
        </w:rPr>
        <w:t xml:space="preserve">Nº DO REGISTRO PROFISSIONAL: </w:t>
      </w:r>
      <w:r w:rsidRPr="00B71C79">
        <w:rPr>
          <w:rFonts w:ascii="Bookman Old Style" w:hAnsi="Bookman Old Style"/>
          <w:color w:val="000000"/>
          <w:sz w:val="20"/>
          <w:szCs w:val="20"/>
        </w:rPr>
        <w:t>     </w:t>
      </w:r>
    </w:p>
    <w:p w14:paraId="68DC9733" w14:textId="77777777" w:rsidR="005211B5" w:rsidRPr="00B71C79" w:rsidRDefault="00323F11" w:rsidP="00B71C79">
      <w:pPr>
        <w:pBdr>
          <w:top w:val="single" w:sz="4" w:space="1" w:color="000000"/>
          <w:left w:val="nil"/>
          <w:bottom w:val="nil"/>
          <w:right w:val="nil"/>
          <w:between w:val="nil"/>
        </w:pBdr>
        <w:spacing w:after="0" w:line="360" w:lineRule="auto"/>
        <w:ind w:right="-2"/>
        <w:rPr>
          <w:rFonts w:ascii="Bookman Old Style" w:hAnsi="Bookman Old Style"/>
          <w:color w:val="000000"/>
          <w:sz w:val="20"/>
          <w:szCs w:val="20"/>
        </w:rPr>
      </w:pPr>
      <w:r w:rsidRPr="00B71C79">
        <w:rPr>
          <w:rFonts w:ascii="Bookman Old Style" w:eastAsia="Arial" w:hAnsi="Bookman Old Style" w:cs="Arial"/>
          <w:b/>
          <w:color w:val="000000"/>
          <w:sz w:val="20"/>
          <w:szCs w:val="20"/>
        </w:rPr>
        <w:t>7.3 EMPRESA DE CONSULTORIA*</w:t>
      </w:r>
      <w:r w:rsidRPr="00B71C79">
        <w:rPr>
          <w:rFonts w:ascii="Bookman Old Style" w:eastAsia="Arial" w:hAnsi="Bookman Old Style" w:cs="Arial"/>
          <w:b/>
          <w:color w:val="000000"/>
          <w:sz w:val="20"/>
          <w:szCs w:val="20"/>
        </w:rPr>
        <w:tab/>
        <w:t xml:space="preserve">                </w:t>
      </w:r>
      <w:r w:rsidRPr="00B71C79">
        <w:rPr>
          <w:rFonts w:ascii="Bookman Old Style" w:eastAsia="Arial" w:hAnsi="Bookman Old Style" w:cs="Arial"/>
          <w:b/>
          <w:color w:val="000000"/>
          <w:sz w:val="20"/>
          <w:szCs w:val="20"/>
        </w:rPr>
        <w:tab/>
        <w:t xml:space="preserve">                                     DATA: </w:t>
      </w:r>
      <w:r w:rsidRPr="00B71C79">
        <w:rPr>
          <w:rFonts w:ascii="Bookman Old Style" w:hAnsi="Bookman Old Style"/>
          <w:color w:val="000000"/>
          <w:sz w:val="20"/>
          <w:szCs w:val="20"/>
        </w:rPr>
        <w:t>     /     /     </w:t>
      </w:r>
    </w:p>
    <w:p w14:paraId="71A1692C" w14:textId="77777777" w:rsidR="005211B5" w:rsidRPr="00B71C79" w:rsidRDefault="00323F11" w:rsidP="00B71C79">
      <w:pPr>
        <w:pBdr>
          <w:top w:val="single" w:sz="4" w:space="1" w:color="000000"/>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_____________________________________________________________________________________</w:t>
      </w:r>
    </w:p>
    <w:p w14:paraId="584CC188" w14:textId="77777777" w:rsidR="005211B5" w:rsidRPr="00B71C79" w:rsidRDefault="00323F11" w:rsidP="00B71C79">
      <w:pPr>
        <w:pBdr>
          <w:top w:val="single" w:sz="4" w:space="1" w:color="000000"/>
          <w:left w:val="nil"/>
          <w:bottom w:val="nil"/>
          <w:right w:val="nil"/>
          <w:between w:val="nil"/>
        </w:pBdr>
        <w:spacing w:after="0" w:line="360" w:lineRule="auto"/>
        <w:ind w:right="-2"/>
        <w:rPr>
          <w:rFonts w:ascii="Bookman Old Style" w:eastAsia="Arial" w:hAnsi="Bookman Old Style" w:cs="Arial"/>
          <w:b/>
          <w:color w:val="000000"/>
          <w:sz w:val="20"/>
          <w:szCs w:val="20"/>
        </w:rPr>
      </w:pPr>
      <w:r w:rsidRPr="00B71C79">
        <w:rPr>
          <w:rFonts w:ascii="Bookman Old Style" w:eastAsia="Arial" w:hAnsi="Bookman Old Style" w:cs="Arial"/>
          <w:b/>
          <w:color w:val="000000"/>
          <w:sz w:val="20"/>
          <w:szCs w:val="20"/>
        </w:rPr>
        <w:t xml:space="preserve">7.4 COORDENADOR(A) DA EQUIPE TÉCNICA DA CONSULTORIA* </w:t>
      </w:r>
      <w:r w:rsidRPr="00B71C79">
        <w:rPr>
          <w:rFonts w:ascii="Bookman Old Style" w:hAnsi="Bookman Old Style"/>
          <w:color w:val="000000"/>
          <w:sz w:val="20"/>
          <w:szCs w:val="20"/>
        </w:rPr>
        <w:t>     </w:t>
      </w:r>
      <w:r w:rsidRPr="00B71C79">
        <w:rPr>
          <w:rFonts w:ascii="Bookman Old Style" w:eastAsia="Arial" w:hAnsi="Bookman Old Style" w:cs="Arial"/>
          <w:b/>
          <w:color w:val="000000"/>
          <w:sz w:val="20"/>
          <w:szCs w:val="20"/>
        </w:rPr>
        <w:t xml:space="preserve"> </w:t>
      </w:r>
      <w:r w:rsidRPr="00B71C79">
        <w:rPr>
          <w:rFonts w:ascii="Bookman Old Style" w:eastAsia="Arial" w:hAnsi="Bookman Old Style" w:cs="Arial"/>
          <w:b/>
          <w:color w:val="000000"/>
          <w:sz w:val="20"/>
          <w:szCs w:val="20"/>
        </w:rPr>
        <w:tab/>
        <w:t xml:space="preserve">         DATA: </w:t>
      </w:r>
      <w:r w:rsidRPr="00B71C79">
        <w:rPr>
          <w:rFonts w:ascii="Bookman Old Style" w:hAnsi="Bookman Old Style"/>
          <w:color w:val="000000"/>
          <w:sz w:val="20"/>
          <w:szCs w:val="20"/>
        </w:rPr>
        <w:t>     /     /     </w:t>
      </w:r>
    </w:p>
    <w:p w14:paraId="13A964B0" w14:textId="77777777" w:rsidR="005211B5" w:rsidRPr="00B71C79" w:rsidRDefault="00323F11" w:rsidP="00B71C79">
      <w:pPr>
        <w:pBdr>
          <w:top w:val="single" w:sz="4" w:space="1" w:color="000000"/>
          <w:left w:val="nil"/>
          <w:bottom w:val="nil"/>
          <w:right w:val="nil"/>
          <w:between w:val="nil"/>
        </w:pBdr>
        <w:tabs>
          <w:tab w:val="left" w:pos="6804"/>
        </w:tabs>
        <w:spacing w:after="0" w:line="360" w:lineRule="auto"/>
        <w:ind w:right="-2"/>
        <w:rPr>
          <w:rFonts w:ascii="Bookman Old Style" w:eastAsia="Arial" w:hAnsi="Bookman Old Style" w:cs="Arial"/>
          <w:b/>
          <w:i/>
          <w:color w:val="000000"/>
          <w:sz w:val="20"/>
          <w:szCs w:val="20"/>
        </w:rPr>
      </w:pPr>
      <w:r w:rsidRPr="00B71C79">
        <w:rPr>
          <w:rFonts w:ascii="Bookman Old Style" w:eastAsia="Arial" w:hAnsi="Bookman Old Style" w:cs="Arial"/>
          <w:b/>
          <w:color w:val="000000"/>
          <w:sz w:val="20"/>
          <w:szCs w:val="20"/>
        </w:rPr>
        <w:t xml:space="preserve">ÓRGÃO DE CLASSE E Nº DO REGISTRO PROFISSIONAL: </w:t>
      </w:r>
      <w:r w:rsidRPr="00B71C79">
        <w:rPr>
          <w:rFonts w:ascii="Bookman Old Style" w:hAnsi="Bookman Old Style"/>
          <w:color w:val="000000"/>
          <w:sz w:val="20"/>
          <w:szCs w:val="20"/>
        </w:rPr>
        <w:t>     </w:t>
      </w:r>
    </w:p>
    <w:p w14:paraId="64886517" w14:textId="77777777" w:rsidR="005211B5" w:rsidRPr="00B71C79" w:rsidRDefault="00323F11" w:rsidP="00B71C79">
      <w:pPr>
        <w:pBdr>
          <w:top w:val="nil"/>
          <w:left w:val="nil"/>
          <w:bottom w:val="nil"/>
          <w:right w:val="nil"/>
          <w:between w:val="nil"/>
        </w:pBdr>
        <w:spacing w:after="0" w:line="360" w:lineRule="auto"/>
        <w:ind w:right="-2"/>
        <w:rPr>
          <w:rFonts w:ascii="Bookman Old Style" w:eastAsia="Arial" w:hAnsi="Bookman Old Style" w:cs="Arial"/>
          <w:i/>
          <w:color w:val="000000"/>
          <w:sz w:val="20"/>
          <w:szCs w:val="20"/>
        </w:rPr>
      </w:pPr>
      <w:r w:rsidRPr="00B71C79">
        <w:rPr>
          <w:rFonts w:ascii="Bookman Old Style" w:eastAsia="Arial" w:hAnsi="Bookman Old Style" w:cs="Arial"/>
          <w:b/>
          <w:i/>
          <w:color w:val="000000"/>
          <w:sz w:val="20"/>
          <w:szCs w:val="20"/>
        </w:rPr>
        <w:t>*</w:t>
      </w:r>
      <w:r w:rsidRPr="00B71C79">
        <w:rPr>
          <w:rFonts w:ascii="Bookman Old Style" w:eastAsia="Arial" w:hAnsi="Bookman Old Style" w:cs="Arial"/>
          <w:i/>
          <w:color w:val="000000"/>
          <w:sz w:val="20"/>
          <w:szCs w:val="20"/>
        </w:rPr>
        <w:t xml:space="preserve"> Informar o nome completo de quem assina</w:t>
      </w:r>
    </w:p>
    <w:p w14:paraId="5F9B0330"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58D62E7D" w14:textId="22A83764" w:rsidR="00532888" w:rsidRPr="00B71C79" w:rsidRDefault="00532888" w:rsidP="00B71C79">
      <w:pPr>
        <w:ind w:right="-2"/>
        <w:rPr>
          <w:rFonts w:ascii="Bookman Old Style" w:eastAsia="Arial" w:hAnsi="Bookman Old Style" w:cs="Arial"/>
          <w:sz w:val="20"/>
          <w:szCs w:val="20"/>
        </w:rPr>
      </w:pPr>
      <w:r w:rsidRPr="00B71C79">
        <w:rPr>
          <w:rFonts w:ascii="Bookman Old Style" w:eastAsia="Arial" w:hAnsi="Bookman Old Style" w:cs="Arial"/>
          <w:sz w:val="20"/>
          <w:szCs w:val="20"/>
        </w:rPr>
        <w:br w:type="page"/>
      </w:r>
    </w:p>
    <w:p w14:paraId="4F7DDF87" w14:textId="77777777" w:rsidR="005211B5" w:rsidRPr="00B71C79" w:rsidRDefault="00323F11" w:rsidP="00B71C79">
      <w:pPr>
        <w:spacing w:after="0" w:line="360" w:lineRule="auto"/>
        <w:ind w:right="-2"/>
        <w:jc w:val="center"/>
        <w:rPr>
          <w:rFonts w:ascii="Bookman Old Style" w:eastAsia="Arial" w:hAnsi="Bookman Old Style" w:cs="Arial"/>
          <w:b/>
          <w:sz w:val="20"/>
          <w:szCs w:val="20"/>
        </w:rPr>
      </w:pPr>
      <w:r w:rsidRPr="00B71C79">
        <w:rPr>
          <w:rFonts w:ascii="Bookman Old Style" w:eastAsia="Arial" w:hAnsi="Bookman Old Style" w:cs="Arial"/>
          <w:b/>
          <w:sz w:val="20"/>
          <w:szCs w:val="20"/>
        </w:rPr>
        <w:t>ESTRUTURA DO PLANO DE AÇÃO E INVESTIMENTOS – PAI</w:t>
      </w:r>
    </w:p>
    <w:p w14:paraId="2AF51EC7"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Para a elaboração do PAI-PDM se recomenda, ao menos, a seguinte composição, estruturada em forma de matriz:</w:t>
      </w:r>
    </w:p>
    <w:tbl>
      <w:tblPr>
        <w:tblStyle w:val="a1"/>
        <w:tblW w:w="9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667"/>
        <w:gridCol w:w="814"/>
        <w:gridCol w:w="814"/>
        <w:gridCol w:w="814"/>
        <w:gridCol w:w="814"/>
        <w:gridCol w:w="814"/>
        <w:gridCol w:w="1038"/>
        <w:gridCol w:w="1157"/>
        <w:gridCol w:w="727"/>
      </w:tblGrid>
      <w:tr w:rsidR="005211B5" w:rsidRPr="00B71C79" w14:paraId="1F0C05DF" w14:textId="77777777">
        <w:tc>
          <w:tcPr>
            <w:tcW w:w="2300" w:type="dxa"/>
            <w:vMerge w:val="restart"/>
            <w:shd w:val="clear" w:color="auto" w:fill="D9E2F3"/>
          </w:tcPr>
          <w:p w14:paraId="18AA7EE1"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sz w:val="20"/>
                <w:szCs w:val="20"/>
              </w:rPr>
              <w:t xml:space="preserve"> </w:t>
            </w:r>
            <w:r w:rsidRPr="00B71C79">
              <w:rPr>
                <w:rFonts w:ascii="Bookman Old Style" w:eastAsia="Arial" w:hAnsi="Bookman Old Style" w:cs="Arial"/>
                <w:b/>
                <w:sz w:val="20"/>
                <w:szCs w:val="20"/>
              </w:rPr>
              <w:t>Ação e/ou Investimento</w:t>
            </w:r>
          </w:p>
        </w:tc>
        <w:tc>
          <w:tcPr>
            <w:tcW w:w="667" w:type="dxa"/>
            <w:vMerge w:val="restart"/>
            <w:shd w:val="clear" w:color="auto" w:fill="D9E2F3"/>
          </w:tcPr>
          <w:p w14:paraId="5FD23542"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Valor (</w:t>
            </w:r>
            <w:r w:rsidRPr="00B71C79">
              <w:rPr>
                <w:rFonts w:ascii="Bookman Old Style" w:eastAsia="Arial" w:hAnsi="Bookman Old Style" w:cs="Arial"/>
                <w:b/>
                <w:i/>
                <w:sz w:val="20"/>
                <w:szCs w:val="20"/>
              </w:rPr>
              <w:t>R$</w:t>
            </w:r>
            <w:r w:rsidRPr="00B71C79">
              <w:rPr>
                <w:rFonts w:ascii="Bookman Old Style" w:eastAsia="Arial" w:hAnsi="Bookman Old Style" w:cs="Arial"/>
                <w:b/>
                <w:sz w:val="20"/>
                <w:szCs w:val="20"/>
              </w:rPr>
              <w:t>)</w:t>
            </w:r>
          </w:p>
        </w:tc>
        <w:tc>
          <w:tcPr>
            <w:tcW w:w="4070" w:type="dxa"/>
            <w:gridSpan w:val="5"/>
            <w:shd w:val="clear" w:color="auto" w:fill="D9E2F3"/>
          </w:tcPr>
          <w:p w14:paraId="1E5215AC"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Prazo de execução (</w:t>
            </w:r>
            <w:r w:rsidRPr="00B71C79">
              <w:rPr>
                <w:rFonts w:ascii="Bookman Old Style" w:eastAsia="Arial" w:hAnsi="Bookman Old Style" w:cs="Arial"/>
                <w:b/>
                <w:i/>
                <w:sz w:val="20"/>
                <w:szCs w:val="20"/>
              </w:rPr>
              <w:t>5 anos</w:t>
            </w:r>
            <w:r w:rsidRPr="00B71C79">
              <w:rPr>
                <w:rFonts w:ascii="Bookman Old Style" w:eastAsia="Arial" w:hAnsi="Bookman Old Style" w:cs="Arial"/>
                <w:b/>
                <w:sz w:val="20"/>
                <w:szCs w:val="20"/>
              </w:rPr>
              <w:t>)</w:t>
            </w:r>
          </w:p>
        </w:tc>
        <w:tc>
          <w:tcPr>
            <w:tcW w:w="1038" w:type="dxa"/>
            <w:vMerge w:val="restart"/>
            <w:shd w:val="clear" w:color="auto" w:fill="D9E2F3"/>
          </w:tcPr>
          <w:p w14:paraId="4E162227"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Fontes de Recursos</w:t>
            </w:r>
          </w:p>
        </w:tc>
        <w:tc>
          <w:tcPr>
            <w:tcW w:w="1157" w:type="dxa"/>
            <w:vMerge w:val="restart"/>
            <w:shd w:val="clear" w:color="auto" w:fill="D9E2F3"/>
          </w:tcPr>
          <w:p w14:paraId="422914A0"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Diretriz(</w:t>
            </w:r>
            <w:r w:rsidRPr="00B71C79">
              <w:rPr>
                <w:rFonts w:ascii="Bookman Old Style" w:eastAsia="Arial" w:hAnsi="Bookman Old Style" w:cs="Arial"/>
                <w:b/>
                <w:i/>
                <w:sz w:val="20"/>
                <w:szCs w:val="20"/>
              </w:rPr>
              <w:t>es</w:t>
            </w:r>
            <w:r w:rsidRPr="00B71C79">
              <w:rPr>
                <w:rFonts w:ascii="Bookman Old Style" w:eastAsia="Arial" w:hAnsi="Bookman Old Style" w:cs="Arial"/>
                <w:b/>
                <w:sz w:val="20"/>
                <w:szCs w:val="20"/>
              </w:rPr>
              <w:t>)</w:t>
            </w:r>
          </w:p>
        </w:tc>
        <w:tc>
          <w:tcPr>
            <w:tcW w:w="727" w:type="dxa"/>
            <w:vMerge w:val="restart"/>
            <w:shd w:val="clear" w:color="auto" w:fill="D9E2F3"/>
          </w:tcPr>
          <w:p w14:paraId="3D090B87"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ODS / Metas</w:t>
            </w:r>
          </w:p>
        </w:tc>
      </w:tr>
      <w:tr w:rsidR="005211B5" w:rsidRPr="00B71C79" w14:paraId="64CA76E3" w14:textId="77777777">
        <w:tc>
          <w:tcPr>
            <w:tcW w:w="2300" w:type="dxa"/>
            <w:vMerge/>
            <w:shd w:val="clear" w:color="auto" w:fill="D9E2F3"/>
          </w:tcPr>
          <w:p w14:paraId="2B4A0EF5" w14:textId="77777777" w:rsidR="005211B5" w:rsidRPr="00B71C79" w:rsidRDefault="005211B5" w:rsidP="00B71C79">
            <w:pPr>
              <w:widowControl w:val="0"/>
              <w:pBdr>
                <w:top w:val="nil"/>
                <w:left w:val="nil"/>
                <w:bottom w:val="nil"/>
                <w:right w:val="nil"/>
                <w:between w:val="nil"/>
              </w:pBdr>
              <w:spacing w:after="0" w:line="360" w:lineRule="auto"/>
              <w:ind w:right="-2"/>
              <w:rPr>
                <w:rFonts w:ascii="Bookman Old Style" w:eastAsia="Arial" w:hAnsi="Bookman Old Style" w:cs="Arial"/>
                <w:b/>
                <w:sz w:val="20"/>
                <w:szCs w:val="20"/>
              </w:rPr>
            </w:pPr>
          </w:p>
        </w:tc>
        <w:tc>
          <w:tcPr>
            <w:tcW w:w="667" w:type="dxa"/>
            <w:vMerge/>
            <w:shd w:val="clear" w:color="auto" w:fill="D9E2F3"/>
          </w:tcPr>
          <w:p w14:paraId="532CA9C4" w14:textId="77777777" w:rsidR="005211B5" w:rsidRPr="00B71C79" w:rsidRDefault="005211B5" w:rsidP="00B71C79">
            <w:pPr>
              <w:widowControl w:val="0"/>
              <w:pBdr>
                <w:top w:val="nil"/>
                <w:left w:val="nil"/>
                <w:bottom w:val="nil"/>
                <w:right w:val="nil"/>
                <w:between w:val="nil"/>
              </w:pBdr>
              <w:spacing w:after="0" w:line="360" w:lineRule="auto"/>
              <w:ind w:right="-2"/>
              <w:rPr>
                <w:rFonts w:ascii="Bookman Old Style" w:eastAsia="Arial" w:hAnsi="Bookman Old Style" w:cs="Arial"/>
                <w:b/>
                <w:sz w:val="20"/>
                <w:szCs w:val="20"/>
              </w:rPr>
            </w:pPr>
          </w:p>
        </w:tc>
        <w:tc>
          <w:tcPr>
            <w:tcW w:w="814" w:type="dxa"/>
            <w:shd w:val="clear" w:color="auto" w:fill="D9E2F3"/>
          </w:tcPr>
          <w:p w14:paraId="73799918"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 xml:space="preserve">Ano </w:t>
            </w:r>
            <w:r w:rsidRPr="00B71C79">
              <w:rPr>
                <w:rFonts w:ascii="Bookman Old Style" w:hAnsi="Bookman Old Style"/>
                <w:sz w:val="20"/>
                <w:szCs w:val="20"/>
              </w:rPr>
              <w:t>     </w:t>
            </w:r>
          </w:p>
        </w:tc>
        <w:tc>
          <w:tcPr>
            <w:tcW w:w="814" w:type="dxa"/>
            <w:shd w:val="clear" w:color="auto" w:fill="D9E2F3"/>
          </w:tcPr>
          <w:p w14:paraId="1AF32635"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 xml:space="preserve">Ano </w:t>
            </w:r>
            <w:r w:rsidRPr="00B71C79">
              <w:rPr>
                <w:rFonts w:ascii="Bookman Old Style" w:hAnsi="Bookman Old Style"/>
                <w:sz w:val="20"/>
                <w:szCs w:val="20"/>
              </w:rPr>
              <w:t>     </w:t>
            </w:r>
          </w:p>
        </w:tc>
        <w:tc>
          <w:tcPr>
            <w:tcW w:w="814" w:type="dxa"/>
            <w:shd w:val="clear" w:color="auto" w:fill="D9E2F3"/>
          </w:tcPr>
          <w:p w14:paraId="7D0D75B9"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Ano</w:t>
            </w:r>
          </w:p>
          <w:p w14:paraId="086A3C70"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hAnsi="Bookman Old Style"/>
                <w:sz w:val="20"/>
                <w:szCs w:val="20"/>
              </w:rPr>
              <w:t>     </w:t>
            </w:r>
          </w:p>
        </w:tc>
        <w:tc>
          <w:tcPr>
            <w:tcW w:w="814" w:type="dxa"/>
            <w:shd w:val="clear" w:color="auto" w:fill="D9E2F3"/>
          </w:tcPr>
          <w:p w14:paraId="6E9D3C79"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 xml:space="preserve">Ano </w:t>
            </w:r>
            <w:r w:rsidRPr="00B71C79">
              <w:rPr>
                <w:rFonts w:ascii="Bookman Old Style" w:hAnsi="Bookman Old Style"/>
                <w:sz w:val="20"/>
                <w:szCs w:val="20"/>
              </w:rPr>
              <w:t>     </w:t>
            </w:r>
          </w:p>
        </w:tc>
        <w:tc>
          <w:tcPr>
            <w:tcW w:w="814" w:type="dxa"/>
            <w:shd w:val="clear" w:color="auto" w:fill="D9E2F3"/>
          </w:tcPr>
          <w:p w14:paraId="2125D91B" w14:textId="77777777" w:rsidR="005211B5" w:rsidRPr="00B71C79" w:rsidRDefault="00323F11" w:rsidP="00B71C79">
            <w:pPr>
              <w:spacing w:after="0" w:line="360" w:lineRule="auto"/>
              <w:ind w:right="-2"/>
              <w:jc w:val="both"/>
              <w:rPr>
                <w:rFonts w:ascii="Bookman Old Style" w:eastAsia="Arial" w:hAnsi="Bookman Old Style" w:cs="Arial"/>
                <w:b/>
                <w:sz w:val="20"/>
                <w:szCs w:val="20"/>
              </w:rPr>
            </w:pPr>
            <w:r w:rsidRPr="00B71C79">
              <w:rPr>
                <w:rFonts w:ascii="Bookman Old Style" w:eastAsia="Arial" w:hAnsi="Bookman Old Style" w:cs="Arial"/>
                <w:b/>
                <w:sz w:val="20"/>
                <w:szCs w:val="20"/>
              </w:rPr>
              <w:t xml:space="preserve">Ano </w:t>
            </w:r>
            <w:r w:rsidRPr="00B71C79">
              <w:rPr>
                <w:rFonts w:ascii="Bookman Old Style" w:hAnsi="Bookman Old Style"/>
                <w:sz w:val="20"/>
                <w:szCs w:val="20"/>
              </w:rPr>
              <w:t>     </w:t>
            </w:r>
          </w:p>
        </w:tc>
        <w:tc>
          <w:tcPr>
            <w:tcW w:w="1038" w:type="dxa"/>
            <w:vMerge/>
            <w:shd w:val="clear" w:color="auto" w:fill="D9E2F3"/>
          </w:tcPr>
          <w:p w14:paraId="4406B10F" w14:textId="77777777" w:rsidR="005211B5" w:rsidRPr="00B71C79" w:rsidRDefault="005211B5" w:rsidP="00B71C79">
            <w:pPr>
              <w:widowControl w:val="0"/>
              <w:pBdr>
                <w:top w:val="nil"/>
                <w:left w:val="nil"/>
                <w:bottom w:val="nil"/>
                <w:right w:val="nil"/>
                <w:between w:val="nil"/>
              </w:pBdr>
              <w:spacing w:after="0" w:line="360" w:lineRule="auto"/>
              <w:ind w:right="-2"/>
              <w:rPr>
                <w:rFonts w:ascii="Bookman Old Style" w:eastAsia="Arial" w:hAnsi="Bookman Old Style" w:cs="Arial"/>
                <w:b/>
                <w:sz w:val="20"/>
                <w:szCs w:val="20"/>
              </w:rPr>
            </w:pPr>
          </w:p>
        </w:tc>
        <w:tc>
          <w:tcPr>
            <w:tcW w:w="1157" w:type="dxa"/>
            <w:vMerge/>
            <w:shd w:val="clear" w:color="auto" w:fill="D9E2F3"/>
          </w:tcPr>
          <w:p w14:paraId="4FC35488" w14:textId="77777777" w:rsidR="005211B5" w:rsidRPr="00B71C79" w:rsidRDefault="005211B5" w:rsidP="00B71C79">
            <w:pPr>
              <w:widowControl w:val="0"/>
              <w:pBdr>
                <w:top w:val="nil"/>
                <w:left w:val="nil"/>
                <w:bottom w:val="nil"/>
                <w:right w:val="nil"/>
                <w:between w:val="nil"/>
              </w:pBdr>
              <w:spacing w:after="0" w:line="360" w:lineRule="auto"/>
              <w:ind w:right="-2"/>
              <w:rPr>
                <w:rFonts w:ascii="Bookman Old Style" w:eastAsia="Arial" w:hAnsi="Bookman Old Style" w:cs="Arial"/>
                <w:b/>
                <w:sz w:val="20"/>
                <w:szCs w:val="20"/>
              </w:rPr>
            </w:pPr>
          </w:p>
        </w:tc>
        <w:tc>
          <w:tcPr>
            <w:tcW w:w="727" w:type="dxa"/>
            <w:vMerge/>
            <w:shd w:val="clear" w:color="auto" w:fill="D9E2F3"/>
          </w:tcPr>
          <w:p w14:paraId="138EB535" w14:textId="77777777" w:rsidR="005211B5" w:rsidRPr="00B71C79" w:rsidRDefault="005211B5" w:rsidP="00B71C79">
            <w:pPr>
              <w:widowControl w:val="0"/>
              <w:pBdr>
                <w:top w:val="nil"/>
                <w:left w:val="nil"/>
                <w:bottom w:val="nil"/>
                <w:right w:val="nil"/>
                <w:between w:val="nil"/>
              </w:pBdr>
              <w:spacing w:after="0" w:line="360" w:lineRule="auto"/>
              <w:ind w:right="-2"/>
              <w:rPr>
                <w:rFonts w:ascii="Bookman Old Style" w:eastAsia="Arial" w:hAnsi="Bookman Old Style" w:cs="Arial"/>
                <w:b/>
                <w:sz w:val="20"/>
                <w:szCs w:val="20"/>
              </w:rPr>
            </w:pPr>
          </w:p>
        </w:tc>
      </w:tr>
      <w:tr w:rsidR="005211B5" w:rsidRPr="00B71C79" w14:paraId="4372064F" w14:textId="77777777">
        <w:tc>
          <w:tcPr>
            <w:tcW w:w="2300" w:type="dxa"/>
            <w:shd w:val="clear" w:color="auto" w:fill="auto"/>
          </w:tcPr>
          <w:p w14:paraId="463FCAFD"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667" w:type="dxa"/>
            <w:shd w:val="clear" w:color="auto" w:fill="auto"/>
          </w:tcPr>
          <w:p w14:paraId="185B34AA"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7E000EAF"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634040DD"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330550B4"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6DF5CAE0"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0974EA24"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1038" w:type="dxa"/>
            <w:shd w:val="clear" w:color="auto" w:fill="auto"/>
          </w:tcPr>
          <w:p w14:paraId="654716CE"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1157" w:type="dxa"/>
            <w:shd w:val="clear" w:color="auto" w:fill="auto"/>
          </w:tcPr>
          <w:p w14:paraId="7342D1B9"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727" w:type="dxa"/>
            <w:shd w:val="clear" w:color="auto" w:fill="auto"/>
          </w:tcPr>
          <w:p w14:paraId="65748DD5"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r>
      <w:tr w:rsidR="005211B5" w:rsidRPr="00B71C79" w14:paraId="1AF47889" w14:textId="77777777">
        <w:tc>
          <w:tcPr>
            <w:tcW w:w="2300" w:type="dxa"/>
            <w:shd w:val="clear" w:color="auto" w:fill="auto"/>
          </w:tcPr>
          <w:p w14:paraId="0868EE0D"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667" w:type="dxa"/>
            <w:shd w:val="clear" w:color="auto" w:fill="auto"/>
          </w:tcPr>
          <w:p w14:paraId="3C812B09"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425CC898"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7C883E44"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11C9A8BF"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005B6C8D"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4E60036F"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1038" w:type="dxa"/>
            <w:shd w:val="clear" w:color="auto" w:fill="auto"/>
          </w:tcPr>
          <w:p w14:paraId="5470AB97"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1157" w:type="dxa"/>
            <w:shd w:val="clear" w:color="auto" w:fill="auto"/>
          </w:tcPr>
          <w:p w14:paraId="0173A829"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727" w:type="dxa"/>
            <w:shd w:val="clear" w:color="auto" w:fill="auto"/>
          </w:tcPr>
          <w:p w14:paraId="4D06DA60"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r>
      <w:tr w:rsidR="005211B5" w:rsidRPr="00B71C79" w14:paraId="39A305A2" w14:textId="77777777">
        <w:tc>
          <w:tcPr>
            <w:tcW w:w="2300" w:type="dxa"/>
            <w:shd w:val="clear" w:color="auto" w:fill="auto"/>
          </w:tcPr>
          <w:p w14:paraId="2FC0CEAD"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667" w:type="dxa"/>
            <w:shd w:val="clear" w:color="auto" w:fill="auto"/>
          </w:tcPr>
          <w:p w14:paraId="12C59173"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4069B102"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31B87777"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0CCBCCA0"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0175D90A"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814" w:type="dxa"/>
            <w:shd w:val="clear" w:color="auto" w:fill="auto"/>
          </w:tcPr>
          <w:p w14:paraId="21140FFA"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1038" w:type="dxa"/>
            <w:shd w:val="clear" w:color="auto" w:fill="auto"/>
          </w:tcPr>
          <w:p w14:paraId="19B5BE45"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1157" w:type="dxa"/>
            <w:shd w:val="clear" w:color="auto" w:fill="auto"/>
          </w:tcPr>
          <w:p w14:paraId="6C5110E0"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c>
          <w:tcPr>
            <w:tcW w:w="727" w:type="dxa"/>
            <w:shd w:val="clear" w:color="auto" w:fill="auto"/>
          </w:tcPr>
          <w:p w14:paraId="7D016595"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tc>
      </w:tr>
    </w:tbl>
    <w:p w14:paraId="3E1BDF1C" w14:textId="77777777" w:rsidR="005211B5" w:rsidRPr="00B71C79" w:rsidRDefault="005211B5" w:rsidP="00B71C79">
      <w:pPr>
        <w:spacing w:after="0" w:line="360" w:lineRule="auto"/>
        <w:ind w:right="-2"/>
        <w:jc w:val="both"/>
        <w:rPr>
          <w:rFonts w:ascii="Bookman Old Style" w:eastAsia="Arial" w:hAnsi="Bookman Old Style" w:cs="Arial"/>
          <w:sz w:val="20"/>
          <w:szCs w:val="20"/>
        </w:rPr>
      </w:pPr>
    </w:p>
    <w:p w14:paraId="4E4B050B"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O Plano de Ação e Investimentos (</w:t>
      </w:r>
      <w:r w:rsidRPr="00B71C79">
        <w:rPr>
          <w:rFonts w:ascii="Bookman Old Style" w:eastAsia="Arial" w:hAnsi="Bookman Old Style" w:cs="Arial"/>
          <w:i/>
          <w:sz w:val="20"/>
          <w:szCs w:val="20"/>
        </w:rPr>
        <w:t>PAI</w:t>
      </w:r>
      <w:r w:rsidRPr="00B71C79">
        <w:rPr>
          <w:rFonts w:ascii="Bookman Old Style" w:eastAsia="Arial" w:hAnsi="Bookman Old Style" w:cs="Arial"/>
          <w:sz w:val="20"/>
          <w:szCs w:val="20"/>
        </w:rPr>
        <w:t>) do Plano Diretor Municipal (</w:t>
      </w:r>
      <w:r w:rsidRPr="00B71C79">
        <w:rPr>
          <w:rFonts w:ascii="Bookman Old Style" w:eastAsia="Arial" w:hAnsi="Bookman Old Style" w:cs="Arial"/>
          <w:i/>
          <w:sz w:val="20"/>
          <w:szCs w:val="20"/>
        </w:rPr>
        <w:t>PDM</w:t>
      </w:r>
      <w:r w:rsidRPr="00B71C79">
        <w:rPr>
          <w:rFonts w:ascii="Bookman Old Style" w:eastAsia="Arial" w:hAnsi="Bookman Old Style" w:cs="Arial"/>
          <w:sz w:val="20"/>
          <w:szCs w:val="20"/>
        </w:rPr>
        <w:t>), deve ser concebido para um prazo de 5 anos, avaliado anualmente o ano anterior (</w:t>
      </w:r>
      <w:r w:rsidRPr="00B71C79">
        <w:rPr>
          <w:rFonts w:ascii="Bookman Old Style" w:eastAsia="Arial" w:hAnsi="Bookman Old Style" w:cs="Arial"/>
          <w:i/>
          <w:sz w:val="20"/>
          <w:szCs w:val="20"/>
        </w:rPr>
        <w:t>no máximo até o mês de abril do ano seguinte</w:t>
      </w:r>
      <w:r w:rsidRPr="00B71C79">
        <w:rPr>
          <w:rFonts w:ascii="Bookman Old Style" w:eastAsia="Arial" w:hAnsi="Bookman Old Style" w:cs="Arial"/>
          <w:sz w:val="20"/>
          <w:szCs w:val="20"/>
        </w:rPr>
        <w:t>), e incluído mais um ano para mantê-lo sempre com 5 anos, de forma a ser subsídio para o Plano Plurianual (</w:t>
      </w:r>
      <w:r w:rsidRPr="00B71C79">
        <w:rPr>
          <w:rFonts w:ascii="Bookman Old Style" w:eastAsia="Arial" w:hAnsi="Bookman Old Style" w:cs="Arial"/>
          <w:i/>
          <w:sz w:val="20"/>
          <w:szCs w:val="20"/>
        </w:rPr>
        <w:t>PPA</w:t>
      </w:r>
      <w:r w:rsidRPr="00B71C79">
        <w:rPr>
          <w:rFonts w:ascii="Bookman Old Style" w:eastAsia="Arial" w:hAnsi="Bookman Old Style" w:cs="Arial"/>
          <w:sz w:val="20"/>
          <w:szCs w:val="20"/>
        </w:rPr>
        <w:t>), que é elaborado a cada 4 anos e anualmente, para subsidiar as leis de Diretrizes Orçamentárias (</w:t>
      </w:r>
      <w:r w:rsidRPr="00B71C79">
        <w:rPr>
          <w:rFonts w:ascii="Bookman Old Style" w:eastAsia="Arial" w:hAnsi="Bookman Old Style" w:cs="Arial"/>
          <w:i/>
          <w:sz w:val="20"/>
          <w:szCs w:val="20"/>
        </w:rPr>
        <w:t>LDO</w:t>
      </w:r>
      <w:r w:rsidRPr="00B71C79">
        <w:rPr>
          <w:rFonts w:ascii="Bookman Old Style" w:eastAsia="Arial" w:hAnsi="Bookman Old Style" w:cs="Arial"/>
          <w:sz w:val="20"/>
          <w:szCs w:val="20"/>
        </w:rPr>
        <w:t>) e Orçamento Anual (</w:t>
      </w:r>
      <w:r w:rsidRPr="00B71C79">
        <w:rPr>
          <w:rFonts w:ascii="Bookman Old Style" w:eastAsia="Arial" w:hAnsi="Bookman Old Style" w:cs="Arial"/>
          <w:i/>
          <w:sz w:val="20"/>
          <w:szCs w:val="20"/>
        </w:rPr>
        <w:t>LOA</w:t>
      </w:r>
      <w:r w:rsidRPr="00B71C79">
        <w:rPr>
          <w:rFonts w:ascii="Bookman Old Style" w:eastAsia="Arial" w:hAnsi="Bookman Old Style" w:cs="Arial"/>
          <w:sz w:val="20"/>
          <w:szCs w:val="20"/>
        </w:rPr>
        <w:t xml:space="preserve">). </w:t>
      </w:r>
    </w:p>
    <w:p w14:paraId="2F0D68F7"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 xml:space="preserve">Para a definição das ações e investimentos para o novo quinto ano, além dos dados do diagnóstico e objetivos, diretrizes e proposições, também é necessário avaliar o que foi realizado em relação ao previsto no ano anterior. </w:t>
      </w:r>
    </w:p>
    <w:p w14:paraId="308089C6"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sz w:val="20"/>
          <w:szCs w:val="20"/>
        </w:rPr>
        <w:t>A avaliação do ano anterior e a definição das novas ações e investimentos, deverão ser objetos de apreciação do Conselho Municipal da Cidade (</w:t>
      </w:r>
      <w:r w:rsidRPr="00B71C79">
        <w:rPr>
          <w:rFonts w:ascii="Bookman Old Style" w:eastAsia="Arial" w:hAnsi="Bookman Old Style" w:cs="Arial"/>
          <w:i/>
          <w:sz w:val="20"/>
          <w:szCs w:val="20"/>
        </w:rPr>
        <w:t>CMC</w:t>
      </w:r>
      <w:r w:rsidRPr="00B71C79">
        <w:rPr>
          <w:rFonts w:ascii="Bookman Old Style" w:eastAsia="Arial" w:hAnsi="Bookman Old Style" w:cs="Arial"/>
          <w:sz w:val="20"/>
          <w:szCs w:val="20"/>
        </w:rPr>
        <w:t>) ou similar, existente no município, observadas as prerrogativas do mesmo, asseguradas em lei municipal: os conselhos existentes costumam possuir diferentes atribuições: consultivos, e(</w:t>
      </w:r>
      <w:r w:rsidRPr="00B71C79">
        <w:rPr>
          <w:rFonts w:ascii="Bookman Old Style" w:eastAsia="Arial" w:hAnsi="Bookman Old Style" w:cs="Arial"/>
          <w:i/>
          <w:sz w:val="20"/>
          <w:szCs w:val="20"/>
        </w:rPr>
        <w:t>ou</w:t>
      </w:r>
      <w:r w:rsidRPr="00B71C79">
        <w:rPr>
          <w:rFonts w:ascii="Bookman Old Style" w:eastAsia="Arial" w:hAnsi="Bookman Old Style" w:cs="Arial"/>
          <w:sz w:val="20"/>
          <w:szCs w:val="20"/>
        </w:rPr>
        <w:t>) deliberativos, e(</w:t>
      </w:r>
      <w:r w:rsidRPr="00B71C79">
        <w:rPr>
          <w:rFonts w:ascii="Bookman Old Style" w:eastAsia="Arial" w:hAnsi="Bookman Old Style" w:cs="Arial"/>
          <w:i/>
          <w:sz w:val="20"/>
          <w:szCs w:val="20"/>
        </w:rPr>
        <w:t>ou</w:t>
      </w:r>
      <w:r w:rsidRPr="00B71C79">
        <w:rPr>
          <w:rFonts w:ascii="Bookman Old Style" w:eastAsia="Arial" w:hAnsi="Bookman Old Style" w:cs="Arial"/>
          <w:sz w:val="20"/>
          <w:szCs w:val="20"/>
        </w:rPr>
        <w:t>) normativos, e(</w:t>
      </w:r>
      <w:r w:rsidRPr="00B71C79">
        <w:rPr>
          <w:rFonts w:ascii="Bookman Old Style" w:eastAsia="Arial" w:hAnsi="Bookman Old Style" w:cs="Arial"/>
          <w:i/>
          <w:sz w:val="20"/>
          <w:szCs w:val="20"/>
        </w:rPr>
        <w:t>ou</w:t>
      </w:r>
      <w:r w:rsidRPr="00B71C79">
        <w:rPr>
          <w:rFonts w:ascii="Bookman Old Style" w:eastAsia="Arial" w:hAnsi="Bookman Old Style" w:cs="Arial"/>
          <w:sz w:val="20"/>
          <w:szCs w:val="20"/>
        </w:rPr>
        <w:t>) fiscalizadores, entre outras(</w:t>
      </w:r>
      <w:r w:rsidRPr="00B71C79">
        <w:rPr>
          <w:rFonts w:ascii="Bookman Old Style" w:eastAsia="Arial" w:hAnsi="Bookman Old Style" w:cs="Arial"/>
          <w:i/>
          <w:sz w:val="20"/>
          <w:szCs w:val="20"/>
        </w:rPr>
        <w:t>os</w:t>
      </w:r>
      <w:r w:rsidRPr="00B71C79">
        <w:rPr>
          <w:rFonts w:ascii="Bookman Old Style" w:eastAsia="Arial" w:hAnsi="Bookman Old Style" w:cs="Arial"/>
          <w:sz w:val="20"/>
          <w:szCs w:val="20"/>
        </w:rPr>
        <w:t>), bem como da observação dos dispositivos constantes da Lei do Plano Diretor Municipal vigente no município.</w:t>
      </w:r>
    </w:p>
    <w:p w14:paraId="4E3233B1" w14:textId="025AD60F" w:rsidR="00532888" w:rsidRPr="00B71C79" w:rsidRDefault="00532888" w:rsidP="00B71C79">
      <w:pPr>
        <w:ind w:right="-2"/>
        <w:rPr>
          <w:rFonts w:ascii="Bookman Old Style" w:eastAsia="Arial" w:hAnsi="Bookman Old Style" w:cs="Arial"/>
          <w:sz w:val="20"/>
          <w:szCs w:val="20"/>
        </w:rPr>
      </w:pPr>
      <w:r w:rsidRPr="00B71C79">
        <w:rPr>
          <w:rFonts w:ascii="Bookman Old Style" w:eastAsia="Arial" w:hAnsi="Bookman Old Style" w:cs="Arial"/>
          <w:sz w:val="20"/>
          <w:szCs w:val="20"/>
        </w:rPr>
        <w:br w:type="page"/>
      </w:r>
    </w:p>
    <w:p w14:paraId="6E2A8630" w14:textId="77777777" w:rsidR="005211B5" w:rsidRPr="00B71C79" w:rsidRDefault="00323F11" w:rsidP="00B71C79">
      <w:pPr>
        <w:spacing w:after="0" w:line="360" w:lineRule="auto"/>
        <w:ind w:right="-2"/>
        <w:jc w:val="center"/>
        <w:rPr>
          <w:rFonts w:ascii="Bookman Old Style" w:eastAsia="Arial" w:hAnsi="Bookman Old Style" w:cs="Arial"/>
          <w:b/>
          <w:sz w:val="20"/>
          <w:szCs w:val="20"/>
        </w:rPr>
      </w:pPr>
      <w:r w:rsidRPr="00B71C79">
        <w:rPr>
          <w:rFonts w:ascii="Bookman Old Style" w:eastAsia="Arial" w:hAnsi="Bookman Old Style" w:cs="Arial"/>
          <w:b/>
          <w:sz w:val="20"/>
          <w:szCs w:val="20"/>
        </w:rPr>
        <w:t>ODS – Objetivos de Desenvolvimento Sustentável</w:t>
      </w:r>
    </w:p>
    <w:p w14:paraId="706AC57D" w14:textId="77777777" w:rsidR="005211B5" w:rsidRPr="00B71C79" w:rsidRDefault="00323F11" w:rsidP="00B71C79">
      <w:pPr>
        <w:spacing w:after="0" w:line="360" w:lineRule="auto"/>
        <w:ind w:right="-2"/>
        <w:jc w:val="center"/>
        <w:rPr>
          <w:rFonts w:ascii="Bookman Old Style" w:eastAsia="Arial" w:hAnsi="Bookman Old Style" w:cs="Arial"/>
          <w:b/>
          <w:sz w:val="20"/>
          <w:szCs w:val="20"/>
        </w:rPr>
      </w:pPr>
      <w:r w:rsidRPr="00B71C79">
        <w:rPr>
          <w:rFonts w:ascii="Bookman Old Style" w:hAnsi="Bookman Old Style"/>
          <w:noProof/>
          <w:sz w:val="20"/>
          <w:szCs w:val="20"/>
          <w:lang w:eastAsia="pt-BR"/>
        </w:rPr>
        <w:drawing>
          <wp:inline distT="0" distB="0" distL="0" distR="0" wp14:anchorId="64BBFF68" wp14:editId="1B42129F">
            <wp:extent cx="5402580" cy="112776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02580" cy="1127760"/>
                    </a:xfrm>
                    <a:prstGeom prst="rect">
                      <a:avLst/>
                    </a:prstGeom>
                    <a:ln/>
                  </pic:spPr>
                </pic:pic>
              </a:graphicData>
            </a:graphic>
          </wp:inline>
        </w:drawing>
      </w:r>
    </w:p>
    <w:p w14:paraId="4B273589"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1.</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Acabar com a pobreza em todas as suas formas, em todos os lugares;</w:t>
      </w:r>
    </w:p>
    <w:p w14:paraId="3A3D9C9D"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2.</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Acabar com a fome, alcançar a segurança alimentar e melhoria da nutrição e</w:t>
      </w:r>
      <w:r w:rsidRPr="00B71C79">
        <w:rPr>
          <w:rFonts w:ascii="Bookman Old Style" w:eastAsia="Arial" w:hAnsi="Bookman Old Style" w:cs="Arial"/>
          <w:sz w:val="20"/>
          <w:szCs w:val="20"/>
        </w:rPr>
        <w:br/>
        <w:t xml:space="preserve">                         promover a agricultura sustentável;</w:t>
      </w:r>
    </w:p>
    <w:p w14:paraId="68AE16B0"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3.</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Assegurar uma vida saudável e promover o bem-estar para todos, em todas as</w:t>
      </w:r>
      <w:r w:rsidRPr="00B71C79">
        <w:rPr>
          <w:rFonts w:ascii="Bookman Old Style" w:eastAsia="Arial" w:hAnsi="Bookman Old Style" w:cs="Arial"/>
          <w:sz w:val="20"/>
          <w:szCs w:val="20"/>
        </w:rPr>
        <w:br/>
        <w:t xml:space="preserve">                          idades;</w:t>
      </w:r>
    </w:p>
    <w:p w14:paraId="79A94E1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4.</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Assegurar a educação inclusiva e equitativa e de qualidade, e promover</w:t>
      </w:r>
      <w:r w:rsidRPr="00B71C79">
        <w:rPr>
          <w:rFonts w:ascii="Bookman Old Style" w:eastAsia="Arial" w:hAnsi="Bookman Old Style" w:cs="Arial"/>
          <w:sz w:val="20"/>
          <w:szCs w:val="20"/>
        </w:rPr>
        <w:br/>
        <w:t xml:space="preserve">                          oportunidades de aprendizagem ao longo da vida para todos;</w:t>
      </w:r>
    </w:p>
    <w:p w14:paraId="6F26386C"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5.</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Alcançar a igualdade de gênero e empoderar todas as mulheres e meninas;</w:t>
      </w:r>
    </w:p>
    <w:p w14:paraId="284F868A"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6.</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Assegurar a disponibilidade e gestão sustentável da água e saneamento para</w:t>
      </w:r>
      <w:r w:rsidRPr="00B71C79">
        <w:rPr>
          <w:rFonts w:ascii="Bookman Old Style" w:eastAsia="Arial" w:hAnsi="Bookman Old Style" w:cs="Arial"/>
          <w:sz w:val="20"/>
          <w:szCs w:val="20"/>
        </w:rPr>
        <w:br/>
        <w:t xml:space="preserve">                          todos;</w:t>
      </w:r>
    </w:p>
    <w:p w14:paraId="0DE926FD"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7.</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Assegurar o acesso confiável, sustentável, moderno e a preço acessível à energia</w:t>
      </w:r>
      <w:r w:rsidRPr="00B71C79">
        <w:rPr>
          <w:rFonts w:ascii="Bookman Old Style" w:eastAsia="Arial" w:hAnsi="Bookman Old Style" w:cs="Arial"/>
          <w:sz w:val="20"/>
          <w:szCs w:val="20"/>
        </w:rPr>
        <w:br/>
        <w:t xml:space="preserve">                          para todos;</w:t>
      </w:r>
    </w:p>
    <w:p w14:paraId="44897CFE"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8.</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Promover o crescimento econômico sustentado, inclusivo e sustentável, emprego</w:t>
      </w:r>
      <w:r w:rsidRPr="00B71C79">
        <w:rPr>
          <w:rFonts w:ascii="Bookman Old Style" w:eastAsia="Arial" w:hAnsi="Bookman Old Style" w:cs="Arial"/>
          <w:sz w:val="20"/>
          <w:szCs w:val="20"/>
        </w:rPr>
        <w:br/>
        <w:t xml:space="preserve">                          pleno e produtivo e trabalho decente para todos;</w:t>
      </w:r>
    </w:p>
    <w:p w14:paraId="698D083E"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9.</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Construir infraestruturas resilientes, promover a industrialização inclusiva e</w:t>
      </w:r>
      <w:r w:rsidRPr="00B71C79">
        <w:rPr>
          <w:rFonts w:ascii="Bookman Old Style" w:eastAsia="Arial" w:hAnsi="Bookman Old Style" w:cs="Arial"/>
          <w:sz w:val="20"/>
          <w:szCs w:val="20"/>
        </w:rPr>
        <w:br/>
        <w:t xml:space="preserve">                          sustentável e fomentar a inovação;</w:t>
      </w:r>
    </w:p>
    <w:p w14:paraId="628228E9"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10.</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Reduzir a desigualdade dentro dos países e entre eles;</w:t>
      </w:r>
    </w:p>
    <w:p w14:paraId="36684C2F"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11.</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Tornar as cidades e os assentamentos humanos inclusivos, seguros, resilientes e</w:t>
      </w:r>
      <w:r w:rsidRPr="00B71C79">
        <w:rPr>
          <w:rFonts w:ascii="Bookman Old Style" w:eastAsia="Arial" w:hAnsi="Bookman Old Style" w:cs="Arial"/>
          <w:sz w:val="20"/>
          <w:szCs w:val="20"/>
        </w:rPr>
        <w:br/>
        <w:t xml:space="preserve">                          sustentáveis;</w:t>
      </w:r>
    </w:p>
    <w:p w14:paraId="5A3F833C"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12.</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Assegurar padrões de produção e de consumo sustentáveis;</w:t>
      </w:r>
    </w:p>
    <w:p w14:paraId="519A7EAB"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13.</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Tomar medidas urgentes para combater a mudança do clima e seus impactos;</w:t>
      </w:r>
    </w:p>
    <w:p w14:paraId="2EFA5936"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14.</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Conservação e uso sustentável dos oceanos, dos mares e dos recursos marinhos</w:t>
      </w:r>
      <w:r w:rsidRPr="00B71C79">
        <w:rPr>
          <w:rFonts w:ascii="Bookman Old Style" w:eastAsia="Arial" w:hAnsi="Bookman Old Style" w:cs="Arial"/>
          <w:sz w:val="20"/>
          <w:szCs w:val="20"/>
        </w:rPr>
        <w:br/>
        <w:t xml:space="preserve">                          para o desenvolvimento sustentável;</w:t>
      </w:r>
    </w:p>
    <w:p w14:paraId="553D4675"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15.</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 xml:space="preserve">Proteger, recuperar e promover o uso sustentável dos ecossistemas </w:t>
      </w:r>
      <w:proofErr w:type="gramStart"/>
      <w:r w:rsidRPr="00B71C79">
        <w:rPr>
          <w:rFonts w:ascii="Bookman Old Style" w:eastAsia="Arial" w:hAnsi="Bookman Old Style" w:cs="Arial"/>
          <w:sz w:val="20"/>
          <w:szCs w:val="20"/>
        </w:rPr>
        <w:t>terrestres,</w:t>
      </w:r>
      <w:r w:rsidRPr="00B71C79">
        <w:rPr>
          <w:rFonts w:ascii="Bookman Old Style" w:eastAsia="Arial" w:hAnsi="Bookman Old Style" w:cs="Arial"/>
          <w:sz w:val="20"/>
          <w:szCs w:val="20"/>
        </w:rPr>
        <w:br/>
        <w:t xml:space="preserve">   </w:t>
      </w:r>
      <w:proofErr w:type="gramEnd"/>
      <w:r w:rsidRPr="00B71C79">
        <w:rPr>
          <w:rFonts w:ascii="Bookman Old Style" w:eastAsia="Arial" w:hAnsi="Bookman Old Style" w:cs="Arial"/>
          <w:sz w:val="20"/>
          <w:szCs w:val="20"/>
        </w:rPr>
        <w:t xml:space="preserve">                       gerir de forma sustentável as florestas, combater a desertificação, deter e reverter</w:t>
      </w:r>
      <w:r w:rsidRPr="00B71C79">
        <w:rPr>
          <w:rFonts w:ascii="Bookman Old Style" w:eastAsia="Arial" w:hAnsi="Bookman Old Style" w:cs="Arial"/>
          <w:sz w:val="20"/>
          <w:szCs w:val="20"/>
        </w:rPr>
        <w:br/>
        <w:t xml:space="preserve">                          a degradação da terra e deter a perda de biodiversidade;</w:t>
      </w:r>
    </w:p>
    <w:p w14:paraId="2AC4C82D"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16.</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 xml:space="preserve">Promover sociedades pacíficas e inclusivas para o desenvolvimento </w:t>
      </w:r>
      <w:proofErr w:type="gramStart"/>
      <w:r w:rsidRPr="00B71C79">
        <w:rPr>
          <w:rFonts w:ascii="Bookman Old Style" w:eastAsia="Arial" w:hAnsi="Bookman Old Style" w:cs="Arial"/>
          <w:sz w:val="20"/>
          <w:szCs w:val="20"/>
        </w:rPr>
        <w:t>sustentável,</w:t>
      </w:r>
      <w:r w:rsidRPr="00B71C79">
        <w:rPr>
          <w:rFonts w:ascii="Bookman Old Style" w:eastAsia="Arial" w:hAnsi="Bookman Old Style" w:cs="Arial"/>
          <w:sz w:val="20"/>
          <w:szCs w:val="20"/>
        </w:rPr>
        <w:br/>
        <w:t xml:space="preserve">   </w:t>
      </w:r>
      <w:proofErr w:type="gramEnd"/>
      <w:r w:rsidRPr="00B71C79">
        <w:rPr>
          <w:rFonts w:ascii="Bookman Old Style" w:eastAsia="Arial" w:hAnsi="Bookman Old Style" w:cs="Arial"/>
          <w:sz w:val="20"/>
          <w:szCs w:val="20"/>
        </w:rPr>
        <w:t xml:space="preserve">                       proporcionar o acesso à justiça para todos e construir instituições eficazes,</w:t>
      </w:r>
      <w:r w:rsidRPr="00B71C79">
        <w:rPr>
          <w:rFonts w:ascii="Bookman Old Style" w:eastAsia="Arial" w:hAnsi="Bookman Old Style" w:cs="Arial"/>
          <w:sz w:val="20"/>
          <w:szCs w:val="20"/>
        </w:rPr>
        <w:br/>
        <w:t xml:space="preserve">                          responsáveis e inclusivas em todos os níveis;</w:t>
      </w:r>
    </w:p>
    <w:p w14:paraId="5A403FBC" w14:textId="77777777" w:rsidR="005211B5" w:rsidRPr="00B71C79" w:rsidRDefault="00323F11" w:rsidP="00B71C79">
      <w:pPr>
        <w:spacing w:after="0" w:line="360" w:lineRule="auto"/>
        <w:ind w:right="-2"/>
        <w:jc w:val="both"/>
        <w:rPr>
          <w:rFonts w:ascii="Bookman Old Style" w:eastAsia="Arial" w:hAnsi="Bookman Old Style" w:cs="Arial"/>
          <w:sz w:val="20"/>
          <w:szCs w:val="20"/>
        </w:rPr>
      </w:pPr>
      <w:r w:rsidRPr="00B71C79">
        <w:rPr>
          <w:rFonts w:ascii="Bookman Old Style" w:eastAsia="Arial" w:hAnsi="Bookman Old Style" w:cs="Arial"/>
          <w:b/>
          <w:sz w:val="20"/>
          <w:szCs w:val="20"/>
        </w:rPr>
        <w:t>Objetivo 17.</w:t>
      </w:r>
      <w:r w:rsidRPr="00B71C79">
        <w:rPr>
          <w:rFonts w:ascii="Bookman Old Style" w:eastAsia="Arial" w:hAnsi="Bookman Old Style" w:cs="Arial"/>
          <w:sz w:val="20"/>
          <w:szCs w:val="20"/>
        </w:rPr>
        <w:t xml:space="preserve"> </w:t>
      </w:r>
      <w:r w:rsidRPr="00B71C79">
        <w:rPr>
          <w:rFonts w:ascii="Bookman Old Style" w:eastAsia="Arial" w:hAnsi="Bookman Old Style" w:cs="Arial"/>
          <w:sz w:val="20"/>
          <w:szCs w:val="20"/>
        </w:rPr>
        <w:tab/>
        <w:t>Fortalecer os meios de implementação, e revitalizar a parceria global para o</w:t>
      </w:r>
      <w:r w:rsidRPr="00B71C79">
        <w:rPr>
          <w:rFonts w:ascii="Bookman Old Style" w:eastAsia="Arial" w:hAnsi="Bookman Old Style" w:cs="Arial"/>
          <w:sz w:val="20"/>
          <w:szCs w:val="20"/>
        </w:rPr>
        <w:br/>
        <w:t xml:space="preserve">                         desenvolvimento sustentável.</w:t>
      </w:r>
    </w:p>
    <w:p w14:paraId="6DDA03E2" w14:textId="77777777" w:rsidR="005211B5" w:rsidRPr="00B71C79" w:rsidRDefault="005211B5" w:rsidP="00B71C79">
      <w:pPr>
        <w:spacing w:after="0" w:line="360" w:lineRule="auto"/>
        <w:ind w:right="-2"/>
        <w:jc w:val="both"/>
        <w:rPr>
          <w:rFonts w:ascii="Bookman Old Style" w:eastAsia="Arial" w:hAnsi="Bookman Old Style" w:cs="Arial"/>
          <w:b/>
          <w:sz w:val="20"/>
          <w:szCs w:val="20"/>
        </w:rPr>
      </w:pPr>
    </w:p>
    <w:p w14:paraId="5FD3E737" w14:textId="77777777" w:rsidR="005211B5" w:rsidRPr="00B71C79" w:rsidRDefault="00323F11" w:rsidP="00B71C79">
      <w:pPr>
        <w:spacing w:after="0" w:line="360" w:lineRule="auto"/>
        <w:ind w:right="-2"/>
        <w:jc w:val="center"/>
        <w:rPr>
          <w:rFonts w:ascii="Bookman Old Style" w:eastAsia="Arial" w:hAnsi="Bookman Old Style" w:cs="Arial"/>
          <w:b/>
          <w:sz w:val="20"/>
          <w:szCs w:val="20"/>
        </w:rPr>
      </w:pPr>
      <w:r w:rsidRPr="00B71C79">
        <w:rPr>
          <w:rFonts w:ascii="Bookman Old Style" w:eastAsia="Arial" w:hAnsi="Bookman Old Style" w:cs="Arial"/>
          <w:b/>
          <w:sz w:val="20"/>
          <w:szCs w:val="20"/>
        </w:rPr>
        <w:t>Objetivos e Metas dos ODS – Objetivos de Desenvolvimento Sustentável</w:t>
      </w:r>
    </w:p>
    <w:p w14:paraId="5F5A1B65" w14:textId="77777777" w:rsidR="005211B5" w:rsidRPr="00B71C79" w:rsidRDefault="00323F11" w:rsidP="00B71C79">
      <w:pPr>
        <w:spacing w:after="0" w:line="360" w:lineRule="auto"/>
        <w:ind w:right="-2"/>
        <w:jc w:val="center"/>
        <w:rPr>
          <w:rFonts w:ascii="Bookman Old Style" w:hAnsi="Bookman Old Style"/>
          <w:color w:val="0000FF"/>
          <w:sz w:val="20"/>
          <w:szCs w:val="20"/>
          <w:u w:val="single"/>
        </w:rPr>
      </w:pPr>
      <w:r w:rsidRPr="00B71C79">
        <w:rPr>
          <w:rFonts w:ascii="Bookman Old Style" w:hAnsi="Bookman Old Style"/>
          <w:sz w:val="20"/>
          <w:szCs w:val="20"/>
        </w:rPr>
        <w:t xml:space="preserve">Disponível em: </w:t>
      </w:r>
      <w:hyperlink r:id="rId10">
        <w:r w:rsidRPr="00B71C79">
          <w:rPr>
            <w:rFonts w:ascii="Bookman Old Style" w:hAnsi="Bookman Old Style"/>
            <w:color w:val="0000FF"/>
            <w:sz w:val="20"/>
            <w:szCs w:val="20"/>
            <w:u w:val="single"/>
          </w:rPr>
          <w:t>https://nacoesunidas.org/pos2015/agenda2030/</w:t>
        </w:r>
      </w:hyperlink>
    </w:p>
    <w:p w14:paraId="036EB670" w14:textId="77777777" w:rsidR="00E77440" w:rsidRPr="00B71C79" w:rsidRDefault="00E77440" w:rsidP="00B71C79">
      <w:pPr>
        <w:spacing w:after="0" w:line="360" w:lineRule="auto"/>
        <w:ind w:right="-2"/>
        <w:jc w:val="center"/>
        <w:rPr>
          <w:rFonts w:ascii="Bookman Old Style" w:hAnsi="Bookman Old Style"/>
          <w:color w:val="0000FF"/>
          <w:sz w:val="20"/>
          <w:szCs w:val="20"/>
          <w:u w:val="single"/>
        </w:rPr>
      </w:pPr>
    </w:p>
    <w:p w14:paraId="49599A2A" w14:textId="77777777" w:rsidR="00E77440" w:rsidRPr="00B71C79" w:rsidRDefault="00E77440" w:rsidP="00B71C79">
      <w:pPr>
        <w:spacing w:after="0" w:line="360" w:lineRule="auto"/>
        <w:ind w:right="-2"/>
        <w:jc w:val="center"/>
        <w:rPr>
          <w:rFonts w:ascii="Bookman Old Style" w:hAnsi="Bookman Old Style"/>
          <w:color w:val="0000FF"/>
          <w:sz w:val="20"/>
          <w:szCs w:val="20"/>
          <w:u w:val="single"/>
        </w:rPr>
      </w:pPr>
    </w:p>
    <w:tbl>
      <w:tblPr>
        <w:tblW w:w="0" w:type="auto"/>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446"/>
        <w:gridCol w:w="4357"/>
      </w:tblGrid>
      <w:tr w:rsidR="00E77440" w:rsidRPr="00B71C79" w14:paraId="0B4CC71D" w14:textId="77777777" w:rsidTr="00D052DF">
        <w:tc>
          <w:tcPr>
            <w:tcW w:w="10454" w:type="dxa"/>
            <w:gridSpan w:val="2"/>
            <w:shd w:val="clear" w:color="auto" w:fill="auto"/>
          </w:tcPr>
          <w:p w14:paraId="6A370AD7" w14:textId="77777777" w:rsidR="00E77440" w:rsidRPr="00B71C79" w:rsidRDefault="00E77440" w:rsidP="00B71C79">
            <w:pPr>
              <w:widowControl w:val="0"/>
              <w:spacing w:after="0" w:line="240" w:lineRule="auto"/>
              <w:ind w:right="-2"/>
              <w:jc w:val="both"/>
              <w:rPr>
                <w:rFonts w:ascii="Bookman Old Style" w:eastAsia="Arial Unicode MS" w:hAnsi="Bookman Old Style" w:cs="Times New Roman"/>
                <w:sz w:val="20"/>
                <w:szCs w:val="20"/>
                <w:lang w:eastAsia="pt-BR"/>
              </w:rPr>
            </w:pPr>
            <w:r w:rsidRPr="00B71C79">
              <w:rPr>
                <w:rFonts w:ascii="Bookman Old Style" w:eastAsia="Arial Unicode MS" w:hAnsi="Bookman Old Style" w:cs="Times New Roman"/>
                <w:sz w:val="20"/>
                <w:szCs w:val="20"/>
                <w:lang w:eastAsia="pt-BR"/>
              </w:rPr>
              <w:t xml:space="preserve">Estou ciente que fui indicado como </w:t>
            </w:r>
            <w:r w:rsidRPr="00B71C79">
              <w:rPr>
                <w:rFonts w:ascii="Bookman Old Style" w:eastAsia="Arial Unicode MS" w:hAnsi="Bookman Old Style" w:cs="Times New Roman"/>
                <w:bCs/>
                <w:sz w:val="20"/>
                <w:szCs w:val="20"/>
                <w:lang w:eastAsia="pt-BR"/>
              </w:rPr>
              <w:t>fiscal</w:t>
            </w:r>
            <w:r w:rsidRPr="00B71C79">
              <w:rPr>
                <w:rFonts w:ascii="Bookman Old Style" w:eastAsia="Arial Unicode MS" w:hAnsi="Bookman Old Style" w:cs="Times New Roman"/>
                <w:sz w:val="20"/>
                <w:szCs w:val="20"/>
                <w:lang w:eastAsia="pt-BR"/>
              </w:rPr>
              <w:t xml:space="preserve"> responsável pelos contratos oriundos deste presente termo de referência.</w:t>
            </w:r>
          </w:p>
          <w:p w14:paraId="5CA7C8A0" w14:textId="77777777" w:rsidR="00E77440" w:rsidRPr="00B71C79" w:rsidRDefault="00E77440" w:rsidP="00B71C79">
            <w:pPr>
              <w:widowControl w:val="0"/>
              <w:spacing w:after="0" w:line="240" w:lineRule="auto"/>
              <w:ind w:right="-2"/>
              <w:jc w:val="both"/>
              <w:rPr>
                <w:rFonts w:ascii="Bookman Old Style" w:eastAsia="Arial Unicode MS" w:hAnsi="Bookman Old Style" w:cs="Times New Roman"/>
                <w:bCs/>
                <w:sz w:val="20"/>
                <w:szCs w:val="20"/>
                <w:lang w:eastAsia="pt-BR"/>
              </w:rPr>
            </w:pPr>
          </w:p>
          <w:p w14:paraId="2BC878E5" w14:textId="77777777" w:rsidR="00E77440" w:rsidRPr="00B71C79" w:rsidRDefault="00E77440" w:rsidP="00B71C79">
            <w:pPr>
              <w:widowControl w:val="0"/>
              <w:spacing w:after="0" w:line="240" w:lineRule="auto"/>
              <w:ind w:right="-2"/>
              <w:jc w:val="center"/>
              <w:rPr>
                <w:rFonts w:ascii="Bookman Old Style" w:eastAsia="Arial Unicode MS" w:hAnsi="Bookman Old Style" w:cs="Times New Roman"/>
                <w:bCs/>
                <w:sz w:val="20"/>
                <w:szCs w:val="20"/>
                <w:lang w:eastAsia="pt-BR"/>
              </w:rPr>
            </w:pPr>
            <w:r w:rsidRPr="00B71C79">
              <w:rPr>
                <w:rFonts w:ascii="Bookman Old Style" w:eastAsia="Arial Unicode MS" w:hAnsi="Bookman Old Style" w:cs="Times New Roman"/>
                <w:bCs/>
                <w:sz w:val="20"/>
                <w:szCs w:val="20"/>
                <w:lang w:eastAsia="pt-BR"/>
              </w:rPr>
              <w:t>______________________________</w:t>
            </w:r>
          </w:p>
          <w:p w14:paraId="44D2A9B4" w14:textId="77777777" w:rsidR="00E77440" w:rsidRPr="00B71C79" w:rsidRDefault="00E77440" w:rsidP="00B71C79">
            <w:pPr>
              <w:widowControl w:val="0"/>
              <w:spacing w:after="0" w:line="240" w:lineRule="auto"/>
              <w:ind w:right="-2"/>
              <w:jc w:val="center"/>
              <w:rPr>
                <w:rFonts w:ascii="Bookman Old Style" w:eastAsia="PMingLiU" w:hAnsi="Bookman Old Style" w:cs="Times New Roman"/>
                <w:bCs/>
                <w:sz w:val="20"/>
                <w:szCs w:val="20"/>
                <w:lang w:eastAsia="zh-CN"/>
              </w:rPr>
            </w:pPr>
            <w:r w:rsidRPr="00B71C79">
              <w:rPr>
                <w:rFonts w:ascii="Bookman Old Style" w:eastAsia="PMingLiU" w:hAnsi="Bookman Old Style" w:cs="Times New Roman"/>
                <w:bCs/>
                <w:sz w:val="20"/>
                <w:szCs w:val="20"/>
                <w:lang w:eastAsia="zh-CN"/>
              </w:rPr>
              <w:t>ALEX GOTARDI</w:t>
            </w:r>
            <w:r w:rsidRPr="00B71C79">
              <w:rPr>
                <w:rFonts w:ascii="Bookman Old Style" w:eastAsia="PMingLiU" w:hAnsi="Bookman Old Style" w:cs="Times New Roman"/>
                <w:bCs/>
                <w:sz w:val="20"/>
                <w:szCs w:val="20"/>
                <w:lang w:eastAsia="zh-CN"/>
              </w:rPr>
              <w:br/>
              <w:t>CPF: 044.378.279-29</w:t>
            </w:r>
          </w:p>
          <w:p w14:paraId="60C5474A" w14:textId="77777777" w:rsidR="00E77440" w:rsidRPr="00B71C79" w:rsidRDefault="00E77440" w:rsidP="00B71C79">
            <w:pPr>
              <w:widowControl w:val="0"/>
              <w:spacing w:after="0" w:line="240" w:lineRule="auto"/>
              <w:ind w:right="-2"/>
              <w:jc w:val="both"/>
              <w:rPr>
                <w:rFonts w:ascii="Bookman Old Style" w:eastAsia="Arial Unicode MS" w:hAnsi="Bookman Old Style" w:cs="Times New Roman"/>
                <w:sz w:val="20"/>
                <w:szCs w:val="20"/>
                <w:lang w:eastAsia="pt-BR"/>
              </w:rPr>
            </w:pPr>
          </w:p>
        </w:tc>
      </w:tr>
      <w:tr w:rsidR="00E77440" w:rsidRPr="00B71C79" w14:paraId="6C0DA02A" w14:textId="77777777" w:rsidTr="00D052DF">
        <w:tc>
          <w:tcPr>
            <w:tcW w:w="10454" w:type="dxa"/>
            <w:gridSpan w:val="2"/>
            <w:shd w:val="clear" w:color="auto" w:fill="auto"/>
          </w:tcPr>
          <w:p w14:paraId="1B7F6639" w14:textId="77777777" w:rsidR="00E77440" w:rsidRPr="00B71C79" w:rsidRDefault="00E77440" w:rsidP="00B71C79">
            <w:pPr>
              <w:widowControl w:val="0"/>
              <w:spacing w:after="0" w:line="240" w:lineRule="auto"/>
              <w:ind w:right="-2"/>
              <w:jc w:val="both"/>
              <w:rPr>
                <w:rFonts w:ascii="Bookman Old Style" w:eastAsia="Arial Unicode MS" w:hAnsi="Bookman Old Style" w:cs="Times New Roman"/>
                <w:sz w:val="20"/>
                <w:szCs w:val="20"/>
                <w:lang w:eastAsia="pt-BR"/>
              </w:rPr>
            </w:pPr>
            <w:r w:rsidRPr="00B71C79">
              <w:rPr>
                <w:rFonts w:ascii="Bookman Old Style" w:eastAsia="Arial Unicode MS" w:hAnsi="Bookman Old Style" w:cs="Times New Roman"/>
                <w:sz w:val="20"/>
                <w:szCs w:val="20"/>
                <w:lang w:eastAsia="pt-BR"/>
              </w:rPr>
              <w:t xml:space="preserve">Este termo de referência é exclusivo da Secretaria de Administração. Saliento que são de nossa total </w:t>
            </w:r>
            <w:r w:rsidRPr="00B71C79">
              <w:rPr>
                <w:rFonts w:ascii="Bookman Old Style" w:eastAsia="Arial Unicode MS" w:hAnsi="Bookman Old Style" w:cs="Times New Roman"/>
                <w:bCs/>
                <w:sz w:val="20"/>
                <w:szCs w:val="20"/>
                <w:lang w:eastAsia="pt-BR"/>
              </w:rPr>
              <w:t>responsabilidade</w:t>
            </w:r>
            <w:r w:rsidRPr="00B71C79">
              <w:rPr>
                <w:rFonts w:ascii="Bookman Old Style" w:eastAsia="Arial Unicode MS" w:hAnsi="Bookman Old Style" w:cs="Times New Roman"/>
                <w:sz w:val="20"/>
                <w:szCs w:val="20"/>
                <w:lang w:eastAsia="pt-BR"/>
              </w:rPr>
              <w:t>, todas as informações fornecidas, tais como descritivo técnico e justificativa da real necessidade da contratação dos itens mencionados, bem como a realização e conferência dos orçamentos. No qual as mesmas serão dispostas ao departamento de licitações para realização de processo licitatório.</w:t>
            </w:r>
          </w:p>
          <w:p w14:paraId="01816583" w14:textId="77777777" w:rsidR="00E77440" w:rsidRPr="00B71C79" w:rsidRDefault="00E77440" w:rsidP="00B71C79">
            <w:pPr>
              <w:widowControl w:val="0"/>
              <w:spacing w:after="0" w:line="240" w:lineRule="auto"/>
              <w:ind w:right="-2"/>
              <w:jc w:val="both"/>
              <w:rPr>
                <w:rFonts w:ascii="Bookman Old Style" w:eastAsia="Arial Unicode MS" w:hAnsi="Bookman Old Style" w:cs="Times New Roman"/>
                <w:sz w:val="20"/>
                <w:szCs w:val="20"/>
                <w:lang w:eastAsia="pt-BR"/>
              </w:rPr>
            </w:pPr>
          </w:p>
          <w:p w14:paraId="5C200D08" w14:textId="77777777" w:rsidR="00E77440" w:rsidRPr="00B71C79" w:rsidRDefault="00E77440" w:rsidP="00B71C79">
            <w:pPr>
              <w:widowControl w:val="0"/>
              <w:spacing w:after="0" w:line="240" w:lineRule="auto"/>
              <w:ind w:right="-2"/>
              <w:jc w:val="right"/>
              <w:rPr>
                <w:rFonts w:ascii="Bookman Old Style" w:eastAsia="Arial Unicode MS" w:hAnsi="Bookman Old Style" w:cs="Times New Roman"/>
                <w:sz w:val="20"/>
                <w:szCs w:val="20"/>
                <w:lang w:eastAsia="pt-BR"/>
              </w:rPr>
            </w:pPr>
            <w:r w:rsidRPr="00B71C79">
              <w:rPr>
                <w:rFonts w:ascii="Bookman Old Style" w:eastAsia="Arial Unicode MS" w:hAnsi="Bookman Old Style" w:cs="Times New Roman"/>
                <w:sz w:val="20"/>
                <w:szCs w:val="20"/>
                <w:lang w:eastAsia="pt-BR"/>
              </w:rPr>
              <w:t>Santo Antônio do Sudoeste - PR, 25/11/2021.</w:t>
            </w:r>
          </w:p>
          <w:p w14:paraId="54A0DFD2" w14:textId="77777777" w:rsidR="00E77440" w:rsidRPr="00B71C79" w:rsidRDefault="00E77440" w:rsidP="00B71C79">
            <w:pPr>
              <w:widowControl w:val="0"/>
              <w:spacing w:after="0" w:line="240" w:lineRule="auto"/>
              <w:ind w:right="-2"/>
              <w:jc w:val="both"/>
              <w:rPr>
                <w:rFonts w:ascii="Bookman Old Style" w:eastAsia="Arial Unicode MS" w:hAnsi="Bookman Old Style" w:cs="Times New Roman"/>
                <w:sz w:val="20"/>
                <w:szCs w:val="20"/>
                <w:lang w:eastAsia="pt-BR"/>
              </w:rPr>
            </w:pPr>
          </w:p>
          <w:p w14:paraId="3AB76085" w14:textId="77777777" w:rsidR="00E77440" w:rsidRPr="00B71C79" w:rsidRDefault="00E77440" w:rsidP="00B71C79">
            <w:pPr>
              <w:widowControl w:val="0"/>
              <w:spacing w:after="0" w:line="240" w:lineRule="auto"/>
              <w:ind w:right="-2"/>
              <w:jc w:val="both"/>
              <w:rPr>
                <w:rFonts w:ascii="Bookman Old Style" w:eastAsia="Arial Unicode MS" w:hAnsi="Bookman Old Style" w:cs="Times New Roman"/>
                <w:sz w:val="20"/>
                <w:szCs w:val="20"/>
                <w:lang w:eastAsia="pt-BR"/>
              </w:rPr>
            </w:pPr>
          </w:p>
          <w:p w14:paraId="27FE9101" w14:textId="77777777" w:rsidR="00E77440" w:rsidRPr="00B71C79" w:rsidRDefault="00E77440" w:rsidP="00B71C79">
            <w:pPr>
              <w:widowControl w:val="0"/>
              <w:spacing w:after="0" w:line="240" w:lineRule="auto"/>
              <w:ind w:right="-2"/>
              <w:jc w:val="right"/>
              <w:rPr>
                <w:rFonts w:ascii="Bookman Old Style" w:eastAsia="Arial Unicode MS" w:hAnsi="Bookman Old Style" w:cs="Times New Roman"/>
                <w:sz w:val="20"/>
                <w:szCs w:val="20"/>
                <w:lang w:eastAsia="pt-BR"/>
              </w:rPr>
            </w:pPr>
          </w:p>
        </w:tc>
      </w:tr>
      <w:tr w:rsidR="00E77440" w:rsidRPr="00B71C79" w14:paraId="290E046D" w14:textId="77777777" w:rsidTr="00D052DF">
        <w:trPr>
          <w:trHeight w:val="470"/>
        </w:trPr>
        <w:tc>
          <w:tcPr>
            <w:tcW w:w="5812" w:type="dxa"/>
            <w:shd w:val="clear" w:color="auto" w:fill="auto"/>
          </w:tcPr>
          <w:p w14:paraId="61C64C10" w14:textId="77777777" w:rsidR="00E77440" w:rsidRPr="00B71C79" w:rsidRDefault="00E77440" w:rsidP="00B71C79">
            <w:pPr>
              <w:widowControl w:val="0"/>
              <w:spacing w:after="0" w:line="240" w:lineRule="auto"/>
              <w:ind w:right="-2"/>
              <w:jc w:val="center"/>
              <w:rPr>
                <w:rFonts w:ascii="Bookman Old Style" w:eastAsia="Arial Unicode MS" w:hAnsi="Bookman Old Style" w:cs="Times New Roman"/>
                <w:bCs/>
                <w:sz w:val="20"/>
                <w:szCs w:val="20"/>
                <w:lang w:eastAsia="pt-BR"/>
              </w:rPr>
            </w:pPr>
            <w:r w:rsidRPr="00B71C79">
              <w:rPr>
                <w:rFonts w:ascii="Bookman Old Style" w:eastAsia="Arial Unicode MS" w:hAnsi="Bookman Old Style" w:cs="Times New Roman"/>
                <w:bCs/>
                <w:sz w:val="20"/>
                <w:szCs w:val="20"/>
                <w:lang w:eastAsia="pt-BR"/>
              </w:rPr>
              <w:t>ALEX GOTARDI</w:t>
            </w:r>
          </w:p>
          <w:p w14:paraId="0F60F5BB" w14:textId="77777777" w:rsidR="00E77440" w:rsidRPr="00B71C79" w:rsidRDefault="00E77440" w:rsidP="00B71C79">
            <w:pPr>
              <w:widowControl w:val="0"/>
              <w:spacing w:after="0" w:line="240" w:lineRule="auto"/>
              <w:ind w:right="-2"/>
              <w:jc w:val="center"/>
              <w:rPr>
                <w:rFonts w:ascii="Bookman Old Style" w:eastAsia="Arial Unicode MS" w:hAnsi="Bookman Old Style" w:cs="Times New Roman"/>
                <w:bCs/>
                <w:sz w:val="20"/>
                <w:szCs w:val="20"/>
                <w:lang w:eastAsia="pt-BR"/>
              </w:rPr>
            </w:pPr>
            <w:r w:rsidRPr="00B71C79">
              <w:rPr>
                <w:rFonts w:ascii="Bookman Old Style" w:eastAsia="Arial Unicode MS" w:hAnsi="Bookman Old Style" w:cs="Times New Roman"/>
                <w:bCs/>
                <w:sz w:val="20"/>
                <w:szCs w:val="20"/>
                <w:lang w:eastAsia="pt-BR"/>
              </w:rPr>
              <w:t>Secretário de Administração</w:t>
            </w:r>
          </w:p>
        </w:tc>
        <w:tc>
          <w:tcPr>
            <w:tcW w:w="4642" w:type="dxa"/>
            <w:shd w:val="clear" w:color="auto" w:fill="auto"/>
          </w:tcPr>
          <w:p w14:paraId="15BFBA56" w14:textId="77777777" w:rsidR="00E77440" w:rsidRPr="00B71C79" w:rsidRDefault="00E77440" w:rsidP="00B71C79">
            <w:pPr>
              <w:widowControl w:val="0"/>
              <w:spacing w:after="0" w:line="240" w:lineRule="auto"/>
              <w:ind w:right="-2"/>
              <w:jc w:val="center"/>
              <w:rPr>
                <w:rFonts w:ascii="Bookman Old Style" w:eastAsia="Arial Unicode MS" w:hAnsi="Bookman Old Style" w:cs="Times New Roman"/>
                <w:bCs/>
                <w:sz w:val="20"/>
                <w:szCs w:val="20"/>
                <w:lang w:eastAsia="pt-BR"/>
              </w:rPr>
            </w:pPr>
            <w:r w:rsidRPr="00B71C79">
              <w:rPr>
                <w:rFonts w:ascii="Bookman Old Style" w:eastAsia="Arial Unicode MS" w:hAnsi="Bookman Old Style" w:cs="Times New Roman"/>
                <w:bCs/>
                <w:sz w:val="20"/>
                <w:szCs w:val="20"/>
                <w:lang w:eastAsia="pt-BR"/>
              </w:rPr>
              <w:t>ALEX GOTARDI</w:t>
            </w:r>
          </w:p>
          <w:p w14:paraId="775C3FF1" w14:textId="77777777" w:rsidR="00E77440" w:rsidRPr="00B71C79" w:rsidRDefault="00E77440" w:rsidP="00B71C79">
            <w:pPr>
              <w:widowControl w:val="0"/>
              <w:spacing w:after="0" w:line="240" w:lineRule="auto"/>
              <w:ind w:right="-2"/>
              <w:jc w:val="center"/>
              <w:rPr>
                <w:rFonts w:ascii="Bookman Old Style" w:eastAsia="Arial Unicode MS" w:hAnsi="Bookman Old Style" w:cs="Times New Roman"/>
                <w:bCs/>
                <w:sz w:val="20"/>
                <w:szCs w:val="20"/>
                <w:lang w:eastAsia="pt-BR"/>
              </w:rPr>
            </w:pPr>
            <w:r w:rsidRPr="00B71C79">
              <w:rPr>
                <w:rFonts w:ascii="Bookman Old Style" w:eastAsia="Arial Unicode MS" w:hAnsi="Bookman Old Style" w:cs="Times New Roman"/>
                <w:bCs/>
                <w:sz w:val="20"/>
                <w:szCs w:val="20"/>
                <w:lang w:eastAsia="pt-BR"/>
              </w:rPr>
              <w:t>Responsável pelo Termo de Referência</w:t>
            </w:r>
          </w:p>
        </w:tc>
      </w:tr>
    </w:tbl>
    <w:p w14:paraId="0D7C0EEF" w14:textId="77777777" w:rsidR="00E77440" w:rsidRPr="00B71C79" w:rsidRDefault="00E77440" w:rsidP="00B71C79">
      <w:pPr>
        <w:spacing w:after="0" w:line="360" w:lineRule="auto"/>
        <w:ind w:right="-2"/>
        <w:jc w:val="center"/>
        <w:rPr>
          <w:rFonts w:ascii="Bookman Old Style" w:eastAsia="Arial" w:hAnsi="Bookman Old Style" w:cs="Arial"/>
          <w:b/>
          <w:sz w:val="20"/>
          <w:szCs w:val="20"/>
        </w:rPr>
      </w:pPr>
    </w:p>
    <w:sectPr w:rsidR="00E77440" w:rsidRPr="00B71C79" w:rsidSect="00126343">
      <w:headerReference w:type="default" r:id="rId11"/>
      <w:footerReference w:type="default" r:id="rId12"/>
      <w:pgSz w:w="11906" w:h="16838" w:code="9"/>
      <w:pgMar w:top="1134" w:right="709" w:bottom="1134" w:left="1418"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B926C" w14:textId="77777777" w:rsidR="00EE09A8" w:rsidRDefault="00EE09A8">
      <w:pPr>
        <w:spacing w:after="0" w:line="240" w:lineRule="auto"/>
      </w:pPr>
      <w:r>
        <w:separator/>
      </w:r>
    </w:p>
  </w:endnote>
  <w:endnote w:type="continuationSeparator" w:id="0">
    <w:p w14:paraId="376FE246" w14:textId="77777777" w:rsidR="00EE09A8" w:rsidRDefault="00EE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F491" w14:textId="00330C36" w:rsidR="00EE09A8" w:rsidRDefault="00EE09A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E274C" w14:textId="77777777" w:rsidR="00EE09A8" w:rsidRDefault="00EE09A8">
      <w:pPr>
        <w:spacing w:after="0" w:line="240" w:lineRule="auto"/>
      </w:pPr>
      <w:r>
        <w:separator/>
      </w:r>
    </w:p>
  </w:footnote>
  <w:footnote w:type="continuationSeparator" w:id="0">
    <w:p w14:paraId="19948590" w14:textId="77777777" w:rsidR="00EE09A8" w:rsidRDefault="00EE0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2A6F0" w14:textId="1CE4BE81" w:rsidR="00126343" w:rsidRDefault="00126343" w:rsidP="00126343">
    <w:pPr>
      <w:tabs>
        <w:tab w:val="center" w:pos="4890"/>
        <w:tab w:val="left" w:pos="8850"/>
      </w:tabs>
      <w:spacing w:after="0"/>
      <w:rPr>
        <w:rFonts w:ascii="Bookman Old Style" w:hAnsi="Bookman Old Style" w:cs="Arial"/>
        <w:b/>
        <w:szCs w:val="20"/>
      </w:rPr>
    </w:pPr>
    <w:r>
      <w:rPr>
        <w:rFonts w:ascii="Bookman Old Style" w:hAnsi="Bookman Old Style" w:cs="Arial"/>
        <w:b/>
        <w:szCs w:val="20"/>
      </w:rPr>
      <w:tab/>
    </w:r>
    <w:r>
      <w:rPr>
        <w:rFonts w:cs="Times New Roman"/>
        <w:noProof/>
        <w:szCs w:val="3276"/>
        <w:lang w:eastAsia="pt-BR"/>
      </w:rPr>
      <w:drawing>
        <wp:anchor distT="0" distB="0" distL="114300" distR="114300" simplePos="0" relativeHeight="251659264" behindDoc="0" locked="0" layoutInCell="1" allowOverlap="1" wp14:anchorId="00650009" wp14:editId="3DBF05B4">
          <wp:simplePos x="0" y="0"/>
          <wp:positionH relativeFrom="column">
            <wp:posOffset>-2540</wp:posOffset>
          </wp:positionH>
          <wp:positionV relativeFrom="paragraph">
            <wp:posOffset>-83820</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r>
      <w:rPr>
        <w:rFonts w:ascii="Bookman Old Style" w:hAnsi="Bookman Old Style" w:cs="Arial"/>
        <w:b/>
        <w:szCs w:val="20"/>
      </w:rPr>
      <w:tab/>
    </w:r>
  </w:p>
  <w:p w14:paraId="25FAED33" w14:textId="77777777" w:rsidR="00126343" w:rsidRDefault="00126343" w:rsidP="00126343">
    <w:pPr>
      <w:spacing w:after="0"/>
      <w:jc w:val="center"/>
      <w:rPr>
        <w:rFonts w:ascii="Bookman Old Style" w:hAnsi="Bookman Old Style" w:cs="Arial"/>
        <w:szCs w:val="20"/>
      </w:rPr>
    </w:pPr>
    <w:r>
      <w:rPr>
        <w:rFonts w:ascii="Bookman Old Style" w:hAnsi="Bookman Old Style" w:cs="Arial"/>
        <w:szCs w:val="20"/>
      </w:rPr>
      <w:t>ESTADO DO PARANÁ</w:t>
    </w:r>
  </w:p>
  <w:p w14:paraId="266A9738" w14:textId="77777777" w:rsidR="00126343" w:rsidRDefault="00126343" w:rsidP="00126343">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62380314" w14:textId="77777777" w:rsidR="00126343" w:rsidRDefault="00126343" w:rsidP="00126343">
    <w:pPr>
      <w:spacing w:after="0"/>
      <w:ind w:left="20"/>
      <w:jc w:val="center"/>
      <w:rPr>
        <w:rFonts w:ascii="Bookman Old Style" w:hAnsi="Bookman Old Style"/>
        <w:sz w:val="16"/>
      </w:rPr>
    </w:pPr>
    <w:r>
      <w:rPr>
        <w:rFonts w:ascii="Bookman Old Style" w:hAnsi="Bookman Old Style"/>
        <w:sz w:val="16"/>
      </w:rPr>
      <w:t xml:space="preserve">CNPJ 75.927.582/0001-55  </w:t>
    </w:r>
  </w:p>
  <w:p w14:paraId="19DAF7E6" w14:textId="77777777" w:rsidR="00126343" w:rsidRDefault="00126343" w:rsidP="00126343">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14:paraId="4BBE161F" w14:textId="77777777" w:rsidR="00EE09A8" w:rsidRPr="00EE09A8" w:rsidRDefault="00EE09A8" w:rsidP="00EE09A8">
    <w:pPr>
      <w:spacing w:after="0"/>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33D6"/>
    <w:multiLevelType w:val="multilevel"/>
    <w:tmpl w:val="C17AEE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1133A1"/>
    <w:multiLevelType w:val="multilevel"/>
    <w:tmpl w:val="DF4E6A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460884"/>
    <w:multiLevelType w:val="multilevel"/>
    <w:tmpl w:val="AC7A33C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993B6B"/>
    <w:multiLevelType w:val="multilevel"/>
    <w:tmpl w:val="55425714"/>
    <w:lvl w:ilvl="0">
      <w:start w:val="5"/>
      <w:numFmt w:val="decimal"/>
      <w:lvlText w:val="%1"/>
      <w:lvlJc w:val="left"/>
      <w:pPr>
        <w:ind w:left="1080" w:hanging="360"/>
      </w:pPr>
    </w:lvl>
    <w:lvl w:ilvl="1">
      <w:start w:val="1"/>
      <w:numFmt w:val="decimal"/>
      <w:lvlText w:val="%1.%2"/>
      <w:lvlJc w:val="left"/>
      <w:pPr>
        <w:ind w:left="1080" w:hanging="360"/>
      </w:pPr>
      <w:rPr>
        <w:b/>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520" w:hanging="1800"/>
      </w:pPr>
      <w:rPr>
        <w:b/>
      </w:rPr>
    </w:lvl>
  </w:abstractNum>
  <w:abstractNum w:abstractNumId="4">
    <w:nsid w:val="1DF21746"/>
    <w:multiLevelType w:val="multilevel"/>
    <w:tmpl w:val="3B9E73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DB60B8"/>
    <w:multiLevelType w:val="multilevel"/>
    <w:tmpl w:val="6DCCBF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CC1435"/>
    <w:multiLevelType w:val="multilevel"/>
    <w:tmpl w:val="C1B01308"/>
    <w:lvl w:ilvl="0">
      <w:start w:val="7"/>
      <w:numFmt w:val="decimal"/>
      <w:lvlText w:val="%1"/>
      <w:lvlJc w:val="left"/>
      <w:pPr>
        <w:ind w:left="1080" w:hanging="360"/>
      </w:pPr>
    </w:lvl>
    <w:lvl w:ilvl="1">
      <w:start w:val="1"/>
      <w:numFmt w:val="decimal"/>
      <w:lvlText w:val="%1.%2"/>
      <w:lvlJc w:val="left"/>
      <w:pPr>
        <w:ind w:left="786" w:hanging="360"/>
      </w:pPr>
      <w:rPr>
        <w:b/>
        <w:i w:val="0"/>
        <w:color w:val="000000"/>
        <w:sz w:val="22"/>
        <w:szCs w:val="22"/>
      </w:rPr>
    </w:lvl>
    <w:lvl w:ilvl="2">
      <w:start w:val="1"/>
      <w:numFmt w:val="decimal"/>
      <w:lvlText w:val="%1.%2.%3"/>
      <w:lvlJc w:val="left"/>
      <w:pPr>
        <w:ind w:left="1440" w:hanging="720"/>
      </w:pPr>
      <w:rPr>
        <w:b/>
        <w:color w:val="000000"/>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520" w:hanging="1800"/>
      </w:pPr>
      <w:rPr>
        <w:b/>
      </w:rPr>
    </w:lvl>
  </w:abstractNum>
  <w:abstractNum w:abstractNumId="7">
    <w:nsid w:val="25304B1D"/>
    <w:multiLevelType w:val="multilevel"/>
    <w:tmpl w:val="A254FA4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54A4906"/>
    <w:multiLevelType w:val="multilevel"/>
    <w:tmpl w:val="62CC87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1D7CF1"/>
    <w:multiLevelType w:val="multilevel"/>
    <w:tmpl w:val="F47A77A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39541F"/>
    <w:multiLevelType w:val="multilevel"/>
    <w:tmpl w:val="C6CE7C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C8669F"/>
    <w:multiLevelType w:val="multilevel"/>
    <w:tmpl w:val="7B328A10"/>
    <w:lvl w:ilvl="0">
      <w:start w:val="1"/>
      <w:numFmt w:val="bullet"/>
      <w:lvlText w:val="▪"/>
      <w:lvlJc w:val="left"/>
      <w:pPr>
        <w:ind w:left="480" w:hanging="480"/>
      </w:pPr>
      <w:rPr>
        <w:rFonts w:ascii="Noto Sans Symbols" w:eastAsia="Noto Sans Symbols" w:hAnsi="Noto Sans Symbols" w:cs="Noto Sans Symbols"/>
        <w:color w:val="000000"/>
      </w:rPr>
    </w:lvl>
    <w:lvl w:ilvl="1">
      <w:start w:val="1"/>
      <w:numFmt w:val="decimal"/>
      <w:lvlText w:val="▪.%2"/>
      <w:lvlJc w:val="left"/>
      <w:pPr>
        <w:ind w:left="906" w:hanging="480"/>
      </w:pPr>
      <w:rPr>
        <w:b/>
      </w:rPr>
    </w:lvl>
    <w:lvl w:ilvl="2">
      <w:start w:val="1"/>
      <w:numFmt w:val="decimal"/>
      <w:lvlText w:val="▪.%2.%3"/>
      <w:lvlJc w:val="left"/>
      <w:pPr>
        <w:ind w:left="1428" w:hanging="719"/>
      </w:pPr>
      <w:rPr>
        <w:b/>
      </w:rPr>
    </w:lvl>
    <w:lvl w:ilvl="3">
      <w:start w:val="1"/>
      <w:numFmt w:val="decimal"/>
      <w:lvlText w:val="▪.%2.%3.%4"/>
      <w:lvlJc w:val="left"/>
      <w:pPr>
        <w:ind w:left="1782" w:hanging="720"/>
      </w:pPr>
    </w:lvl>
    <w:lvl w:ilvl="4">
      <w:start w:val="1"/>
      <w:numFmt w:val="decimal"/>
      <w:lvlText w:val="▪.%2.%3.%4.%5"/>
      <w:lvlJc w:val="left"/>
      <w:pPr>
        <w:ind w:left="2496" w:hanging="1080"/>
      </w:pPr>
    </w:lvl>
    <w:lvl w:ilvl="5">
      <w:start w:val="1"/>
      <w:numFmt w:val="decimal"/>
      <w:lvlText w:val="▪.%2.%3.%4.%5.%6"/>
      <w:lvlJc w:val="left"/>
      <w:pPr>
        <w:ind w:left="2850" w:hanging="1080"/>
      </w:pPr>
    </w:lvl>
    <w:lvl w:ilvl="6">
      <w:start w:val="1"/>
      <w:numFmt w:val="decimal"/>
      <w:lvlText w:val="▪.%2.%3.%4.%5.%6.%7"/>
      <w:lvlJc w:val="left"/>
      <w:pPr>
        <w:ind w:left="3564" w:hanging="1440"/>
      </w:pPr>
    </w:lvl>
    <w:lvl w:ilvl="7">
      <w:start w:val="1"/>
      <w:numFmt w:val="decimal"/>
      <w:lvlText w:val="▪.%2.%3.%4.%5.%6.%7.%8"/>
      <w:lvlJc w:val="left"/>
      <w:pPr>
        <w:ind w:left="3918" w:hanging="1440"/>
      </w:pPr>
    </w:lvl>
    <w:lvl w:ilvl="8">
      <w:start w:val="1"/>
      <w:numFmt w:val="decimal"/>
      <w:lvlText w:val="▪.%2.%3.%4.%5.%6.%7.%8.%9"/>
      <w:lvlJc w:val="left"/>
      <w:pPr>
        <w:ind w:left="4632" w:hanging="1800"/>
      </w:pPr>
    </w:lvl>
  </w:abstractNum>
  <w:abstractNum w:abstractNumId="12">
    <w:nsid w:val="326F10CC"/>
    <w:multiLevelType w:val="multilevel"/>
    <w:tmpl w:val="46FE0F2E"/>
    <w:lvl w:ilvl="0">
      <w:start w:val="1"/>
      <w:numFmt w:val="decimal"/>
      <w:lvlText w:val="%1."/>
      <w:lvlJc w:val="left"/>
      <w:pPr>
        <w:ind w:left="1636" w:hanging="360"/>
      </w:pPr>
    </w:lvl>
    <w:lvl w:ilvl="1">
      <w:start w:val="1"/>
      <w:numFmt w:val="decimal"/>
      <w:lvlText w:val="%1.%2"/>
      <w:lvlJc w:val="left"/>
      <w:pPr>
        <w:ind w:left="1132" w:hanging="990"/>
      </w:pPr>
      <w:rPr>
        <w:b/>
      </w:rPr>
    </w:lvl>
    <w:lvl w:ilvl="2">
      <w:start w:val="1"/>
      <w:numFmt w:val="decimal"/>
      <w:lvlText w:val="%1.%2.%3"/>
      <w:lvlJc w:val="left"/>
      <w:pPr>
        <w:ind w:left="1558" w:hanging="989"/>
      </w:pPr>
    </w:lvl>
    <w:lvl w:ilvl="3">
      <w:start w:val="1"/>
      <w:numFmt w:val="decimal"/>
      <w:lvlText w:val="%1.%2.%3.%4"/>
      <w:lvlJc w:val="left"/>
      <w:pPr>
        <w:ind w:left="1700" w:hanging="990"/>
      </w:pPr>
    </w:lvl>
    <w:lvl w:ilvl="4">
      <w:start w:val="1"/>
      <w:numFmt w:val="decimal"/>
      <w:lvlText w:val="%1.%2.%3.%4.%5"/>
      <w:lvlJc w:val="left"/>
      <w:pPr>
        <w:ind w:left="1932" w:hanging="1080"/>
      </w:pPr>
    </w:lvl>
    <w:lvl w:ilvl="5">
      <w:start w:val="1"/>
      <w:numFmt w:val="decimal"/>
      <w:lvlText w:val="%1.%2.%3.%4.%5.%6"/>
      <w:lvlJc w:val="left"/>
      <w:pPr>
        <w:ind w:left="2074" w:hanging="1080"/>
      </w:pPr>
    </w:lvl>
    <w:lvl w:ilvl="6">
      <w:start w:val="1"/>
      <w:numFmt w:val="decimal"/>
      <w:lvlText w:val="%1.%2.%3.%4.%5.%6.%7"/>
      <w:lvlJc w:val="left"/>
      <w:pPr>
        <w:ind w:left="2576" w:hanging="1439"/>
      </w:pPr>
    </w:lvl>
    <w:lvl w:ilvl="7">
      <w:start w:val="1"/>
      <w:numFmt w:val="decimal"/>
      <w:lvlText w:val="%1.%2.%3.%4.%5.%6.%7.%8"/>
      <w:lvlJc w:val="left"/>
      <w:pPr>
        <w:ind w:left="2718" w:hanging="1440"/>
      </w:pPr>
    </w:lvl>
    <w:lvl w:ilvl="8">
      <w:start w:val="1"/>
      <w:numFmt w:val="decimal"/>
      <w:lvlText w:val="%1.%2.%3.%4.%5.%6.%7.%8.%9"/>
      <w:lvlJc w:val="left"/>
      <w:pPr>
        <w:ind w:left="3220" w:hanging="1800"/>
      </w:pPr>
    </w:lvl>
  </w:abstractNum>
  <w:abstractNum w:abstractNumId="13">
    <w:nsid w:val="345A2BE5"/>
    <w:multiLevelType w:val="multilevel"/>
    <w:tmpl w:val="54D6108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5FE15A2"/>
    <w:multiLevelType w:val="multilevel"/>
    <w:tmpl w:val="478E6D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3B0B71"/>
    <w:multiLevelType w:val="multilevel"/>
    <w:tmpl w:val="63F400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FC5A15"/>
    <w:multiLevelType w:val="multilevel"/>
    <w:tmpl w:val="3508F7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881E18"/>
    <w:multiLevelType w:val="multilevel"/>
    <w:tmpl w:val="4E48AA36"/>
    <w:lvl w:ilvl="0">
      <w:start w:val="1"/>
      <w:numFmt w:val="lowerLetter"/>
      <w:lvlText w:val="%1)"/>
      <w:lvlJc w:val="left"/>
      <w:pPr>
        <w:ind w:left="1922" w:hanging="360"/>
      </w:pPr>
    </w:lvl>
    <w:lvl w:ilvl="1">
      <w:start w:val="1"/>
      <w:numFmt w:val="lowerLetter"/>
      <w:lvlText w:val="%2."/>
      <w:lvlJc w:val="left"/>
      <w:pPr>
        <w:ind w:left="2642" w:hanging="360"/>
      </w:pPr>
    </w:lvl>
    <w:lvl w:ilvl="2">
      <w:start w:val="1"/>
      <w:numFmt w:val="lowerRoman"/>
      <w:lvlText w:val="%3."/>
      <w:lvlJc w:val="right"/>
      <w:pPr>
        <w:ind w:left="3362" w:hanging="180"/>
      </w:pPr>
    </w:lvl>
    <w:lvl w:ilvl="3">
      <w:start w:val="1"/>
      <w:numFmt w:val="decimal"/>
      <w:lvlText w:val="%4."/>
      <w:lvlJc w:val="left"/>
      <w:pPr>
        <w:ind w:left="4082" w:hanging="360"/>
      </w:pPr>
    </w:lvl>
    <w:lvl w:ilvl="4">
      <w:start w:val="1"/>
      <w:numFmt w:val="lowerLetter"/>
      <w:lvlText w:val="%5."/>
      <w:lvlJc w:val="left"/>
      <w:pPr>
        <w:ind w:left="4802" w:hanging="360"/>
      </w:pPr>
    </w:lvl>
    <w:lvl w:ilvl="5">
      <w:start w:val="1"/>
      <w:numFmt w:val="lowerRoman"/>
      <w:lvlText w:val="%6."/>
      <w:lvlJc w:val="right"/>
      <w:pPr>
        <w:ind w:left="5522" w:hanging="180"/>
      </w:pPr>
    </w:lvl>
    <w:lvl w:ilvl="6">
      <w:start w:val="1"/>
      <w:numFmt w:val="decimal"/>
      <w:lvlText w:val="%7."/>
      <w:lvlJc w:val="left"/>
      <w:pPr>
        <w:ind w:left="6242" w:hanging="360"/>
      </w:pPr>
    </w:lvl>
    <w:lvl w:ilvl="7">
      <w:start w:val="1"/>
      <w:numFmt w:val="lowerLetter"/>
      <w:lvlText w:val="%8."/>
      <w:lvlJc w:val="left"/>
      <w:pPr>
        <w:ind w:left="6962" w:hanging="360"/>
      </w:pPr>
    </w:lvl>
    <w:lvl w:ilvl="8">
      <w:start w:val="1"/>
      <w:numFmt w:val="lowerRoman"/>
      <w:lvlText w:val="%9."/>
      <w:lvlJc w:val="right"/>
      <w:pPr>
        <w:ind w:left="7682" w:hanging="180"/>
      </w:pPr>
    </w:lvl>
  </w:abstractNum>
  <w:abstractNum w:abstractNumId="18">
    <w:nsid w:val="3FBE1C6A"/>
    <w:multiLevelType w:val="multilevel"/>
    <w:tmpl w:val="6E2CF158"/>
    <w:lvl w:ilvl="0">
      <w:start w:val="1"/>
      <w:numFmt w:val="lowerRoman"/>
      <w:lvlText w:val="%1."/>
      <w:lvlJc w:val="righ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9">
    <w:nsid w:val="48325D68"/>
    <w:multiLevelType w:val="multilevel"/>
    <w:tmpl w:val="605E8EC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D97ED4"/>
    <w:multiLevelType w:val="multilevel"/>
    <w:tmpl w:val="A5A41A82"/>
    <w:lvl w:ilvl="0">
      <w:start w:val="2"/>
      <w:numFmt w:val="decimal"/>
      <w:lvlText w:val="%1"/>
      <w:lvlJc w:val="left"/>
      <w:pPr>
        <w:ind w:left="480" w:hanging="480"/>
      </w:pPr>
    </w:lvl>
    <w:lvl w:ilvl="1">
      <w:start w:val="1"/>
      <w:numFmt w:val="decimal"/>
      <w:lvlText w:val="%1.%2"/>
      <w:lvlJc w:val="left"/>
      <w:pPr>
        <w:ind w:left="905" w:hanging="480"/>
      </w:pPr>
      <w:rPr>
        <w:b/>
      </w:rPr>
    </w:lvl>
    <w:lvl w:ilvl="2">
      <w:start w:val="1"/>
      <w:numFmt w:val="decimal"/>
      <w:lvlText w:val="%1.%2.%3"/>
      <w:lvlJc w:val="left"/>
      <w:pPr>
        <w:ind w:left="1428" w:hanging="719"/>
      </w:pPr>
      <w:rPr>
        <w:b/>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nsid w:val="4BEB3412"/>
    <w:multiLevelType w:val="multilevel"/>
    <w:tmpl w:val="92703688"/>
    <w:lvl w:ilvl="0">
      <w:start w:val="1"/>
      <w:numFmt w:val="decimal"/>
      <w:lvlText w:val="%1."/>
      <w:lvlJc w:val="left"/>
      <w:pPr>
        <w:ind w:left="1080" w:hanging="360"/>
      </w:pPr>
      <w:rPr>
        <w:b/>
      </w:rPr>
    </w:lvl>
    <w:lvl w:ilvl="1">
      <w:start w:val="1"/>
      <w:numFmt w:val="decimal"/>
      <w:lvlText w:val="%1.%2"/>
      <w:lvlJc w:val="left"/>
      <w:pPr>
        <w:ind w:left="1260" w:hanging="540"/>
      </w:pPr>
      <w:rPr>
        <w:b/>
        <w:i w:val="0"/>
      </w:rPr>
    </w:lvl>
    <w:lvl w:ilvl="2">
      <w:start w:val="2"/>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520" w:hanging="1800"/>
      </w:pPr>
      <w:rPr>
        <w:b/>
      </w:rPr>
    </w:lvl>
  </w:abstractNum>
  <w:abstractNum w:abstractNumId="22">
    <w:nsid w:val="54DB2422"/>
    <w:multiLevelType w:val="multilevel"/>
    <w:tmpl w:val="EA208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55D100A"/>
    <w:multiLevelType w:val="multilevel"/>
    <w:tmpl w:val="E820999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5A0D4C"/>
    <w:multiLevelType w:val="multilevel"/>
    <w:tmpl w:val="8BD855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803F3F"/>
    <w:multiLevelType w:val="hybridMultilevel"/>
    <w:tmpl w:val="1D1E55B4"/>
    <w:lvl w:ilvl="0" w:tplc="5EEE60F8">
      <w:start w:val="1"/>
      <w:numFmt w:val="decimal"/>
      <w:lvlText w:val="%1)"/>
      <w:lvlJc w:val="left"/>
      <w:pPr>
        <w:ind w:left="363" w:hanging="259"/>
      </w:pPr>
      <w:rPr>
        <w:rFonts w:ascii="Arial" w:eastAsia="Arial" w:hAnsi="Arial" w:cs="Arial" w:hint="default"/>
        <w:w w:val="100"/>
        <w:sz w:val="22"/>
        <w:szCs w:val="22"/>
        <w:lang w:val="pt-PT" w:eastAsia="en-US" w:bidi="ar-SA"/>
      </w:rPr>
    </w:lvl>
    <w:lvl w:ilvl="1" w:tplc="9D1A757C">
      <w:numFmt w:val="bullet"/>
      <w:lvlText w:val="•"/>
      <w:lvlJc w:val="left"/>
      <w:pPr>
        <w:ind w:left="1470" w:hanging="259"/>
      </w:pPr>
      <w:rPr>
        <w:rFonts w:hint="default"/>
        <w:lang w:val="pt-PT" w:eastAsia="en-US" w:bidi="ar-SA"/>
      </w:rPr>
    </w:lvl>
    <w:lvl w:ilvl="2" w:tplc="7C8A26EA">
      <w:numFmt w:val="bullet"/>
      <w:lvlText w:val="•"/>
      <w:lvlJc w:val="left"/>
      <w:pPr>
        <w:ind w:left="2580" w:hanging="259"/>
      </w:pPr>
      <w:rPr>
        <w:rFonts w:hint="default"/>
        <w:lang w:val="pt-PT" w:eastAsia="en-US" w:bidi="ar-SA"/>
      </w:rPr>
    </w:lvl>
    <w:lvl w:ilvl="3" w:tplc="4A421CC2">
      <w:numFmt w:val="bullet"/>
      <w:lvlText w:val="•"/>
      <w:lvlJc w:val="left"/>
      <w:pPr>
        <w:ind w:left="3691" w:hanging="259"/>
      </w:pPr>
      <w:rPr>
        <w:rFonts w:hint="default"/>
        <w:lang w:val="pt-PT" w:eastAsia="en-US" w:bidi="ar-SA"/>
      </w:rPr>
    </w:lvl>
    <w:lvl w:ilvl="4" w:tplc="B2725F96">
      <w:numFmt w:val="bullet"/>
      <w:lvlText w:val="•"/>
      <w:lvlJc w:val="left"/>
      <w:pPr>
        <w:ind w:left="4801" w:hanging="259"/>
      </w:pPr>
      <w:rPr>
        <w:rFonts w:hint="default"/>
        <w:lang w:val="pt-PT" w:eastAsia="en-US" w:bidi="ar-SA"/>
      </w:rPr>
    </w:lvl>
    <w:lvl w:ilvl="5" w:tplc="68E48E9C">
      <w:numFmt w:val="bullet"/>
      <w:lvlText w:val="•"/>
      <w:lvlJc w:val="left"/>
      <w:pPr>
        <w:ind w:left="5912" w:hanging="259"/>
      </w:pPr>
      <w:rPr>
        <w:rFonts w:hint="default"/>
        <w:lang w:val="pt-PT" w:eastAsia="en-US" w:bidi="ar-SA"/>
      </w:rPr>
    </w:lvl>
    <w:lvl w:ilvl="6" w:tplc="7674A64A">
      <w:numFmt w:val="bullet"/>
      <w:lvlText w:val="•"/>
      <w:lvlJc w:val="left"/>
      <w:pPr>
        <w:ind w:left="7022" w:hanging="259"/>
      </w:pPr>
      <w:rPr>
        <w:rFonts w:hint="default"/>
        <w:lang w:val="pt-PT" w:eastAsia="en-US" w:bidi="ar-SA"/>
      </w:rPr>
    </w:lvl>
    <w:lvl w:ilvl="7" w:tplc="D7FA442A">
      <w:numFmt w:val="bullet"/>
      <w:lvlText w:val="•"/>
      <w:lvlJc w:val="left"/>
      <w:pPr>
        <w:ind w:left="8132" w:hanging="259"/>
      </w:pPr>
      <w:rPr>
        <w:rFonts w:hint="default"/>
        <w:lang w:val="pt-PT" w:eastAsia="en-US" w:bidi="ar-SA"/>
      </w:rPr>
    </w:lvl>
    <w:lvl w:ilvl="8" w:tplc="7660A89C">
      <w:numFmt w:val="bullet"/>
      <w:lvlText w:val="•"/>
      <w:lvlJc w:val="left"/>
      <w:pPr>
        <w:ind w:left="9243" w:hanging="259"/>
      </w:pPr>
      <w:rPr>
        <w:rFonts w:hint="default"/>
        <w:lang w:val="pt-PT" w:eastAsia="en-US" w:bidi="ar-SA"/>
      </w:rPr>
    </w:lvl>
  </w:abstractNum>
  <w:abstractNum w:abstractNumId="26">
    <w:nsid w:val="6A022195"/>
    <w:multiLevelType w:val="multilevel"/>
    <w:tmpl w:val="2B5CBF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E4D4518"/>
    <w:multiLevelType w:val="multilevel"/>
    <w:tmpl w:val="E43A49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D51F23"/>
    <w:multiLevelType w:val="multilevel"/>
    <w:tmpl w:val="52D2A3F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BE5164"/>
    <w:multiLevelType w:val="multilevel"/>
    <w:tmpl w:val="50BEFA8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471548"/>
    <w:multiLevelType w:val="multilevel"/>
    <w:tmpl w:val="1A84BDE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FDB3E36"/>
    <w:multiLevelType w:val="multilevel"/>
    <w:tmpl w:val="A5C641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3"/>
  </w:num>
  <w:num w:numId="3">
    <w:abstractNumId w:val="2"/>
  </w:num>
  <w:num w:numId="4">
    <w:abstractNumId w:val="21"/>
  </w:num>
  <w:num w:numId="5">
    <w:abstractNumId w:val="16"/>
  </w:num>
  <w:num w:numId="6">
    <w:abstractNumId w:val="20"/>
  </w:num>
  <w:num w:numId="7">
    <w:abstractNumId w:val="12"/>
  </w:num>
  <w:num w:numId="8">
    <w:abstractNumId w:val="27"/>
  </w:num>
  <w:num w:numId="9">
    <w:abstractNumId w:val="24"/>
  </w:num>
  <w:num w:numId="10">
    <w:abstractNumId w:val="30"/>
  </w:num>
  <w:num w:numId="11">
    <w:abstractNumId w:val="29"/>
  </w:num>
  <w:num w:numId="12">
    <w:abstractNumId w:val="28"/>
  </w:num>
  <w:num w:numId="13">
    <w:abstractNumId w:val="7"/>
  </w:num>
  <w:num w:numId="14">
    <w:abstractNumId w:val="17"/>
  </w:num>
  <w:num w:numId="15">
    <w:abstractNumId w:val="8"/>
  </w:num>
  <w:num w:numId="16">
    <w:abstractNumId w:val="1"/>
  </w:num>
  <w:num w:numId="17">
    <w:abstractNumId w:val="0"/>
  </w:num>
  <w:num w:numId="18">
    <w:abstractNumId w:val="9"/>
  </w:num>
  <w:num w:numId="19">
    <w:abstractNumId w:val="10"/>
  </w:num>
  <w:num w:numId="20">
    <w:abstractNumId w:val="6"/>
  </w:num>
  <w:num w:numId="21">
    <w:abstractNumId w:val="19"/>
  </w:num>
  <w:num w:numId="22">
    <w:abstractNumId w:val="22"/>
  </w:num>
  <w:num w:numId="23">
    <w:abstractNumId w:val="11"/>
  </w:num>
  <w:num w:numId="24">
    <w:abstractNumId w:val="31"/>
  </w:num>
  <w:num w:numId="25">
    <w:abstractNumId w:val="18"/>
  </w:num>
  <w:num w:numId="26">
    <w:abstractNumId w:val="5"/>
  </w:num>
  <w:num w:numId="27">
    <w:abstractNumId w:val="26"/>
  </w:num>
  <w:num w:numId="28">
    <w:abstractNumId w:val="14"/>
  </w:num>
  <w:num w:numId="29">
    <w:abstractNumId w:val="4"/>
  </w:num>
  <w:num w:numId="30">
    <w:abstractNumId w:val="15"/>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B5"/>
    <w:rsid w:val="00093C0A"/>
    <w:rsid w:val="000F66FE"/>
    <w:rsid w:val="00122D88"/>
    <w:rsid w:val="00126343"/>
    <w:rsid w:val="001D24EF"/>
    <w:rsid w:val="0025122F"/>
    <w:rsid w:val="00323F11"/>
    <w:rsid w:val="003613E3"/>
    <w:rsid w:val="003710DC"/>
    <w:rsid w:val="004D686E"/>
    <w:rsid w:val="005211B5"/>
    <w:rsid w:val="00532888"/>
    <w:rsid w:val="0054442D"/>
    <w:rsid w:val="007E5259"/>
    <w:rsid w:val="009567C8"/>
    <w:rsid w:val="00A66F10"/>
    <w:rsid w:val="00AA4784"/>
    <w:rsid w:val="00B666C4"/>
    <w:rsid w:val="00B71C79"/>
    <w:rsid w:val="00C00282"/>
    <w:rsid w:val="00CB6287"/>
    <w:rsid w:val="00D47BC8"/>
    <w:rsid w:val="00D63E13"/>
    <w:rsid w:val="00E77440"/>
    <w:rsid w:val="00E8504F"/>
    <w:rsid w:val="00EE09A8"/>
    <w:rsid w:val="00EE782B"/>
    <w:rsid w:val="00F13A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8F117"/>
  <w15:docId w15:val="{F8D50945-4D52-46EA-B7DD-B9625329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F2"/>
    <w:rPr>
      <w:lang w:eastAsia="en-US"/>
    </w:rPr>
  </w:style>
  <w:style w:type="paragraph" w:styleId="Ttulo1">
    <w:name w:val="heading 1"/>
    <w:basedOn w:val="Normal"/>
    <w:next w:val="Normal"/>
    <w:link w:val="Ttulo1Char"/>
    <w:uiPriority w:val="9"/>
    <w:qFormat/>
    <w:rsid w:val="00584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73C59"/>
    <w:pPr>
      <w:keepNext/>
      <w:spacing w:before="240" w:after="60" w:line="240" w:lineRule="auto"/>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58495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link w:val="TtuloChar"/>
    <w:uiPriority w:val="10"/>
    <w:qFormat/>
    <w:rsid w:val="00273C59"/>
    <w:pPr>
      <w:widowControl w:val="0"/>
      <w:spacing w:before="100" w:after="100" w:line="240" w:lineRule="auto"/>
      <w:jc w:val="center"/>
    </w:pPr>
    <w:rPr>
      <w:rFonts w:ascii="Arial" w:eastAsia="Times New Roman" w:hAnsi="Arial"/>
      <w:b/>
      <w:szCs w:val="20"/>
    </w:rPr>
  </w:style>
  <w:style w:type="paragraph" w:styleId="Cabealho">
    <w:name w:val="header"/>
    <w:basedOn w:val="Normal"/>
    <w:link w:val="CabealhoChar"/>
    <w:uiPriority w:val="99"/>
    <w:unhideWhenUsed/>
    <w:rsid w:val="00511405"/>
    <w:pPr>
      <w:tabs>
        <w:tab w:val="center" w:pos="4252"/>
        <w:tab w:val="right" w:pos="8504"/>
      </w:tabs>
    </w:pPr>
  </w:style>
  <w:style w:type="character" w:customStyle="1" w:styleId="CabealhoChar">
    <w:name w:val="Cabeçalho Char"/>
    <w:link w:val="Cabealho"/>
    <w:uiPriority w:val="99"/>
    <w:rsid w:val="00511405"/>
    <w:rPr>
      <w:sz w:val="22"/>
      <w:szCs w:val="22"/>
      <w:lang w:eastAsia="en-US"/>
    </w:rPr>
  </w:style>
  <w:style w:type="paragraph" w:styleId="Rodap">
    <w:name w:val="footer"/>
    <w:basedOn w:val="Normal"/>
    <w:link w:val="RodapChar"/>
    <w:uiPriority w:val="99"/>
    <w:unhideWhenUsed/>
    <w:rsid w:val="00511405"/>
    <w:pPr>
      <w:tabs>
        <w:tab w:val="center" w:pos="4252"/>
        <w:tab w:val="right" w:pos="8504"/>
      </w:tabs>
    </w:pPr>
  </w:style>
  <w:style w:type="character" w:customStyle="1" w:styleId="RodapChar">
    <w:name w:val="Rodapé Char"/>
    <w:link w:val="Rodap"/>
    <w:uiPriority w:val="99"/>
    <w:rsid w:val="00511405"/>
    <w:rPr>
      <w:sz w:val="22"/>
      <w:szCs w:val="22"/>
      <w:lang w:eastAsia="en-US"/>
    </w:rPr>
  </w:style>
  <w:style w:type="paragraph" w:styleId="SemEspaamento">
    <w:name w:val="No Spacing"/>
    <w:uiPriority w:val="1"/>
    <w:qFormat/>
    <w:rsid w:val="00511405"/>
    <w:rPr>
      <w:lang w:eastAsia="en-US"/>
    </w:rPr>
  </w:style>
  <w:style w:type="character" w:styleId="Hyperlink">
    <w:name w:val="Hyperlink"/>
    <w:uiPriority w:val="99"/>
    <w:unhideWhenUsed/>
    <w:rsid w:val="00511405"/>
    <w:rPr>
      <w:color w:val="0000FF"/>
      <w:u w:val="single"/>
    </w:rPr>
  </w:style>
  <w:style w:type="paragraph" w:styleId="Textodebalo">
    <w:name w:val="Balloon Text"/>
    <w:basedOn w:val="Normal"/>
    <w:link w:val="TextodebaloChar"/>
    <w:uiPriority w:val="99"/>
    <w:semiHidden/>
    <w:unhideWhenUsed/>
    <w:rsid w:val="0051140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11405"/>
    <w:rPr>
      <w:rFonts w:ascii="Tahoma" w:hAnsi="Tahoma" w:cs="Tahoma"/>
      <w:sz w:val="16"/>
      <w:szCs w:val="16"/>
      <w:lang w:eastAsia="en-US"/>
    </w:rPr>
  </w:style>
  <w:style w:type="character" w:customStyle="1" w:styleId="Ttulo2Char">
    <w:name w:val="Título 2 Char"/>
    <w:link w:val="Ttulo2"/>
    <w:semiHidden/>
    <w:rsid w:val="00273C59"/>
    <w:rPr>
      <w:rFonts w:ascii="Cambria" w:eastAsia="Times New Roman" w:hAnsi="Cambria"/>
      <w:b/>
      <w:bCs/>
      <w:i/>
      <w:iCs/>
      <w:sz w:val="28"/>
      <w:szCs w:val="28"/>
    </w:rPr>
  </w:style>
  <w:style w:type="character" w:customStyle="1" w:styleId="TtuloChar">
    <w:name w:val="Título Char"/>
    <w:link w:val="Ttulo"/>
    <w:rsid w:val="00273C59"/>
    <w:rPr>
      <w:rFonts w:ascii="Arial" w:eastAsia="Times New Roman" w:hAnsi="Arial"/>
      <w:b/>
      <w:snapToGrid/>
      <w:sz w:val="22"/>
    </w:rPr>
  </w:style>
  <w:style w:type="paragraph" w:styleId="Recuodecorpodetexto">
    <w:name w:val="Body Text Indent"/>
    <w:basedOn w:val="Normal"/>
    <w:link w:val="RecuodecorpodetextoChar"/>
    <w:rsid w:val="00955BB3"/>
    <w:pPr>
      <w:spacing w:after="0" w:line="360" w:lineRule="auto"/>
      <w:jc w:val="center"/>
    </w:pPr>
    <w:rPr>
      <w:rFonts w:ascii="Times New Roman" w:eastAsia="Times New Roman" w:hAnsi="Times New Roman"/>
      <w:b/>
      <w:sz w:val="24"/>
      <w:szCs w:val="20"/>
    </w:rPr>
  </w:style>
  <w:style w:type="character" w:customStyle="1" w:styleId="RecuodecorpodetextoChar">
    <w:name w:val="Recuo de corpo de texto Char"/>
    <w:link w:val="Recuodecorpodetexto"/>
    <w:rsid w:val="00955BB3"/>
    <w:rPr>
      <w:rFonts w:ascii="Times New Roman" w:eastAsia="Times New Roman" w:hAnsi="Times New Roman"/>
      <w:b/>
      <w:sz w:val="24"/>
    </w:rPr>
  </w:style>
  <w:style w:type="table" w:styleId="Tabelacomgrade">
    <w:name w:val="Table Grid"/>
    <w:basedOn w:val="Tabelanormal"/>
    <w:uiPriority w:val="59"/>
    <w:rsid w:val="00DB1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8C023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8C023C"/>
    <w:rPr>
      <w:b/>
      <w:bCs/>
    </w:rPr>
  </w:style>
  <w:style w:type="character" w:styleId="TextodoEspaoReservado">
    <w:name w:val="Placeholder Text"/>
    <w:basedOn w:val="Fontepargpadro"/>
    <w:uiPriority w:val="99"/>
    <w:semiHidden/>
    <w:rsid w:val="006502C8"/>
    <w:rPr>
      <w:color w:val="808080"/>
    </w:rPr>
  </w:style>
  <w:style w:type="character" w:customStyle="1" w:styleId="Ttulo1Char">
    <w:name w:val="Título 1 Char"/>
    <w:basedOn w:val="Fontepargpadro"/>
    <w:link w:val="Ttulo1"/>
    <w:uiPriority w:val="9"/>
    <w:rsid w:val="00584951"/>
    <w:rPr>
      <w:rFonts w:asciiTheme="majorHAnsi" w:eastAsiaTheme="majorEastAsia" w:hAnsiTheme="majorHAnsi" w:cstheme="majorBidi"/>
      <w:b/>
      <w:bCs/>
      <w:color w:val="365F91" w:themeColor="accent1" w:themeShade="BF"/>
      <w:sz w:val="28"/>
      <w:szCs w:val="28"/>
      <w:lang w:eastAsia="en-US"/>
    </w:rPr>
  </w:style>
  <w:style w:type="character" w:customStyle="1" w:styleId="Ttulo3Char">
    <w:name w:val="Título 3 Char"/>
    <w:basedOn w:val="Fontepargpadro"/>
    <w:link w:val="Ttulo3"/>
    <w:uiPriority w:val="9"/>
    <w:semiHidden/>
    <w:rsid w:val="00584951"/>
    <w:rPr>
      <w:rFonts w:asciiTheme="majorHAnsi" w:eastAsiaTheme="majorEastAsia" w:hAnsiTheme="majorHAnsi" w:cstheme="majorBidi"/>
      <w:b/>
      <w:bCs/>
      <w:color w:val="4F81BD" w:themeColor="accent1"/>
      <w:sz w:val="22"/>
      <w:szCs w:val="22"/>
      <w:lang w:eastAsia="en-US"/>
    </w:rPr>
  </w:style>
  <w:style w:type="paragraph" w:styleId="Corpodetexto">
    <w:name w:val="Body Text"/>
    <w:basedOn w:val="Normal"/>
    <w:link w:val="CorpodetextoChar"/>
    <w:uiPriority w:val="99"/>
    <w:semiHidden/>
    <w:unhideWhenUsed/>
    <w:rsid w:val="00584951"/>
    <w:pPr>
      <w:spacing w:after="120"/>
    </w:pPr>
  </w:style>
  <w:style w:type="character" w:customStyle="1" w:styleId="CorpodetextoChar">
    <w:name w:val="Corpo de texto Char"/>
    <w:basedOn w:val="Fontepargpadro"/>
    <w:link w:val="Corpodetexto"/>
    <w:uiPriority w:val="99"/>
    <w:semiHidden/>
    <w:rsid w:val="00584951"/>
    <w:rPr>
      <w:sz w:val="22"/>
      <w:szCs w:val="22"/>
      <w:lang w:eastAsia="en-US"/>
    </w:rPr>
  </w:style>
  <w:style w:type="paragraph" w:styleId="Corpodetexto2">
    <w:name w:val="Body Text 2"/>
    <w:basedOn w:val="Normal"/>
    <w:link w:val="Corpodetexto2Char"/>
    <w:uiPriority w:val="99"/>
    <w:semiHidden/>
    <w:unhideWhenUsed/>
    <w:rsid w:val="008F260D"/>
    <w:pPr>
      <w:spacing w:after="120" w:line="480" w:lineRule="auto"/>
    </w:pPr>
  </w:style>
  <w:style w:type="character" w:customStyle="1" w:styleId="Corpodetexto2Char">
    <w:name w:val="Corpo de texto 2 Char"/>
    <w:basedOn w:val="Fontepargpadro"/>
    <w:link w:val="Corpodetexto2"/>
    <w:uiPriority w:val="99"/>
    <w:semiHidden/>
    <w:rsid w:val="008F260D"/>
    <w:rPr>
      <w:sz w:val="22"/>
      <w:szCs w:val="22"/>
      <w:lang w:eastAsia="en-US"/>
    </w:rPr>
  </w:style>
  <w:style w:type="paragraph" w:styleId="PargrafodaLista">
    <w:name w:val="List Paragraph"/>
    <w:basedOn w:val="Normal"/>
    <w:uiPriority w:val="1"/>
    <w:qFormat/>
    <w:rsid w:val="0023654A"/>
    <w:pPr>
      <w:ind w:left="720"/>
      <w:contextualSpacing/>
    </w:pPr>
  </w:style>
  <w:style w:type="character" w:customStyle="1" w:styleId="apple-converted-space">
    <w:name w:val="apple-converted-space"/>
    <w:basedOn w:val="Fontepargpadro"/>
    <w:rsid w:val="00504F68"/>
  </w:style>
  <w:style w:type="paragraph" w:customStyle="1" w:styleId="western">
    <w:name w:val="western"/>
    <w:basedOn w:val="Normal"/>
    <w:rsid w:val="00CF351D"/>
    <w:pPr>
      <w:suppressAutoHyphens/>
      <w:spacing w:before="280" w:after="0" w:line="240" w:lineRule="auto"/>
      <w:jc w:val="both"/>
    </w:pPr>
    <w:rPr>
      <w:rFonts w:ascii="Arial Unicode MS" w:eastAsia="Arial Unicode MS" w:hAnsi="Arial Unicode MS" w:cs="Arial Unicode MS"/>
      <w:sz w:val="24"/>
      <w:szCs w:val="24"/>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TableNormal1">
    <w:name w:val="Table Normal1"/>
    <w:uiPriority w:val="2"/>
    <w:semiHidden/>
    <w:unhideWhenUsed/>
    <w:qFormat/>
    <w:rsid w:val="00F13A8E"/>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3A8E"/>
    <w:pPr>
      <w:widowControl w:val="0"/>
      <w:autoSpaceDE w:val="0"/>
      <w:autoSpaceDN w:val="0"/>
      <w:spacing w:after="0" w:line="240" w:lineRule="auto"/>
      <w:ind w:left="69"/>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acoesunidas.org/pos2015/agenda20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IE408RsjMHcc/M2SFD5EDhX+Q==">AMUW2mW6rTVv7ewy5zNGhnRHaysO+cm5tjJwOH+fZ8MWU/2gMuyvtCILIyJByGlu9WUZW0QE3qaawos+zoBybtN+sDj/lqKOvlXPQytZRk24Jwq9qLAy48q0RJdGvSP8ShilRYuVC/cgBsKat4daVtgUnTe0M1LQfdqgMxqFrcFGZ6v3EdozVENQLfoODguTiAph4acwus/i4WUh6XYbQyUtbl21KNVjRDU4uSEDRPs4lzIwUc7zm3E=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F47A31-C1CE-4B6F-B7EF-2081A60A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7949</Words>
  <Characters>42925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LICITACAO-02</cp:lastModifiedBy>
  <cp:revision>4</cp:revision>
  <cp:lastPrinted>2021-12-03T14:33:00Z</cp:lastPrinted>
  <dcterms:created xsi:type="dcterms:W3CDTF">2021-12-03T14:29:00Z</dcterms:created>
  <dcterms:modified xsi:type="dcterms:W3CDTF">2021-12-07T20:03:00Z</dcterms:modified>
</cp:coreProperties>
</file>