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75" w:rsidRPr="004D6C02" w:rsidRDefault="006A1E75" w:rsidP="006A1E75">
      <w:pPr>
        <w:pStyle w:val="ParagraphStyle"/>
        <w:ind w:left="4515"/>
        <w:jc w:val="both"/>
        <w:rPr>
          <w:rFonts w:ascii="Bookman Old Style" w:hAnsi="Bookman Old Style" w:cs="Bookman Old Style"/>
          <w:sz w:val="20"/>
          <w:szCs w:val="20"/>
          <w:lang w:val="pt-BR"/>
        </w:rPr>
      </w:pPr>
      <w:r w:rsidRPr="004D6C02">
        <w:rPr>
          <w:rFonts w:ascii="Bookman Old Style" w:hAnsi="Bookman Old Style" w:cs="Bookman Old Style"/>
          <w:sz w:val="20"/>
          <w:szCs w:val="20"/>
        </w:rPr>
        <w:t xml:space="preserve">Contrato de </w:t>
      </w:r>
      <w:r w:rsidRPr="004D6C02">
        <w:rPr>
          <w:rFonts w:ascii="Bookman Old Style" w:hAnsi="Bookman Old Style" w:cs="Bookman Old Style"/>
          <w:sz w:val="20"/>
          <w:szCs w:val="20"/>
          <w:lang w:val="pt-BR"/>
        </w:rPr>
        <w:t>empreitada</w:t>
      </w:r>
      <w:r w:rsidRPr="004D6C02">
        <w:rPr>
          <w:rFonts w:ascii="Bookman Old Style" w:hAnsi="Bookman Old Style" w:cs="Bookman Old Style"/>
          <w:sz w:val="20"/>
          <w:szCs w:val="20"/>
        </w:rPr>
        <w:t xml:space="preserve"> nº </w:t>
      </w:r>
      <w:r w:rsidR="004519CD">
        <w:rPr>
          <w:rFonts w:ascii="Bookman Old Style" w:hAnsi="Bookman Old Style" w:cs="Bookman Old Style"/>
          <w:sz w:val="20"/>
          <w:szCs w:val="20"/>
          <w:lang w:val="pt-BR"/>
        </w:rPr>
        <w:t>165</w:t>
      </w:r>
      <w:r w:rsidRPr="004D6C02">
        <w:rPr>
          <w:rFonts w:ascii="Bookman Old Style" w:hAnsi="Bookman Old Style" w:cs="Bookman Old Style"/>
          <w:sz w:val="20"/>
          <w:szCs w:val="20"/>
          <w:lang w:val="pt-BR"/>
        </w:rPr>
        <w:t>/2021</w:t>
      </w:r>
      <w:r w:rsidRPr="004D6C02">
        <w:rPr>
          <w:rFonts w:ascii="Bookman Old Style" w:hAnsi="Bookman Old Style" w:cs="Bookman Old Style"/>
          <w:sz w:val="20"/>
          <w:szCs w:val="20"/>
        </w:rPr>
        <w:t xml:space="preserve">, que entre si celebram de um lado o MUNICÍPIO DE SANTO ANTONIO DO SUDOESTE e de outro lado </w:t>
      </w:r>
      <w:r w:rsidRPr="004D6C02">
        <w:rPr>
          <w:rFonts w:ascii="Bookman Old Style" w:hAnsi="Bookman Old Style" w:cs="Bookman Old Style"/>
          <w:sz w:val="20"/>
          <w:szCs w:val="20"/>
          <w:lang w:val="pt-BR"/>
        </w:rPr>
        <w:t>ERI ANTUNES &amp; CIA LTDA</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rPr>
          <w:rFonts w:ascii="Bookman Old Style" w:hAnsi="Bookman Old Style"/>
          <w:sz w:val="20"/>
          <w:szCs w:val="20"/>
        </w:rPr>
      </w:pPr>
    </w:p>
    <w:p w:rsidR="006A1E75" w:rsidRPr="004D6C02" w:rsidRDefault="006A1E75" w:rsidP="006A1E75">
      <w:pPr>
        <w:spacing w:before="120"/>
        <w:ind w:right="-24" w:firstLine="708"/>
        <w:jc w:val="both"/>
        <w:rPr>
          <w:rFonts w:ascii="Bookman Old Style" w:hAnsi="Bookman Old Style"/>
          <w:sz w:val="20"/>
          <w:szCs w:val="20"/>
        </w:rPr>
      </w:pPr>
      <w:r w:rsidRPr="004D6C02">
        <w:rPr>
          <w:rFonts w:ascii="Bookman Old Style" w:hAnsi="Bookman Old Style"/>
          <w:sz w:val="20"/>
          <w:szCs w:val="20"/>
        </w:rPr>
        <w:t>Pelo</w:t>
      </w:r>
      <w:r w:rsidRPr="004D6C02">
        <w:rPr>
          <w:rFonts w:ascii="Bookman Old Style" w:hAnsi="Bookman Old Style"/>
          <w:spacing w:val="-13"/>
          <w:sz w:val="20"/>
          <w:szCs w:val="20"/>
        </w:rPr>
        <w:t xml:space="preserve"> </w:t>
      </w:r>
      <w:r w:rsidRPr="004D6C02">
        <w:rPr>
          <w:rFonts w:ascii="Bookman Old Style" w:hAnsi="Bookman Old Style"/>
          <w:sz w:val="20"/>
          <w:szCs w:val="20"/>
        </w:rPr>
        <w:t>presente</w:t>
      </w:r>
      <w:r w:rsidRPr="004D6C02">
        <w:rPr>
          <w:rFonts w:ascii="Bookman Old Style" w:hAnsi="Bookman Old Style"/>
          <w:spacing w:val="-14"/>
          <w:sz w:val="20"/>
          <w:szCs w:val="20"/>
        </w:rPr>
        <w:t xml:space="preserve"> </w:t>
      </w:r>
      <w:r w:rsidRPr="004D6C02">
        <w:rPr>
          <w:rFonts w:ascii="Bookman Old Style" w:hAnsi="Bookman Old Style"/>
          <w:sz w:val="20"/>
          <w:szCs w:val="20"/>
        </w:rPr>
        <w:t>instrumento</w:t>
      </w:r>
      <w:r w:rsidRPr="004D6C02">
        <w:rPr>
          <w:rFonts w:ascii="Bookman Old Style" w:hAnsi="Bookman Old Style"/>
          <w:spacing w:val="-13"/>
          <w:sz w:val="20"/>
          <w:szCs w:val="20"/>
        </w:rPr>
        <w:t xml:space="preserve"> </w:t>
      </w:r>
      <w:r w:rsidRPr="004D6C02">
        <w:rPr>
          <w:rFonts w:ascii="Bookman Old Style" w:hAnsi="Bookman Old Style"/>
          <w:sz w:val="20"/>
          <w:szCs w:val="20"/>
        </w:rPr>
        <w:t>particular</w:t>
      </w:r>
      <w:r w:rsidRPr="004D6C02">
        <w:rPr>
          <w:rFonts w:ascii="Bookman Old Style" w:hAnsi="Bookman Old Style"/>
          <w:spacing w:val="-13"/>
          <w:sz w:val="20"/>
          <w:szCs w:val="20"/>
        </w:rPr>
        <w:t xml:space="preserve"> </w:t>
      </w:r>
      <w:r w:rsidRPr="004D6C02">
        <w:rPr>
          <w:rFonts w:ascii="Bookman Old Style" w:hAnsi="Bookman Old Style"/>
          <w:sz w:val="20"/>
          <w:szCs w:val="20"/>
        </w:rPr>
        <w:t>que</w:t>
      </w:r>
      <w:r w:rsidRPr="004D6C02">
        <w:rPr>
          <w:rFonts w:ascii="Bookman Old Style" w:hAnsi="Bookman Old Style"/>
          <w:spacing w:val="-11"/>
          <w:sz w:val="20"/>
          <w:szCs w:val="20"/>
        </w:rPr>
        <w:t xml:space="preserve"> </w:t>
      </w:r>
      <w:r w:rsidRPr="004D6C02">
        <w:rPr>
          <w:rFonts w:ascii="Bookman Old Style" w:hAnsi="Bookman Old Style"/>
          <w:sz w:val="20"/>
          <w:szCs w:val="20"/>
        </w:rPr>
        <w:t>firma</w:t>
      </w:r>
      <w:r w:rsidRPr="004D6C02">
        <w:rPr>
          <w:rFonts w:ascii="Bookman Old Style" w:hAnsi="Bookman Old Style"/>
          <w:spacing w:val="-13"/>
          <w:sz w:val="20"/>
          <w:szCs w:val="20"/>
        </w:rPr>
        <w:t xml:space="preserve"> </w:t>
      </w:r>
      <w:r w:rsidRPr="004D6C02">
        <w:rPr>
          <w:rFonts w:ascii="Bookman Old Style" w:hAnsi="Bookman Old Style"/>
          <w:sz w:val="20"/>
          <w:szCs w:val="20"/>
        </w:rPr>
        <w:t>de</w:t>
      </w:r>
      <w:r w:rsidRPr="004D6C02">
        <w:rPr>
          <w:rFonts w:ascii="Bookman Old Style" w:hAnsi="Bookman Old Style"/>
          <w:spacing w:val="-11"/>
          <w:sz w:val="20"/>
          <w:szCs w:val="20"/>
        </w:rPr>
        <w:t xml:space="preserve"> </w:t>
      </w:r>
      <w:r w:rsidRPr="004D6C02">
        <w:rPr>
          <w:rFonts w:ascii="Bookman Old Style" w:hAnsi="Bookman Old Style"/>
          <w:sz w:val="20"/>
          <w:szCs w:val="20"/>
        </w:rPr>
        <w:t>um</w:t>
      </w:r>
      <w:r w:rsidRPr="004D6C02">
        <w:rPr>
          <w:rFonts w:ascii="Bookman Old Style" w:hAnsi="Bookman Old Style"/>
          <w:spacing w:val="-15"/>
          <w:sz w:val="20"/>
          <w:szCs w:val="20"/>
        </w:rPr>
        <w:t xml:space="preserve"> </w:t>
      </w:r>
      <w:r w:rsidRPr="004D6C02">
        <w:rPr>
          <w:rFonts w:ascii="Bookman Old Style" w:hAnsi="Bookman Old Style"/>
          <w:sz w:val="20"/>
          <w:szCs w:val="20"/>
        </w:rPr>
        <w:t>lado,</w:t>
      </w:r>
      <w:r w:rsidRPr="004D6C02">
        <w:rPr>
          <w:rFonts w:ascii="Bookman Old Style" w:hAnsi="Bookman Old Style"/>
          <w:spacing w:val="-14"/>
          <w:sz w:val="20"/>
          <w:szCs w:val="20"/>
        </w:rPr>
        <w:t xml:space="preserve"> </w:t>
      </w:r>
      <w:r w:rsidRPr="004D6C02">
        <w:rPr>
          <w:rFonts w:ascii="Bookman Old Style" w:hAnsi="Bookman Old Style"/>
          <w:sz w:val="20"/>
          <w:szCs w:val="20"/>
        </w:rPr>
        <w:t>o</w:t>
      </w:r>
      <w:r w:rsidRPr="004D6C02">
        <w:rPr>
          <w:rFonts w:ascii="Bookman Old Style" w:hAnsi="Bookman Old Style"/>
          <w:spacing w:val="-13"/>
          <w:sz w:val="20"/>
          <w:szCs w:val="20"/>
        </w:rPr>
        <w:t xml:space="preserve"> </w:t>
      </w:r>
      <w:r w:rsidRPr="004D6C02">
        <w:rPr>
          <w:rFonts w:ascii="Bookman Old Style" w:hAnsi="Bookman Old Style"/>
          <w:sz w:val="20"/>
          <w:szCs w:val="20"/>
        </w:rPr>
        <w:t>MUNICÍPIO</w:t>
      </w:r>
      <w:r w:rsidRPr="004D6C02">
        <w:rPr>
          <w:rFonts w:ascii="Bookman Old Style" w:hAnsi="Bookman Old Style"/>
          <w:spacing w:val="-13"/>
          <w:sz w:val="20"/>
          <w:szCs w:val="20"/>
        </w:rPr>
        <w:t xml:space="preserve"> </w:t>
      </w:r>
      <w:r w:rsidRPr="004D6C02">
        <w:rPr>
          <w:rFonts w:ascii="Bookman Old Style" w:hAnsi="Bookman Old Style"/>
          <w:sz w:val="20"/>
          <w:szCs w:val="20"/>
        </w:rPr>
        <w:t>DE</w:t>
      </w:r>
      <w:r w:rsidRPr="004D6C02">
        <w:rPr>
          <w:rFonts w:ascii="Bookman Old Style" w:hAnsi="Bookman Old Style"/>
          <w:spacing w:val="-13"/>
          <w:sz w:val="20"/>
          <w:szCs w:val="20"/>
        </w:rPr>
        <w:t xml:space="preserve"> </w:t>
      </w:r>
      <w:r w:rsidRPr="004D6C02">
        <w:rPr>
          <w:rFonts w:ascii="Bookman Old Style" w:hAnsi="Bookman Old Style"/>
          <w:sz w:val="20"/>
          <w:szCs w:val="20"/>
        </w:rPr>
        <w:t>SANTO ANTONIO DO SUDOESTE,</w:t>
      </w:r>
      <w:r w:rsidRPr="004D6C02">
        <w:rPr>
          <w:rFonts w:ascii="Bookman Old Style" w:hAnsi="Bookman Old Style"/>
          <w:spacing w:val="-13"/>
          <w:sz w:val="20"/>
          <w:szCs w:val="20"/>
        </w:rPr>
        <w:t xml:space="preserve"> </w:t>
      </w:r>
      <w:r w:rsidRPr="004D6C02">
        <w:rPr>
          <w:rFonts w:ascii="Bookman Old Style" w:hAnsi="Bookman Old Style"/>
          <w:sz w:val="20"/>
          <w:szCs w:val="20"/>
        </w:rPr>
        <w:t>com</w:t>
      </w:r>
      <w:r w:rsidRPr="004D6C02">
        <w:rPr>
          <w:rFonts w:ascii="Bookman Old Style" w:hAnsi="Bookman Old Style"/>
          <w:spacing w:val="-14"/>
          <w:sz w:val="20"/>
          <w:szCs w:val="20"/>
        </w:rPr>
        <w:t xml:space="preserve"> </w:t>
      </w:r>
      <w:r w:rsidRPr="004D6C02">
        <w:rPr>
          <w:rFonts w:ascii="Bookman Old Style" w:hAnsi="Bookman Old Style"/>
          <w:sz w:val="20"/>
          <w:szCs w:val="20"/>
        </w:rPr>
        <w:t>sede</w:t>
      </w:r>
      <w:r w:rsidRPr="004D6C02">
        <w:rPr>
          <w:rFonts w:ascii="Bookman Old Style" w:hAnsi="Bookman Old Style"/>
          <w:spacing w:val="-14"/>
          <w:sz w:val="20"/>
          <w:szCs w:val="20"/>
        </w:rPr>
        <w:t xml:space="preserve"> </w:t>
      </w:r>
      <w:r w:rsidRPr="004D6C02">
        <w:rPr>
          <w:rFonts w:ascii="Bookman Old Style" w:hAnsi="Bookman Old Style"/>
          <w:sz w:val="20"/>
          <w:szCs w:val="20"/>
        </w:rPr>
        <w:t>na</w:t>
      </w:r>
      <w:r w:rsidRPr="004D6C02">
        <w:rPr>
          <w:rFonts w:ascii="Bookman Old Style" w:hAnsi="Bookman Old Style"/>
          <w:spacing w:val="-11"/>
          <w:sz w:val="20"/>
          <w:szCs w:val="20"/>
        </w:rPr>
        <w:t xml:space="preserve"> </w:t>
      </w:r>
      <w:r w:rsidRPr="004D6C02">
        <w:rPr>
          <w:rFonts w:ascii="Bookman Old Style" w:hAnsi="Bookman Old Style"/>
          <w:sz w:val="20"/>
          <w:szCs w:val="20"/>
        </w:rPr>
        <w:t xml:space="preserve">Avenida Brasil, 1431, estado do Paraná, inscrito no CNPJ/MF sob o n° 75.927.582/0001-55, neste ato representado pelo Prefeito Municipal, senhor Ricardo Antonio </w:t>
      </w:r>
      <w:proofErr w:type="spellStart"/>
      <w:r w:rsidRPr="004D6C02">
        <w:rPr>
          <w:rFonts w:ascii="Bookman Old Style" w:hAnsi="Bookman Old Style"/>
          <w:sz w:val="20"/>
          <w:szCs w:val="20"/>
        </w:rPr>
        <w:t>Ortina</w:t>
      </w:r>
      <w:proofErr w:type="spellEnd"/>
      <w:r w:rsidRPr="004D6C02">
        <w:rPr>
          <w:rFonts w:ascii="Bookman Old Style" w:hAnsi="Bookman Old Style"/>
          <w:sz w:val="20"/>
          <w:szCs w:val="20"/>
        </w:rPr>
        <w:t>, inscrito no CPF sob o nº 020.697.089-77 e abaixo assinado, doravante designado CONTRATANTE e de outro ERI ANTUNES &amp; CIA LTDA, inscrita no CNPJ sob o nº 11.365.884/0001-02, com sede na cidade de Salgado Filho/PR, doravante designada CONTRATADA, estando</w:t>
      </w:r>
      <w:r w:rsidRPr="004D6C02">
        <w:rPr>
          <w:rFonts w:ascii="Bookman Old Style" w:hAnsi="Bookman Old Style"/>
          <w:spacing w:val="-3"/>
          <w:sz w:val="20"/>
          <w:szCs w:val="20"/>
        </w:rPr>
        <w:t xml:space="preserve"> </w:t>
      </w:r>
      <w:r w:rsidRPr="004D6C02">
        <w:rPr>
          <w:rFonts w:ascii="Bookman Old Style" w:hAnsi="Bookman Old Style"/>
          <w:sz w:val="20"/>
          <w:szCs w:val="20"/>
        </w:rPr>
        <w:t>as</w:t>
      </w:r>
      <w:r w:rsidRPr="004D6C02">
        <w:rPr>
          <w:rFonts w:ascii="Bookman Old Style" w:hAnsi="Bookman Old Style"/>
          <w:spacing w:val="-4"/>
          <w:sz w:val="20"/>
          <w:szCs w:val="20"/>
        </w:rPr>
        <w:t xml:space="preserve"> </w:t>
      </w:r>
      <w:r w:rsidRPr="004D6C02">
        <w:rPr>
          <w:rFonts w:ascii="Bookman Old Style" w:hAnsi="Bookman Old Style"/>
          <w:sz w:val="20"/>
          <w:szCs w:val="20"/>
        </w:rPr>
        <w:t>partes</w:t>
      </w:r>
      <w:r w:rsidRPr="004D6C02">
        <w:rPr>
          <w:rFonts w:ascii="Bookman Old Style" w:hAnsi="Bookman Old Style"/>
          <w:spacing w:val="-5"/>
          <w:sz w:val="20"/>
          <w:szCs w:val="20"/>
        </w:rPr>
        <w:t xml:space="preserve"> </w:t>
      </w:r>
      <w:r w:rsidRPr="004D6C02">
        <w:rPr>
          <w:rFonts w:ascii="Bookman Old Style" w:hAnsi="Bookman Old Style"/>
          <w:sz w:val="20"/>
          <w:szCs w:val="20"/>
        </w:rPr>
        <w:t>sujeitas</w:t>
      </w:r>
      <w:r w:rsidRPr="004D6C02">
        <w:rPr>
          <w:rFonts w:ascii="Bookman Old Style" w:hAnsi="Bookman Old Style"/>
          <w:spacing w:val="-4"/>
          <w:sz w:val="20"/>
          <w:szCs w:val="20"/>
        </w:rPr>
        <w:t xml:space="preserve"> </w:t>
      </w:r>
      <w:r w:rsidRPr="004D6C02">
        <w:rPr>
          <w:rFonts w:ascii="Bookman Old Style" w:hAnsi="Bookman Old Style"/>
          <w:sz w:val="20"/>
          <w:szCs w:val="20"/>
        </w:rPr>
        <w:t>as</w:t>
      </w:r>
      <w:r w:rsidRPr="004D6C02">
        <w:rPr>
          <w:rFonts w:ascii="Bookman Old Style" w:hAnsi="Bookman Old Style"/>
          <w:spacing w:val="-3"/>
          <w:sz w:val="20"/>
          <w:szCs w:val="20"/>
        </w:rPr>
        <w:t xml:space="preserve"> </w:t>
      </w:r>
      <w:r w:rsidRPr="004D6C02">
        <w:rPr>
          <w:rFonts w:ascii="Bookman Old Style" w:hAnsi="Bookman Old Style"/>
          <w:sz w:val="20"/>
          <w:szCs w:val="20"/>
        </w:rPr>
        <w:t>normas</w:t>
      </w:r>
      <w:r w:rsidRPr="004D6C02">
        <w:rPr>
          <w:rFonts w:ascii="Bookman Old Style" w:hAnsi="Bookman Old Style"/>
          <w:spacing w:val="-4"/>
          <w:sz w:val="20"/>
          <w:szCs w:val="20"/>
        </w:rPr>
        <w:t xml:space="preserve"> </w:t>
      </w:r>
      <w:r w:rsidRPr="004D6C02">
        <w:rPr>
          <w:rFonts w:ascii="Bookman Old Style" w:hAnsi="Bookman Old Style"/>
          <w:sz w:val="20"/>
          <w:szCs w:val="20"/>
        </w:rPr>
        <w:t>da</w:t>
      </w:r>
      <w:r w:rsidRPr="004D6C02">
        <w:rPr>
          <w:rFonts w:ascii="Bookman Old Style" w:hAnsi="Bookman Old Style"/>
          <w:spacing w:val="-1"/>
          <w:sz w:val="20"/>
          <w:szCs w:val="20"/>
        </w:rPr>
        <w:t xml:space="preserve"> </w:t>
      </w:r>
      <w:r w:rsidRPr="004D6C02">
        <w:rPr>
          <w:rFonts w:ascii="Bookman Old Style" w:hAnsi="Bookman Old Style"/>
          <w:sz w:val="20"/>
          <w:szCs w:val="20"/>
        </w:rPr>
        <w:t>Lei</w:t>
      </w:r>
      <w:r w:rsidRPr="004D6C02">
        <w:rPr>
          <w:rFonts w:ascii="Bookman Old Style" w:hAnsi="Bookman Old Style"/>
          <w:spacing w:val="-3"/>
          <w:sz w:val="20"/>
          <w:szCs w:val="20"/>
        </w:rPr>
        <w:t xml:space="preserve"> </w:t>
      </w:r>
      <w:r w:rsidRPr="004D6C02">
        <w:rPr>
          <w:rFonts w:ascii="Bookman Old Style" w:hAnsi="Bookman Old Style"/>
          <w:sz w:val="20"/>
          <w:szCs w:val="20"/>
        </w:rPr>
        <w:t>8.666/93</w:t>
      </w:r>
      <w:r w:rsidRPr="004D6C02">
        <w:rPr>
          <w:rFonts w:ascii="Bookman Old Style" w:hAnsi="Bookman Old Style"/>
          <w:spacing w:val="-2"/>
          <w:sz w:val="20"/>
          <w:szCs w:val="20"/>
        </w:rPr>
        <w:t xml:space="preserve"> </w:t>
      </w:r>
      <w:r w:rsidRPr="004D6C02">
        <w:rPr>
          <w:rFonts w:ascii="Bookman Old Style" w:hAnsi="Bookman Old Style"/>
          <w:sz w:val="20"/>
          <w:szCs w:val="20"/>
        </w:rPr>
        <w:t>e</w:t>
      </w:r>
      <w:r w:rsidRPr="004D6C02">
        <w:rPr>
          <w:rFonts w:ascii="Bookman Old Style" w:hAnsi="Bookman Old Style"/>
          <w:spacing w:val="-4"/>
          <w:sz w:val="20"/>
          <w:szCs w:val="20"/>
        </w:rPr>
        <w:t xml:space="preserve"> </w:t>
      </w:r>
      <w:r w:rsidRPr="004D6C02">
        <w:rPr>
          <w:rFonts w:ascii="Bookman Old Style" w:hAnsi="Bookman Old Style"/>
          <w:sz w:val="20"/>
          <w:szCs w:val="20"/>
        </w:rPr>
        <w:t>suas</w:t>
      </w:r>
      <w:r w:rsidRPr="004D6C02">
        <w:rPr>
          <w:rFonts w:ascii="Bookman Old Style" w:hAnsi="Bookman Old Style"/>
          <w:spacing w:val="-2"/>
          <w:sz w:val="20"/>
          <w:szCs w:val="20"/>
        </w:rPr>
        <w:t xml:space="preserve"> </w:t>
      </w:r>
      <w:r w:rsidRPr="004D6C02">
        <w:rPr>
          <w:rFonts w:ascii="Bookman Old Style" w:hAnsi="Bookman Old Style"/>
          <w:sz w:val="20"/>
          <w:szCs w:val="20"/>
        </w:rPr>
        <w:t>alterações</w:t>
      </w:r>
      <w:r w:rsidRPr="004D6C02">
        <w:rPr>
          <w:rFonts w:ascii="Bookman Old Style" w:hAnsi="Bookman Old Style"/>
          <w:spacing w:val="-5"/>
          <w:sz w:val="20"/>
          <w:szCs w:val="20"/>
        </w:rPr>
        <w:t xml:space="preserve"> </w:t>
      </w:r>
      <w:r w:rsidR="00ED6B3F" w:rsidRPr="004D6C02">
        <w:rPr>
          <w:rFonts w:ascii="Bookman Old Style" w:hAnsi="Bookman Old Style"/>
          <w:sz w:val="20"/>
          <w:szCs w:val="20"/>
        </w:rPr>
        <w:t>subsequentes</w:t>
      </w:r>
      <w:r w:rsidRPr="004D6C02">
        <w:rPr>
          <w:rFonts w:ascii="Bookman Old Style" w:hAnsi="Bookman Old Style"/>
          <w:sz w:val="20"/>
          <w:szCs w:val="20"/>
        </w:rPr>
        <w:t>,</w:t>
      </w:r>
      <w:r w:rsidRPr="004D6C02">
        <w:rPr>
          <w:rFonts w:ascii="Bookman Old Style" w:hAnsi="Bookman Old Style"/>
          <w:spacing w:val="-3"/>
          <w:sz w:val="20"/>
          <w:szCs w:val="20"/>
        </w:rPr>
        <w:t xml:space="preserve"> </w:t>
      </w:r>
      <w:r w:rsidRPr="004D6C02">
        <w:rPr>
          <w:rFonts w:ascii="Bookman Old Style" w:hAnsi="Bookman Old Style"/>
          <w:sz w:val="20"/>
          <w:szCs w:val="20"/>
        </w:rPr>
        <w:t>ajustam</w:t>
      </w:r>
      <w:r w:rsidRPr="004D6C02">
        <w:rPr>
          <w:rFonts w:ascii="Bookman Old Style" w:hAnsi="Bookman Old Style"/>
          <w:spacing w:val="-7"/>
          <w:sz w:val="20"/>
          <w:szCs w:val="20"/>
        </w:rPr>
        <w:t xml:space="preserve"> </w:t>
      </w:r>
      <w:r w:rsidRPr="004D6C02">
        <w:rPr>
          <w:rFonts w:ascii="Bookman Old Style" w:hAnsi="Bookman Old Style"/>
          <w:sz w:val="20"/>
          <w:szCs w:val="20"/>
        </w:rPr>
        <w:t>o</w:t>
      </w:r>
      <w:r w:rsidRPr="004D6C02">
        <w:rPr>
          <w:rFonts w:ascii="Bookman Old Style" w:hAnsi="Bookman Old Style"/>
          <w:spacing w:val="-3"/>
          <w:sz w:val="20"/>
          <w:szCs w:val="20"/>
        </w:rPr>
        <w:t xml:space="preserve"> </w:t>
      </w:r>
      <w:r w:rsidRPr="004D6C02">
        <w:rPr>
          <w:rFonts w:ascii="Bookman Old Style" w:hAnsi="Bookman Old Style"/>
          <w:sz w:val="20"/>
          <w:szCs w:val="20"/>
        </w:rPr>
        <w:t>presente</w:t>
      </w:r>
      <w:r w:rsidRPr="004D6C02">
        <w:rPr>
          <w:rFonts w:ascii="Bookman Old Style" w:hAnsi="Bookman Old Style"/>
          <w:spacing w:val="-3"/>
          <w:sz w:val="20"/>
          <w:szCs w:val="20"/>
        </w:rPr>
        <w:t xml:space="preserve"> </w:t>
      </w:r>
      <w:r w:rsidRPr="004D6C02">
        <w:rPr>
          <w:rFonts w:ascii="Bookman Old Style" w:hAnsi="Bookman Old Style"/>
          <w:sz w:val="20"/>
          <w:szCs w:val="20"/>
        </w:rPr>
        <w:t>contrato</w:t>
      </w:r>
      <w:r w:rsidRPr="004D6C02">
        <w:rPr>
          <w:rFonts w:ascii="Bookman Old Style" w:hAnsi="Bookman Old Style"/>
          <w:spacing w:val="-3"/>
          <w:sz w:val="20"/>
          <w:szCs w:val="20"/>
        </w:rPr>
        <w:t xml:space="preserve"> </w:t>
      </w:r>
      <w:r w:rsidRPr="004D6C02">
        <w:rPr>
          <w:rFonts w:ascii="Bookman Old Style" w:hAnsi="Bookman Old Style"/>
          <w:sz w:val="20"/>
          <w:szCs w:val="20"/>
        </w:rPr>
        <w:t>em</w:t>
      </w:r>
      <w:r w:rsidRPr="004D6C02">
        <w:rPr>
          <w:rFonts w:ascii="Bookman Old Style" w:hAnsi="Bookman Old Style"/>
          <w:spacing w:val="-7"/>
          <w:sz w:val="20"/>
          <w:szCs w:val="20"/>
        </w:rPr>
        <w:t xml:space="preserve"> </w:t>
      </w:r>
      <w:r w:rsidRPr="004D6C02">
        <w:rPr>
          <w:rFonts w:ascii="Bookman Old Style" w:hAnsi="Bookman Old Style"/>
          <w:sz w:val="20"/>
          <w:szCs w:val="20"/>
        </w:rPr>
        <w:t xml:space="preserve">decorrência da licitação realizada através do </w:t>
      </w:r>
      <w:r w:rsidR="004519CD">
        <w:rPr>
          <w:rFonts w:ascii="Bookman Old Style" w:hAnsi="Bookman Old Style"/>
          <w:b/>
          <w:sz w:val="20"/>
          <w:szCs w:val="20"/>
        </w:rPr>
        <w:t>Tomada de Preços nº 003</w:t>
      </w:r>
      <w:r w:rsidRPr="004D6C02">
        <w:rPr>
          <w:rFonts w:ascii="Bookman Old Style" w:hAnsi="Bookman Old Style"/>
          <w:b/>
          <w:sz w:val="20"/>
          <w:szCs w:val="20"/>
        </w:rPr>
        <w:t>/2021</w:t>
      </w:r>
      <w:r w:rsidRPr="004D6C02">
        <w:rPr>
          <w:rFonts w:ascii="Bookman Old Style" w:hAnsi="Bookman Old Style"/>
          <w:sz w:val="20"/>
          <w:szCs w:val="20"/>
        </w:rPr>
        <w:t>, mediante as seguintes cláusulas e</w:t>
      </w:r>
      <w:r w:rsidRPr="004D6C02">
        <w:rPr>
          <w:rFonts w:ascii="Bookman Old Style" w:hAnsi="Bookman Old Style"/>
          <w:spacing w:val="-5"/>
          <w:sz w:val="20"/>
          <w:szCs w:val="20"/>
        </w:rPr>
        <w:t xml:space="preserve"> </w:t>
      </w:r>
      <w:r w:rsidRPr="004D6C02">
        <w:rPr>
          <w:rFonts w:ascii="Bookman Old Style" w:hAnsi="Bookman Old Style"/>
          <w:sz w:val="20"/>
          <w:szCs w:val="20"/>
        </w:rPr>
        <w:t>condições.</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PRIMEIRA - DO OBJETO</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spacing w:after="0"/>
        <w:jc w:val="both"/>
        <w:rPr>
          <w:rFonts w:ascii="Bookman Old Style" w:hAnsi="Bookman Old Style"/>
          <w:sz w:val="20"/>
          <w:szCs w:val="20"/>
        </w:rPr>
      </w:pPr>
      <w:r w:rsidRPr="004D6C02">
        <w:rPr>
          <w:rFonts w:ascii="Bookman Old Style" w:hAnsi="Bookman Old Style"/>
          <w:sz w:val="20"/>
          <w:szCs w:val="20"/>
        </w:rPr>
        <w:t xml:space="preserve">O objeto do presente termo é a </w:t>
      </w:r>
      <w:r w:rsidR="004519CD" w:rsidRPr="004519CD">
        <w:rPr>
          <w:rFonts w:ascii="Bookman Old Style" w:hAnsi="Bookman Old Style" w:cs="Bookman Old Style"/>
          <w:b/>
          <w:sz w:val="20"/>
        </w:rPr>
        <w:t>Contratação de serviços para execução de pavimentação poliédrica para as necessidades da Secretaria de Obras e Serviços Públicos na Estrada da Linha Tarumã, na área rural do município</w:t>
      </w:r>
      <w:r w:rsidRPr="004D6C02">
        <w:rPr>
          <w:rFonts w:ascii="Bookman Old Style" w:hAnsi="Bookman Old Style"/>
          <w:sz w:val="20"/>
          <w:szCs w:val="20"/>
        </w:rPr>
        <w:t>, sendo:</w:t>
      </w:r>
    </w:p>
    <w:p w:rsidR="006A1E75" w:rsidRPr="004D6C02" w:rsidRDefault="006A1E75" w:rsidP="006A1E75">
      <w:pPr>
        <w:pStyle w:val="Corpodetexto"/>
        <w:spacing w:before="10"/>
        <w:ind w:left="792"/>
        <w:jc w:val="both"/>
        <w:rPr>
          <w:rFonts w:ascii="Bookman Old Style" w:hAnsi="Bookman Old Style"/>
          <w:sz w:val="20"/>
          <w:szCs w:val="20"/>
        </w:rPr>
      </w:pPr>
    </w:p>
    <w:tbl>
      <w:tblPr>
        <w:tblW w:w="4807" w:type="pct"/>
        <w:tblInd w:w="276" w:type="dxa"/>
        <w:tblLayout w:type="fixed"/>
        <w:tblLook w:val="04A0" w:firstRow="1" w:lastRow="0" w:firstColumn="1" w:lastColumn="0" w:noHBand="0" w:noVBand="1"/>
      </w:tblPr>
      <w:tblGrid>
        <w:gridCol w:w="700"/>
        <w:gridCol w:w="1134"/>
        <w:gridCol w:w="5395"/>
        <w:gridCol w:w="2125"/>
      </w:tblGrid>
      <w:tr w:rsidR="004D6C02" w:rsidRPr="004519CD" w:rsidTr="004D6C02">
        <w:tc>
          <w:tcPr>
            <w:tcW w:w="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D6C02" w:rsidRPr="004519CD" w:rsidRDefault="004D6C02">
            <w:pPr>
              <w:autoSpaceDE w:val="0"/>
              <w:autoSpaceDN w:val="0"/>
              <w:adjustRightInd w:val="0"/>
              <w:spacing w:after="0" w:line="240" w:lineRule="auto"/>
              <w:rPr>
                <w:rFonts w:ascii="Bookman Old Style" w:hAnsi="Bookman Old Style" w:cs="Arial"/>
                <w:b/>
                <w:sz w:val="16"/>
                <w:szCs w:val="16"/>
                <w:lang w:val="x-none"/>
              </w:rPr>
            </w:pPr>
            <w:r w:rsidRPr="004519CD">
              <w:rPr>
                <w:rFonts w:ascii="Bookman Old Style" w:hAnsi="Bookman Old Style" w:cs="Arial"/>
                <w:b/>
                <w:sz w:val="16"/>
                <w:szCs w:val="16"/>
                <w:lang w:val="x-none"/>
              </w:rPr>
              <w:t>Lote</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D6C02" w:rsidRPr="004519CD" w:rsidRDefault="004D6C02">
            <w:pPr>
              <w:autoSpaceDE w:val="0"/>
              <w:autoSpaceDN w:val="0"/>
              <w:adjustRightInd w:val="0"/>
              <w:spacing w:after="0" w:line="240" w:lineRule="auto"/>
              <w:rPr>
                <w:rFonts w:ascii="Bookman Old Style" w:hAnsi="Bookman Old Style" w:cs="Arial"/>
                <w:sz w:val="16"/>
                <w:szCs w:val="16"/>
                <w:lang w:val="x-none"/>
              </w:rPr>
            </w:pPr>
            <w:r w:rsidRPr="004519CD">
              <w:rPr>
                <w:rFonts w:ascii="Bookman Old Style" w:hAnsi="Bookman Old Style" w:cs="Arial"/>
                <w:sz w:val="16"/>
                <w:szCs w:val="16"/>
                <w:lang w:val="x-none"/>
              </w:rPr>
              <w:t>Código do produto/</w:t>
            </w:r>
          </w:p>
          <w:p w:rsidR="004D6C02" w:rsidRPr="004519CD" w:rsidRDefault="004D6C02">
            <w:pPr>
              <w:autoSpaceDE w:val="0"/>
              <w:autoSpaceDN w:val="0"/>
              <w:adjustRightInd w:val="0"/>
              <w:spacing w:after="0" w:line="240" w:lineRule="auto"/>
              <w:rPr>
                <w:rFonts w:ascii="Bookman Old Style" w:hAnsi="Bookman Old Style" w:cs="Arial"/>
                <w:sz w:val="16"/>
                <w:szCs w:val="16"/>
                <w:lang w:val="x-none"/>
              </w:rPr>
            </w:pPr>
            <w:r w:rsidRPr="004519CD">
              <w:rPr>
                <w:rFonts w:ascii="Bookman Old Style" w:hAnsi="Bookman Old Style" w:cs="Arial"/>
                <w:sz w:val="16"/>
                <w:szCs w:val="16"/>
                <w:lang w:val="x-none"/>
              </w:rPr>
              <w:t>serviço</w:t>
            </w:r>
          </w:p>
        </w:tc>
        <w:tc>
          <w:tcPr>
            <w:tcW w:w="53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D6C02" w:rsidRPr="004519CD" w:rsidRDefault="004D6C02">
            <w:pPr>
              <w:autoSpaceDE w:val="0"/>
              <w:autoSpaceDN w:val="0"/>
              <w:adjustRightInd w:val="0"/>
              <w:spacing w:after="0" w:line="240" w:lineRule="auto"/>
              <w:rPr>
                <w:rFonts w:ascii="Bookman Old Style" w:hAnsi="Bookman Old Style"/>
                <w:sz w:val="16"/>
                <w:szCs w:val="16"/>
              </w:rPr>
            </w:pPr>
            <w:r w:rsidRPr="004519CD">
              <w:rPr>
                <w:rFonts w:ascii="Bookman Old Style" w:hAnsi="Bookman Old Style"/>
                <w:sz w:val="16"/>
                <w:szCs w:val="16"/>
              </w:rPr>
              <w:t>Nome do produto/serviço</w:t>
            </w:r>
          </w:p>
        </w:tc>
        <w:tc>
          <w:tcPr>
            <w:tcW w:w="21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D6C02" w:rsidRPr="004519CD" w:rsidRDefault="004D6C02">
            <w:pPr>
              <w:autoSpaceDE w:val="0"/>
              <w:autoSpaceDN w:val="0"/>
              <w:adjustRightInd w:val="0"/>
              <w:spacing w:after="0" w:line="240" w:lineRule="auto"/>
              <w:jc w:val="center"/>
              <w:rPr>
                <w:rFonts w:ascii="Bookman Old Style" w:hAnsi="Bookman Old Style" w:cs="Arial"/>
                <w:sz w:val="16"/>
                <w:szCs w:val="16"/>
              </w:rPr>
            </w:pPr>
            <w:r w:rsidRPr="004519CD">
              <w:rPr>
                <w:rFonts w:ascii="Bookman Old Style" w:hAnsi="Bookman Old Style" w:cs="Arial"/>
                <w:sz w:val="16"/>
                <w:szCs w:val="16"/>
              </w:rPr>
              <w:t>Valor total da Obra R$</w:t>
            </w:r>
          </w:p>
        </w:tc>
      </w:tr>
      <w:tr w:rsidR="004D6C02" w:rsidRPr="004519CD" w:rsidTr="004D6C02">
        <w:tc>
          <w:tcPr>
            <w:tcW w:w="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6C02" w:rsidRPr="004519CD" w:rsidRDefault="004D6C02">
            <w:pPr>
              <w:autoSpaceDE w:val="0"/>
              <w:autoSpaceDN w:val="0"/>
              <w:adjustRightInd w:val="0"/>
              <w:spacing w:after="0" w:line="240" w:lineRule="auto"/>
              <w:rPr>
                <w:rFonts w:ascii="Bookman Old Style" w:hAnsi="Bookman Old Style" w:cs="Arial"/>
                <w:b/>
                <w:sz w:val="16"/>
                <w:szCs w:val="16"/>
                <w:lang w:val="x-none"/>
              </w:rPr>
            </w:pPr>
            <w:r w:rsidRPr="004519CD">
              <w:rPr>
                <w:rFonts w:ascii="Bookman Old Style" w:hAnsi="Bookman Old Style" w:cs="Arial"/>
                <w:b/>
                <w:sz w:val="16"/>
                <w:szCs w:val="16"/>
                <w:lang w:val="x-none"/>
              </w:rPr>
              <w:t>1</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6C02" w:rsidRPr="004519CD" w:rsidRDefault="004D6C02">
            <w:pPr>
              <w:autoSpaceDE w:val="0"/>
              <w:autoSpaceDN w:val="0"/>
              <w:adjustRightInd w:val="0"/>
              <w:spacing w:after="0" w:line="240" w:lineRule="auto"/>
              <w:rPr>
                <w:rFonts w:ascii="Bookman Old Style" w:hAnsi="Bookman Old Style" w:cs="Arial"/>
                <w:sz w:val="16"/>
                <w:szCs w:val="16"/>
                <w:lang w:val="x-none"/>
              </w:rPr>
            </w:pPr>
          </w:p>
        </w:tc>
        <w:tc>
          <w:tcPr>
            <w:tcW w:w="53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6C02" w:rsidRPr="004519CD" w:rsidRDefault="004519CD">
            <w:pPr>
              <w:autoSpaceDE w:val="0"/>
              <w:autoSpaceDN w:val="0"/>
              <w:adjustRightInd w:val="0"/>
              <w:spacing w:after="0" w:line="240" w:lineRule="auto"/>
              <w:rPr>
                <w:rFonts w:ascii="Bookman Old Style" w:hAnsi="Bookman Old Style" w:cs="Arial"/>
                <w:sz w:val="16"/>
                <w:szCs w:val="16"/>
                <w:lang w:val="x-none"/>
              </w:rPr>
            </w:pPr>
            <w:r w:rsidRPr="004519CD">
              <w:rPr>
                <w:rFonts w:ascii="Bookman Old Style" w:hAnsi="Bookman Old Style"/>
                <w:sz w:val="16"/>
                <w:szCs w:val="16"/>
              </w:rPr>
              <w:t xml:space="preserve">EXECUÇÃO DE PAVIMENTAÇÃO POLIÉDRICA, na Estrada Rural da Linha Tarumã, </w:t>
            </w:r>
            <w:r w:rsidRPr="004519CD">
              <w:rPr>
                <w:rFonts w:ascii="Bookman Old Style" w:hAnsi="Bookman Old Style"/>
                <w:sz w:val="16"/>
                <w:szCs w:val="16"/>
                <w:lang w:eastAsia="zh-CN"/>
              </w:rPr>
              <w:t>conforme planilhas, memoriais, cronogramas e projetos fornecidos pelo Departamento de Engenharia.</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6C02" w:rsidRPr="004519CD" w:rsidRDefault="004519CD">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20"/>
              </w:rPr>
              <w:t>R$ 244.674,84</w:t>
            </w:r>
          </w:p>
        </w:tc>
      </w:tr>
    </w:tbl>
    <w:p w:rsidR="006A1E75" w:rsidRPr="004D6C02" w:rsidRDefault="006A1E75" w:rsidP="006A1E75">
      <w:pPr>
        <w:pStyle w:val="Default"/>
        <w:ind w:firstLine="708"/>
        <w:rPr>
          <w:rFonts w:ascii="Bookman Old Style" w:hAnsi="Bookman Old Style"/>
          <w:sz w:val="20"/>
          <w:szCs w:val="20"/>
        </w:rPr>
      </w:pPr>
    </w:p>
    <w:p w:rsidR="006A1E75" w:rsidRPr="004D6C02" w:rsidRDefault="006A1E75" w:rsidP="006A1E75">
      <w:pPr>
        <w:pStyle w:val="Default"/>
        <w:ind w:firstLine="708"/>
        <w:jc w:val="center"/>
        <w:rPr>
          <w:rFonts w:ascii="Bookman Old Style" w:hAnsi="Bookman Old Style" w:cs="Times New Roman"/>
          <w:b/>
          <w:sz w:val="20"/>
          <w:szCs w:val="20"/>
        </w:rPr>
      </w:pPr>
      <w:r w:rsidRPr="004D6C02">
        <w:rPr>
          <w:rFonts w:ascii="Bookman Old Style" w:hAnsi="Bookman Old Style" w:cs="Times New Roman"/>
          <w:b/>
          <w:sz w:val="20"/>
          <w:szCs w:val="20"/>
        </w:rPr>
        <w:t>CLÁUSULA SEGUNDA - DO VALOR</w:t>
      </w:r>
    </w:p>
    <w:p w:rsidR="006A1E75" w:rsidRPr="004D6C02" w:rsidRDefault="006A1E75" w:rsidP="006A1E75">
      <w:pPr>
        <w:pStyle w:val="Default"/>
        <w:ind w:firstLine="708"/>
        <w:rPr>
          <w:rFonts w:ascii="Bookman Old Style" w:hAnsi="Bookman Old Style" w:cs="Times New Roman"/>
          <w:sz w:val="20"/>
          <w:szCs w:val="20"/>
        </w:rPr>
      </w:pPr>
    </w:p>
    <w:p w:rsidR="006A1E75" w:rsidRPr="004D6C02" w:rsidRDefault="006A1E75" w:rsidP="006A1E75">
      <w:pPr>
        <w:pStyle w:val="Default"/>
        <w:jc w:val="both"/>
        <w:rPr>
          <w:rFonts w:ascii="Bookman Old Style" w:hAnsi="Bookman Old Style" w:cs="Times New Roman"/>
          <w:sz w:val="20"/>
          <w:szCs w:val="20"/>
        </w:rPr>
      </w:pPr>
      <w:r w:rsidRPr="004D6C02">
        <w:rPr>
          <w:rFonts w:ascii="Bookman Old Style" w:hAnsi="Bookman Old Style" w:cs="Times New Roman"/>
          <w:sz w:val="20"/>
          <w:szCs w:val="20"/>
        </w:rPr>
        <w:t xml:space="preserve">O preço global para a execução do objeto deste Contrato é de </w:t>
      </w:r>
      <w:r w:rsidR="004519CD" w:rsidRPr="004519CD">
        <w:rPr>
          <w:rFonts w:ascii="Bookman Old Style" w:hAnsi="Bookman Old Style" w:cs="Arial"/>
          <w:b/>
          <w:sz w:val="20"/>
          <w:szCs w:val="20"/>
        </w:rPr>
        <w:t>R$ 244.674,84 (Duzentos e Quarenta e Quatro Mil, Seiscentos e Setenta e Quatro Reais e Oitenta e Quatro Centavos)</w:t>
      </w:r>
      <w:r w:rsidRPr="004D6C02">
        <w:rPr>
          <w:rFonts w:ascii="Bookman Old Style" w:hAnsi="Bookman Old Style" w:cs="Times New Roman"/>
          <w:sz w:val="20"/>
          <w:szCs w:val="20"/>
        </w:rPr>
        <w:t xml:space="preserve">, daqui por diante denominado VALOR CONTRATUAL. </w:t>
      </w:r>
    </w:p>
    <w:p w:rsidR="006A1E75" w:rsidRPr="004D6C02" w:rsidRDefault="006A1E75" w:rsidP="006A1E75">
      <w:pPr>
        <w:pStyle w:val="Default"/>
        <w:ind w:firstLine="708"/>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TERCEIRA - DOS RECURSOS</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Os recursos destinados ao pagamento do objeto de que trata o presente Edital são oriundos de recursos próprios do município. </w:t>
      </w:r>
    </w:p>
    <w:p w:rsidR="006A1E75"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PARÁGRAFO PRIMEIRO - As despesas com a execução do objeto deste edital serão emprenhadas na seguinte dotação orçamentária:</w:t>
      </w:r>
    </w:p>
    <w:p w:rsidR="004519CD" w:rsidRPr="004D6C02" w:rsidRDefault="004519CD" w:rsidP="006A1E75">
      <w:pPr>
        <w:pStyle w:val="Default"/>
        <w:jc w:val="both"/>
        <w:rPr>
          <w:rFonts w:ascii="Bookman Old Style" w:hAnsi="Bookman Old Style"/>
          <w:sz w:val="20"/>
          <w:szCs w:val="20"/>
        </w:rPr>
      </w:pPr>
    </w:p>
    <w:tbl>
      <w:tblPr>
        <w:tblW w:w="5000" w:type="pct"/>
        <w:jc w:val="right"/>
        <w:tblLayout w:type="fixed"/>
        <w:tblLook w:val="04A0" w:firstRow="1" w:lastRow="0" w:firstColumn="1" w:lastColumn="0" w:noHBand="0" w:noVBand="1"/>
      </w:tblPr>
      <w:tblGrid>
        <w:gridCol w:w="1686"/>
        <w:gridCol w:w="1425"/>
        <w:gridCol w:w="2240"/>
        <w:gridCol w:w="1368"/>
        <w:gridCol w:w="1741"/>
        <w:gridCol w:w="1270"/>
      </w:tblGrid>
      <w:tr w:rsidR="004519CD" w:rsidTr="004519CD">
        <w:trPr>
          <w:jc w:val="right"/>
        </w:trPr>
        <w:tc>
          <w:tcPr>
            <w:tcW w:w="973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Dotações</w:t>
            </w:r>
          </w:p>
        </w:tc>
      </w:tr>
      <w:tr w:rsidR="004519CD" w:rsidTr="004519CD">
        <w:trPr>
          <w:jc w:val="right"/>
        </w:trPr>
        <w:tc>
          <w:tcPr>
            <w:tcW w:w="16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Exercício da despesa</w:t>
            </w:r>
          </w:p>
        </w:tc>
        <w:tc>
          <w:tcPr>
            <w:tcW w:w="14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Conta da despesa</w:t>
            </w:r>
          </w:p>
        </w:tc>
        <w:tc>
          <w:tcPr>
            <w:tcW w:w="22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Funcional programática</w:t>
            </w:r>
          </w:p>
        </w:tc>
        <w:tc>
          <w:tcPr>
            <w:tcW w:w="136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Fonte de recurso</w:t>
            </w:r>
          </w:p>
        </w:tc>
        <w:tc>
          <w:tcPr>
            <w:tcW w:w="17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Natureza da despesa</w:t>
            </w:r>
          </w:p>
        </w:tc>
        <w:tc>
          <w:tcPr>
            <w:tcW w:w="12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Grupo da fonte</w:t>
            </w:r>
          </w:p>
        </w:tc>
      </w:tr>
      <w:tr w:rsidR="004519CD" w:rsidTr="004519CD">
        <w:trPr>
          <w:jc w:val="right"/>
        </w:trPr>
        <w:tc>
          <w:tcPr>
            <w:tcW w:w="1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2021</w:t>
            </w:r>
          </w:p>
        </w:tc>
        <w:tc>
          <w:tcPr>
            <w:tcW w:w="1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3660</w:t>
            </w: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11.004.20.606.2001.2056</w:t>
            </w:r>
          </w:p>
        </w:tc>
        <w:tc>
          <w:tcPr>
            <w:tcW w:w="13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w:t>
            </w:r>
          </w:p>
        </w:tc>
        <w:tc>
          <w:tcPr>
            <w:tcW w:w="17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4.4.90.51.02.02</w:t>
            </w:r>
          </w:p>
        </w:tc>
        <w:tc>
          <w:tcPr>
            <w:tcW w:w="12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r w:rsidR="004519CD" w:rsidTr="004519CD">
        <w:trPr>
          <w:jc w:val="right"/>
        </w:trPr>
        <w:tc>
          <w:tcPr>
            <w:tcW w:w="1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2021</w:t>
            </w:r>
          </w:p>
        </w:tc>
        <w:tc>
          <w:tcPr>
            <w:tcW w:w="1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3661</w:t>
            </w:r>
          </w:p>
        </w:tc>
        <w:tc>
          <w:tcPr>
            <w:tcW w:w="2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11.004.20.606.2001.2056</w:t>
            </w:r>
          </w:p>
        </w:tc>
        <w:tc>
          <w:tcPr>
            <w:tcW w:w="13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1064</w:t>
            </w:r>
          </w:p>
        </w:tc>
        <w:tc>
          <w:tcPr>
            <w:tcW w:w="17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4.4.90.51.02.02</w:t>
            </w:r>
          </w:p>
        </w:tc>
        <w:tc>
          <w:tcPr>
            <w:tcW w:w="12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19CD" w:rsidRDefault="004519C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bl>
    <w:p w:rsidR="006A1E75" w:rsidRPr="004D6C02" w:rsidRDefault="006A1E75" w:rsidP="006A1E75">
      <w:pPr>
        <w:pStyle w:val="Corpodetexto"/>
        <w:spacing w:before="10"/>
        <w:ind w:left="792"/>
        <w:jc w:val="both"/>
        <w:rPr>
          <w:rFonts w:ascii="Bookman Old Style" w:hAnsi="Bookman Old Style"/>
          <w:b/>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QUARTA – DO PRAZO DE EXECUÇÃO, DA ORDEM DE SERVIÇOS, DO PRAZO PARA O INÍCIO DOS SERVIÇOS E DA PRORROGAÇÃO</w:t>
      </w:r>
    </w:p>
    <w:p w:rsidR="006A1E75" w:rsidRPr="004D6C02" w:rsidRDefault="006A1E75" w:rsidP="006A1E75">
      <w:pPr>
        <w:pStyle w:val="Default"/>
        <w:jc w:val="both"/>
        <w:rPr>
          <w:rFonts w:ascii="Bookman Old Style" w:hAnsi="Bookman Old Style"/>
          <w:b/>
          <w:sz w:val="20"/>
          <w:szCs w:val="20"/>
        </w:rPr>
      </w:pPr>
    </w:p>
    <w:p w:rsidR="006A1E75" w:rsidRPr="004D6C02" w:rsidRDefault="006A1E75" w:rsidP="006A1E75">
      <w:pPr>
        <w:pStyle w:val="Default"/>
        <w:ind w:firstLine="708"/>
        <w:jc w:val="both"/>
        <w:rPr>
          <w:rFonts w:ascii="Bookman Old Style" w:hAnsi="Bookman Old Style"/>
          <w:sz w:val="20"/>
          <w:szCs w:val="20"/>
        </w:rPr>
      </w:pPr>
      <w:r w:rsidRPr="004D6C02">
        <w:rPr>
          <w:rFonts w:ascii="Bookman Old Style" w:hAnsi="Bookman Old Style"/>
          <w:sz w:val="20"/>
          <w:szCs w:val="20"/>
        </w:rPr>
        <w:t>A CONTRATADA deverá executar a obra o objeto deste Contrato, inteiramente concluída, em condições de aceitação e de utilização, conforme prazos estabelecidos em cada projeto, contados a partir da data da assinatura do Contrato de Empreitada e mediante ordem de serviços.</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lastRenderedPageBreak/>
        <w:t xml:space="preserve">PARÁGRAFO PRIMEIRO - Somente será admitida a alteração do prazo de execução diante: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da alteração das especificações técnicas pelo CONTRATANTE;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b) do aumento, por ato do CONTRATANTE, das quantidades inicialmente previstas, obedecidos os limites fixados na lei;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c) do atraso no fornecimento de dados informativos, materiais e qualquer subsídio concernente ao objeto contratado, que estejam sob responsabilidade expressa do CONTRATANTE;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d) da interrupção da execução do contrato ou diminuição do ritmo de trabalho por ordem e no interesse do CONTRATANTE;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e) de impedimento de execução do contrato por fato ou ato de terceiro reconhecido pelo CONTRATANTE em documento contemporâneo à sua ocorrência;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f) da superveniência de fato excepcional ou imprevisível, estranho à vontade das partes, que altere fundamentalmente as condições de execução do contrato;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g) de outros casos previstos em lei.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 PARÁGRAFO TERCEIRO - Ficando a CONTRATADA temporariamente impossibilitada, total ou parcialmente, de cumprir seus deveres e responsabilidades 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PARÁGRAFO QUINTO – Fica a CONTRATADA obrigada a seguir todas as condições edital</w:t>
      </w:r>
      <w:r w:rsidR="004519CD">
        <w:rPr>
          <w:rFonts w:ascii="Bookman Old Style" w:hAnsi="Bookman Old Style"/>
          <w:sz w:val="20"/>
          <w:szCs w:val="20"/>
        </w:rPr>
        <w:t>icias da TOMADA DE PREÇOS 003</w:t>
      </w:r>
      <w:r w:rsidRPr="004D6C02">
        <w:rPr>
          <w:rFonts w:ascii="Bookman Old Style" w:hAnsi="Bookman Old Style"/>
          <w:sz w:val="20"/>
          <w:szCs w:val="20"/>
        </w:rPr>
        <w:t xml:space="preserve">/2021, em especial no que rege os itens 13 e 14 do instrumento convocatório.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lang w:val="pt-PT"/>
        </w:rPr>
        <w:t xml:space="preserve"> </w:t>
      </w: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QUINTA - DA VIGÊNCIA</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O prazo de vigência do presente Contrato é de </w:t>
      </w:r>
      <w:r w:rsidR="004D6C02">
        <w:rPr>
          <w:rFonts w:ascii="Bookman Old Style" w:hAnsi="Bookman Old Style"/>
          <w:sz w:val="20"/>
          <w:szCs w:val="20"/>
        </w:rPr>
        <w:t>365</w:t>
      </w:r>
      <w:r w:rsidRPr="004D6C02">
        <w:rPr>
          <w:rFonts w:ascii="Bookman Old Style" w:hAnsi="Bookman Old Style"/>
          <w:sz w:val="20"/>
          <w:szCs w:val="20"/>
        </w:rPr>
        <w:t xml:space="preserve"> (trezentos</w:t>
      </w:r>
      <w:r w:rsidR="004D6C02">
        <w:rPr>
          <w:rFonts w:ascii="Bookman Old Style" w:hAnsi="Bookman Old Style"/>
          <w:sz w:val="20"/>
          <w:szCs w:val="20"/>
        </w:rPr>
        <w:t xml:space="preserve"> e sessenta e cinco</w:t>
      </w:r>
      <w:r w:rsidRPr="004D6C02">
        <w:rPr>
          <w:rFonts w:ascii="Bookman Old Style" w:hAnsi="Bookman Old Style"/>
          <w:sz w:val="20"/>
          <w:szCs w:val="20"/>
        </w:rPr>
        <w:t xml:space="preserve">) dias, contados da data da sua assinatura. </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SEXTA - DAS OBRIGAÇÕES DA CONTRATADA</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CONTRATADA obriga-se a: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a) Assegurar</w:t>
      </w:r>
      <w:proofErr w:type="gramEnd"/>
      <w:r w:rsidRPr="004D6C02">
        <w:rPr>
          <w:rFonts w:ascii="Bookman Old Style" w:hAnsi="Bookman Old Style"/>
          <w:sz w:val="20"/>
          <w:szCs w:val="20"/>
        </w:rPr>
        <w:t xml:space="preserve"> a execução do objeto deste Contrato, a proteção e a conservação dos serviços executados bem como, respeitar rigorosamente as recomendações da ABNT;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b) Manter</w:t>
      </w:r>
      <w:proofErr w:type="gramEnd"/>
      <w:r w:rsidRPr="004D6C02">
        <w:rPr>
          <w:rFonts w:ascii="Bookman Old Style" w:hAnsi="Bookman Old Style"/>
          <w:sz w:val="20"/>
          <w:szCs w:val="20"/>
        </w:rPr>
        <w:t xml:space="preserve"> no local da obra um sistema de sinalização/ações e segurança, de acordo com as normas de segurança do trabalho, de forma a preservar a segurança dos trabalhadores;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c) Dar ciência à fiscalização da ocorrência de qualquer fato ou condição que possa atrasar ou impedir a conclusão do objeto deste Contrato;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d) Não</w:t>
      </w:r>
      <w:proofErr w:type="gramEnd"/>
      <w:r w:rsidRPr="004D6C02">
        <w:rPr>
          <w:rFonts w:ascii="Bookman Old Style" w:hAnsi="Bookman Old Style"/>
          <w:sz w:val="20"/>
          <w:szCs w:val="20"/>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e) Manter</w:t>
      </w:r>
      <w:proofErr w:type="gramEnd"/>
      <w:r w:rsidRPr="004D6C02">
        <w:rPr>
          <w:rFonts w:ascii="Bookman Old Style" w:hAnsi="Bookman Old Style"/>
          <w:sz w:val="20"/>
          <w:szCs w:val="20"/>
        </w:rPr>
        <w:t xml:space="preserve">, durante toda a execução do contrato, em compatibilidade com as obrigações assumidas, todas as condições de habilitação e qualificação exigidas na licitação;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f) Fornecer</w:t>
      </w:r>
      <w:proofErr w:type="gramEnd"/>
      <w:r w:rsidRPr="004D6C02">
        <w:rPr>
          <w:rFonts w:ascii="Bookman Old Style" w:hAnsi="Bookman Old Style"/>
          <w:sz w:val="20"/>
          <w:szCs w:val="20"/>
        </w:rPr>
        <w:t xml:space="preserve"> em tempo hábil os materiais, veículos, máquinas e equipamentos;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g) Examinar</w:t>
      </w:r>
      <w:proofErr w:type="gramEnd"/>
      <w:r w:rsidRPr="004D6C02">
        <w:rPr>
          <w:rFonts w:ascii="Bookman Old Style" w:hAnsi="Bookman Old Style"/>
          <w:sz w:val="20"/>
          <w:szCs w:val="20"/>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h) Providenciar</w:t>
      </w:r>
      <w:proofErr w:type="gramEnd"/>
      <w:r w:rsidRPr="004D6C02">
        <w:rPr>
          <w:rFonts w:ascii="Bookman Old Style" w:hAnsi="Bookman Old Style"/>
          <w:sz w:val="20"/>
          <w:szCs w:val="20"/>
        </w:rPr>
        <w:t xml:space="preserve"> a imediata baixa da ART, em caso de rescisão contratual;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i) Manter</w:t>
      </w:r>
      <w:proofErr w:type="gramEnd"/>
      <w:r w:rsidRPr="004D6C02">
        <w:rPr>
          <w:rFonts w:ascii="Bookman Old Style" w:hAnsi="Bookman Old Style"/>
          <w:sz w:val="20"/>
          <w:szCs w:val="20"/>
        </w:rPr>
        <w:t xml:space="preserve"> limpo e organizado o local da obra;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lastRenderedPageBreak/>
        <w:t>j) Responsabilizar-se</w:t>
      </w:r>
      <w:proofErr w:type="gramEnd"/>
      <w:r w:rsidRPr="004D6C02">
        <w:rPr>
          <w:rFonts w:ascii="Bookman Old Style" w:hAnsi="Bookman Old Style"/>
          <w:sz w:val="20"/>
          <w:szCs w:val="20"/>
        </w:rPr>
        <w:t xml:space="preserve"> pela retirada e destinação correta de entulhos resultantes da obra; e</w:t>
      </w: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k) Responsabilizar-se pelas despesas de energia/água/.</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TERCEIRO - Quaisquer notificações referidas neste instrumento contratual deverão ser realizadas por escrito e direcionadas ao gestor e fiscal do contrato.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SÉTIMA - DAS OBRIGAÇÕES DO CONTRATANTE</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O CONTRATANTE obriga-se a: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a) Fornecer</w:t>
      </w:r>
      <w:proofErr w:type="gramEnd"/>
      <w:r w:rsidRPr="004D6C02">
        <w:rPr>
          <w:rFonts w:ascii="Bookman Old Style" w:hAnsi="Bookman Old Style"/>
          <w:sz w:val="20"/>
          <w:szCs w:val="20"/>
        </w:rPr>
        <w:t xml:space="preserve"> todos os documentos e informações necessárias para a total e completa execução do objeto do presente Contrato;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b) Efetuar</w:t>
      </w:r>
      <w:proofErr w:type="gramEnd"/>
      <w:r w:rsidRPr="004D6C02">
        <w:rPr>
          <w:rFonts w:ascii="Bookman Old Style" w:hAnsi="Bookman Old Style"/>
          <w:sz w:val="20"/>
          <w:szCs w:val="20"/>
        </w:rPr>
        <w:t xml:space="preserve"> a previsão orçamentária dos recursos;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c) Efetuar</w:t>
      </w:r>
      <w:proofErr w:type="gramEnd"/>
      <w:r w:rsidRPr="004D6C02">
        <w:rPr>
          <w:rFonts w:ascii="Bookman Old Style" w:hAnsi="Bookman Old Style"/>
          <w:sz w:val="20"/>
          <w:szCs w:val="20"/>
        </w:rPr>
        <w:t xml:space="preserve"> os pagamentos devidos à CONTRATADA, na forma estabelecida neste Contrato e mediante aprovação da equipe de acompanhamento técnico, da equipe de fiscalização contratual, do gestor do contrato e do ordenador da despesa;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d) Garantir à </w:t>
      </w:r>
      <w:proofErr w:type="gramStart"/>
      <w:r w:rsidRPr="004D6C02">
        <w:rPr>
          <w:rFonts w:ascii="Bookman Old Style" w:hAnsi="Bookman Old Style"/>
          <w:sz w:val="20"/>
          <w:szCs w:val="20"/>
        </w:rPr>
        <w:t>CONTRATADA acesso</w:t>
      </w:r>
      <w:proofErr w:type="gramEnd"/>
      <w:r w:rsidRPr="004D6C02">
        <w:rPr>
          <w:rFonts w:ascii="Bookman Old Style" w:hAnsi="Bookman Old Style"/>
          <w:sz w:val="20"/>
          <w:szCs w:val="20"/>
        </w:rPr>
        <w:t xml:space="preserve"> à documentação técnica necessária para a execução do objeto do presente Contrato;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e) Garantir à </w:t>
      </w:r>
      <w:proofErr w:type="gramStart"/>
      <w:r w:rsidRPr="004D6C02">
        <w:rPr>
          <w:rFonts w:ascii="Bookman Old Style" w:hAnsi="Bookman Old Style"/>
          <w:sz w:val="20"/>
          <w:szCs w:val="20"/>
        </w:rPr>
        <w:t>CONTRATADA acesso</w:t>
      </w:r>
      <w:proofErr w:type="gramEnd"/>
      <w:r w:rsidRPr="004D6C02">
        <w:rPr>
          <w:rFonts w:ascii="Bookman Old Style" w:hAnsi="Bookman Old Style"/>
          <w:sz w:val="20"/>
          <w:szCs w:val="20"/>
        </w:rPr>
        <w:t xml:space="preserve"> às suas instalações;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f) Providenciar</w:t>
      </w:r>
      <w:proofErr w:type="gramEnd"/>
      <w:r w:rsidRPr="004D6C02">
        <w:rPr>
          <w:rFonts w:ascii="Bookman Old Style" w:hAnsi="Bookman Old Style"/>
          <w:sz w:val="20"/>
          <w:szCs w:val="20"/>
        </w:rPr>
        <w:t xml:space="preserve">, no caso de rescisão do contrato, o termo de compatibilidade físico financeiro;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g) Emitir</w:t>
      </w:r>
      <w:proofErr w:type="gramEnd"/>
      <w:r w:rsidRPr="004D6C02">
        <w:rPr>
          <w:rFonts w:ascii="Bookman Old Style" w:hAnsi="Bookman Old Style"/>
          <w:sz w:val="20"/>
          <w:szCs w:val="20"/>
        </w:rPr>
        <w:t xml:space="preserve"> atestados ou certidões de avaliação dos serviços prestados, dos serviços executados ou daquilo que for produzido pelo contratado;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h) Levar</w:t>
      </w:r>
      <w:proofErr w:type="gramEnd"/>
      <w:r w:rsidRPr="004D6C02">
        <w:rPr>
          <w:rFonts w:ascii="Bookman Old Style" w:hAnsi="Bookman Old Style"/>
          <w:sz w:val="20"/>
          <w:szCs w:val="20"/>
        </w:rPr>
        <w:t xml:space="preserve"> ao conhecimento dos seus superiores aquilo que ultrapassar às suas possibilidades de correção.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OITAVA - DA FORMA DE PAGAMENTO</w:t>
      </w:r>
    </w:p>
    <w:p w:rsidR="006A1E75" w:rsidRPr="004D6C02" w:rsidRDefault="006A1E75" w:rsidP="006A1E75">
      <w:pPr>
        <w:pStyle w:val="Corpodetexto"/>
        <w:spacing w:before="10"/>
        <w:jc w:val="both"/>
        <w:rPr>
          <w:rFonts w:ascii="Bookman Old Style" w:hAnsi="Bookman Old Style"/>
          <w:sz w:val="20"/>
          <w:szCs w:val="20"/>
        </w:rPr>
      </w:pP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e pela empresa responsável pelo acompanhamento técnico, devidamente protocolados, desde que cumpridas as cláusulas contratuais e obedecidas às condições para liberação das parcelas.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PRIMEIRO – O pagamento será efetuado pela Tesouraria do Município, através de transferência eletrônica para a conta bancária da CONTRATADA indicada pela mesma.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SEGUNDO - O pagamento dos valores devidos pelo Licitador/Contratante, fica condicionado ao pagamento e comprovação dos encargos devidos pela Contratada junto aos seguintes órgãos: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CREA, através da ART - Anotação de Responsabilidade Técnica e/ou CAU, através do RRT - Relatório de Responsabilidade Técnica;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b) INSS, através da matrícula da obra; 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c) Recolhimento da Garantia de Execução e adicional, se houver.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TERCEIRO - Na ocasião do pagamento de cada uma das parcelas </w:t>
      </w:r>
      <w:proofErr w:type="gramStart"/>
      <w:r w:rsidRPr="004D6C02">
        <w:rPr>
          <w:rFonts w:ascii="Bookman Old Style" w:hAnsi="Bookman Old Style"/>
          <w:sz w:val="20"/>
          <w:szCs w:val="20"/>
        </w:rPr>
        <w:t>a Contratada</w:t>
      </w:r>
      <w:proofErr w:type="gramEnd"/>
      <w:r w:rsidRPr="004D6C02">
        <w:rPr>
          <w:rFonts w:ascii="Bookman Old Style" w:hAnsi="Bookman Old Style"/>
          <w:sz w:val="20"/>
          <w:szCs w:val="20"/>
        </w:rPr>
        <w:t xml:space="preserve"> deverá apresentar na tesouraria do Licitador/Contratante, além dos documentos exigidos no parágrafo anterior: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Certidões de regularidade junto ao INSS e ao FGTS da Licitante, emitidas no respectivo mês do pagamento.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b) A CONTRATADA deverá ainda, manter durante toda a vigência do contrato as condições de habilitação especificadas no edital (Fazendas: Federal, Estadual e Municipal e Justiça do Trabalho).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QUARTO – A liberação da última parcela fica condicionada à apresentação de: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Documento comprobatório de regularidade trabalhista e previdenciária das obras (Certidão negativa do INSS, referente a execução da obra);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b) Certificado de vistoria e conclusão da obra; e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c)Termo</w:t>
      </w:r>
      <w:proofErr w:type="gramEnd"/>
      <w:r w:rsidRPr="004D6C02">
        <w:rPr>
          <w:rFonts w:ascii="Bookman Old Style" w:hAnsi="Bookman Old Style"/>
          <w:sz w:val="20"/>
          <w:szCs w:val="20"/>
        </w:rPr>
        <w:t xml:space="preserve"> de Recebimento da obra.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QUINTO - A emissão do TERMO DE RECEBIMENTO DEFINITIVO DA OBRA, somente ocorrerá mediante a entrega de: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“as </w:t>
      </w:r>
      <w:proofErr w:type="spellStart"/>
      <w:r w:rsidRPr="004D6C02">
        <w:rPr>
          <w:rFonts w:ascii="Bookman Old Style" w:hAnsi="Bookman Old Style"/>
          <w:sz w:val="20"/>
          <w:szCs w:val="20"/>
        </w:rPr>
        <w:t>built</w:t>
      </w:r>
      <w:proofErr w:type="spellEnd"/>
      <w:r w:rsidRPr="004D6C02">
        <w:rPr>
          <w:rFonts w:ascii="Bookman Old Style" w:hAnsi="Bookman Old Style"/>
          <w:sz w:val="20"/>
          <w:szCs w:val="20"/>
        </w:rPr>
        <w:t xml:space="preserve">” da </w:t>
      </w:r>
      <w:proofErr w:type="gramStart"/>
      <w:r w:rsidRPr="004D6C02">
        <w:rPr>
          <w:rFonts w:ascii="Bookman Old Style" w:hAnsi="Bookman Old Style"/>
          <w:sz w:val="20"/>
          <w:szCs w:val="20"/>
        </w:rPr>
        <w:t>obra(</w:t>
      </w:r>
      <w:proofErr w:type="gramEnd"/>
      <w:r w:rsidRPr="004D6C02">
        <w:rPr>
          <w:rFonts w:ascii="Bookman Old Style" w:hAnsi="Bookman Old Style"/>
          <w:i/>
          <w:iCs/>
          <w:sz w:val="20"/>
          <w:szCs w:val="20"/>
        </w:rPr>
        <w:t>quando houver alterações na execução da obra em decorrência de mudanças ou interferência arquitetônica e estrutural das instalações ou outros</w:t>
      </w:r>
      <w:r w:rsidRPr="004D6C02">
        <w:rPr>
          <w:rFonts w:ascii="Bookman Old Style" w:hAnsi="Bookman Old Style"/>
          <w:sz w:val="20"/>
          <w:szCs w:val="20"/>
        </w:rPr>
        <w:t xml:space="preserv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b) laudo de vistoria da obra aprovado pelo corpo de bombeiros, quando for o caso;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c) comprovação das ligações definitivas de energia, água, telefone e gás, conforme previstos em projetos, quando for o caso;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d) carta “habite-se” emitida pelo Município, quando for o caso; e </w:t>
      </w: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e) certidão negativa de débitos previdenciários específica para o registro da obra junto ao Cartório de Registro de Imóveis, quando for o caso.</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SEXTO - O faturamento deverá ser efetuado em nome do MUNICÍPIO DE SANTO ANTONIO DO SUDOESTE – CNPJ nº 75.927.582/0001-55.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NONA - DA GARANTIA DE EXECUÇÃO E GARANTIA ADICIONAL e SEGURO RISCO DE ENGENHARIA</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O valor da garantia de execução será obtido pela aplicação de 5% (cinco por cento) sobre o valor contratual, acrescido da garantia adicional, se houver.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TERCEIRO - A devolução da garantia de execução e da garantia adicional, quando for o caso, ou o valor que dela restar, dar-se-á mediante a apresentação de: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Aceitação pelo CONTRATANTE do objeto contratado e o termo de recebimento definitivo;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b) Certidão negativa de débitos, expedida pela Receita Federal, referente ao objeto contratado concluído.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DÉCIMA – DA RESPONSABILIDADE TÉCNICA, DA FISCALIZAÇÃO, GESTÃO DO CONTRATO E DOS SERVIÇOS</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A fiscalização de que trata esta cláusula não exclui nem reduz a responsabilidade da CONTRATADA pelos danos causados ao CONTRATANTE ou a terceiros, resultantes de ação ou omissão culposa ou dolosa de quaisquer de seus empregados ou prepostos.</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PRIMEIRO - </w:t>
      </w:r>
      <w:r w:rsidR="00E57CFC">
        <w:rPr>
          <w:rFonts w:ascii="Bookman Old Style" w:hAnsi="Bookman Old Style"/>
          <w:sz w:val="20"/>
          <w:szCs w:val="20"/>
        </w:rPr>
        <w:t>A</w:t>
      </w:r>
      <w:r w:rsidRPr="004D6C02">
        <w:rPr>
          <w:rFonts w:ascii="Bookman Old Style" w:hAnsi="Bookman Old Style"/>
          <w:sz w:val="20"/>
          <w:szCs w:val="20"/>
        </w:rPr>
        <w:t xml:space="preserve"> Respons</w:t>
      </w:r>
      <w:r w:rsidR="00E57CFC">
        <w:rPr>
          <w:rFonts w:ascii="Bookman Old Style" w:hAnsi="Bookman Old Style"/>
          <w:sz w:val="20"/>
          <w:szCs w:val="20"/>
        </w:rPr>
        <w:t xml:space="preserve">ável Técnico pela obra, indicada </w:t>
      </w:r>
      <w:r w:rsidRPr="004D6C02">
        <w:rPr>
          <w:rFonts w:ascii="Bookman Old Style" w:hAnsi="Bookman Old Style"/>
          <w:sz w:val="20"/>
          <w:szCs w:val="20"/>
        </w:rPr>
        <w:t xml:space="preserve">pela CONTRATADA é </w:t>
      </w:r>
      <w:proofErr w:type="gramStart"/>
      <w:r w:rsidRPr="004D6C02">
        <w:rPr>
          <w:rFonts w:ascii="Bookman Old Style" w:hAnsi="Bookman Old Style"/>
          <w:sz w:val="20"/>
          <w:szCs w:val="20"/>
        </w:rPr>
        <w:t>o(</w:t>
      </w:r>
      <w:proofErr w:type="gramEnd"/>
      <w:r w:rsidRPr="004D6C02">
        <w:rPr>
          <w:rFonts w:ascii="Bookman Old Style" w:hAnsi="Bookman Old Style"/>
          <w:sz w:val="20"/>
          <w:szCs w:val="20"/>
        </w:rPr>
        <w:t xml:space="preserve">a) senhora </w:t>
      </w:r>
      <w:r w:rsidR="004D6C02">
        <w:rPr>
          <w:rFonts w:ascii="Bookman Old Style" w:hAnsi="Bookman Old Style"/>
          <w:sz w:val="20"/>
          <w:szCs w:val="20"/>
        </w:rPr>
        <w:t>ANA PAULA MAZOTTI</w:t>
      </w:r>
      <w:r w:rsidRPr="004D6C02">
        <w:rPr>
          <w:rFonts w:ascii="Bookman Old Style" w:hAnsi="Bookman Old Style"/>
          <w:sz w:val="20"/>
          <w:szCs w:val="20"/>
        </w:rPr>
        <w:t xml:space="preserve">, </w:t>
      </w:r>
      <w:r w:rsidR="004D6C02">
        <w:rPr>
          <w:rFonts w:ascii="Bookman Old Style" w:hAnsi="Bookman Old Style"/>
          <w:sz w:val="20"/>
          <w:szCs w:val="20"/>
        </w:rPr>
        <w:t>Engenheira Civil</w:t>
      </w:r>
      <w:r w:rsidRPr="004D6C02">
        <w:rPr>
          <w:rFonts w:ascii="Bookman Old Style" w:hAnsi="Bookman Old Style"/>
          <w:sz w:val="20"/>
          <w:szCs w:val="20"/>
        </w:rPr>
        <w:t xml:space="preserve">, CREA </w:t>
      </w:r>
      <w:r w:rsidR="004D6C02">
        <w:rPr>
          <w:rFonts w:ascii="Bookman Old Style" w:hAnsi="Bookman Old Style"/>
          <w:sz w:val="20"/>
          <w:szCs w:val="20"/>
        </w:rPr>
        <w:t>164052/D</w:t>
      </w:r>
      <w:r w:rsidRPr="004D6C02">
        <w:rPr>
          <w:rFonts w:ascii="Bookman Old Style" w:hAnsi="Bookman Old Style"/>
          <w:sz w:val="20"/>
          <w:szCs w:val="20"/>
        </w:rPr>
        <w:t xml:space="preserve"> e portadora do CPF nº </w:t>
      </w:r>
      <w:r w:rsidR="004D6C02">
        <w:rPr>
          <w:rFonts w:ascii="Bookman Old Style" w:hAnsi="Bookman Old Style"/>
          <w:sz w:val="20"/>
          <w:szCs w:val="20"/>
        </w:rPr>
        <w:t>068.221.489-22</w:t>
      </w:r>
      <w:r w:rsidRPr="004D6C02">
        <w:rPr>
          <w:rFonts w:ascii="Bookman Old Style" w:hAnsi="Bookman Old Style"/>
          <w:sz w:val="20"/>
          <w:szCs w:val="20"/>
        </w:rPr>
        <w:t xml:space="preserv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PARÁGRAFO SEGUNDO - O responsável pela fiscalização da obra é o senhor</w:t>
      </w:r>
      <w:r w:rsidR="004D6C02">
        <w:rPr>
          <w:rFonts w:ascii="Bookman Old Style" w:hAnsi="Bookman Old Style"/>
          <w:sz w:val="20"/>
          <w:szCs w:val="20"/>
        </w:rPr>
        <w:t xml:space="preserve"> FELIPE ANDRADE BLICK</w:t>
      </w:r>
      <w:r w:rsidR="00E57CFC">
        <w:rPr>
          <w:rFonts w:ascii="Bookman Old Style" w:hAnsi="Bookman Old Style"/>
          <w:sz w:val="20"/>
          <w:szCs w:val="20"/>
        </w:rPr>
        <w:t>, nomeado</w:t>
      </w:r>
      <w:r w:rsidRPr="004D6C02">
        <w:rPr>
          <w:rFonts w:ascii="Bookman Old Style" w:hAnsi="Bookman Old Style"/>
          <w:sz w:val="20"/>
          <w:szCs w:val="20"/>
        </w:rPr>
        <w:t xml:space="preserve"> pela Portaria Municipal nº</w:t>
      </w:r>
      <w:r w:rsidR="00E57CFC">
        <w:rPr>
          <w:rFonts w:ascii="Bookman Old Style" w:hAnsi="Bookman Old Style"/>
          <w:sz w:val="20"/>
          <w:szCs w:val="20"/>
        </w:rPr>
        <w:t>19.159</w:t>
      </w:r>
      <w:r w:rsidRPr="004D6C02">
        <w:rPr>
          <w:rFonts w:ascii="Bookman Old Style" w:hAnsi="Bookman Old Style"/>
          <w:sz w:val="20"/>
          <w:szCs w:val="20"/>
        </w:rPr>
        <w:t xml:space="preserve">, de </w:t>
      </w:r>
      <w:r w:rsidR="00E57CFC">
        <w:rPr>
          <w:rFonts w:ascii="Bookman Old Style" w:hAnsi="Bookman Old Style"/>
          <w:sz w:val="20"/>
          <w:szCs w:val="20"/>
        </w:rPr>
        <w:t>28/08/2015.</w:t>
      </w:r>
      <w:r w:rsidRPr="004D6C02">
        <w:rPr>
          <w:rFonts w:ascii="Bookman Old Style" w:hAnsi="Bookman Old Style"/>
          <w:sz w:val="20"/>
          <w:szCs w:val="20"/>
        </w:rPr>
        <w:t xml:space="preserv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PARÁGRAFO TERCEIRO - O responsável pela fiscalização do contrato é o senhor</w:t>
      </w:r>
      <w:r w:rsidR="00E57CFC">
        <w:rPr>
          <w:rFonts w:ascii="Bookman Old Style" w:hAnsi="Bookman Old Style"/>
          <w:sz w:val="20"/>
          <w:szCs w:val="20"/>
        </w:rPr>
        <w:t xml:space="preserve"> EGILBERTO RENATO PASTÓRIO</w:t>
      </w:r>
      <w:r w:rsidRPr="004D6C02">
        <w:rPr>
          <w:rFonts w:ascii="Bookman Old Style" w:hAnsi="Bookman Old Style"/>
          <w:sz w:val="20"/>
          <w:szCs w:val="20"/>
        </w:rPr>
        <w:t xml:space="preserve">, Secretário Municipal de </w:t>
      </w:r>
      <w:r w:rsidR="00E57CFC">
        <w:rPr>
          <w:rFonts w:ascii="Bookman Old Style" w:hAnsi="Bookman Old Style"/>
          <w:sz w:val="20"/>
          <w:szCs w:val="20"/>
        </w:rPr>
        <w:t>Obras e Serviços Públicos</w:t>
      </w:r>
      <w:r w:rsidRPr="004D6C02">
        <w:rPr>
          <w:rFonts w:ascii="Bookman Old Style" w:hAnsi="Bookman Old Style"/>
          <w:sz w:val="20"/>
          <w:szCs w:val="20"/>
        </w:rPr>
        <w:t xml:space="preserv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SÉTIMO - A CONTRATADA é obrigada a efetuar e entregar no prazo o resultado dos testes solicitados pelo CONTRATANTE. As despesas com a execução dos testes são de inteira responsabilidade da CONTRATADA.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OITAVO - A fiscalização e a CONTRATADA podem solicitar reuniões de gerenciamento. A finalidade será revisar o cronograma dos serviços remanescentes e discutir os problemas potenciais. </w:t>
      </w:r>
    </w:p>
    <w:p w:rsidR="006A1E75" w:rsidRPr="004D6C02" w:rsidRDefault="006A1E75" w:rsidP="006A1E75">
      <w:pPr>
        <w:pStyle w:val="Corpodetexto"/>
        <w:spacing w:before="10"/>
        <w:ind w:left="792"/>
        <w:jc w:val="both"/>
        <w:rPr>
          <w:rFonts w:ascii="Bookman Old Style" w:hAnsi="Bookman Old Style"/>
          <w:sz w:val="20"/>
          <w:szCs w:val="20"/>
        </w:rPr>
      </w:pPr>
    </w:p>
    <w:p w:rsidR="006A1E75" w:rsidRPr="004D6C02" w:rsidRDefault="006A1E75" w:rsidP="006A1E75">
      <w:pPr>
        <w:pStyle w:val="Corpodetexto"/>
        <w:spacing w:before="10"/>
        <w:jc w:val="center"/>
        <w:rPr>
          <w:rFonts w:ascii="Bookman Old Style" w:hAnsi="Bookman Old Style"/>
          <w:b/>
          <w:sz w:val="20"/>
          <w:szCs w:val="20"/>
        </w:rPr>
      </w:pPr>
      <w:r w:rsidRPr="004D6C02">
        <w:rPr>
          <w:rFonts w:ascii="Bookman Old Style" w:hAnsi="Bookman Old Style"/>
          <w:b/>
          <w:sz w:val="20"/>
          <w:szCs w:val="20"/>
        </w:rPr>
        <w:t>CLÁUSULA DÉCIMA PRIMEIRA – DA COMUNICAÇÃO ENTRE AS PARTES</w:t>
      </w:r>
    </w:p>
    <w:p w:rsidR="006A1E75" w:rsidRPr="004D6C02" w:rsidRDefault="006A1E75" w:rsidP="006A1E75">
      <w:pPr>
        <w:pStyle w:val="Default"/>
        <w:jc w:val="both"/>
        <w:rPr>
          <w:rFonts w:ascii="Bookman Old Style" w:hAnsi="Bookman Old Style"/>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Toda a comunicação entre as partes deverá ser feita por escrito. A notificação tornar-se-á efetiva após o seu recebimento.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DÉCIMA SEGUNDA - DOS SERVIÇOS NÃO PREVISTOS</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Por determinação do CONTRATANTE, a CONTRATADA fica obrigada a aceitar, nas mesmas condições contratuais, os acréscimos ou supressões quantitativos que se </w:t>
      </w:r>
      <w:proofErr w:type="gramStart"/>
      <w:r w:rsidRPr="004D6C02">
        <w:rPr>
          <w:rFonts w:ascii="Bookman Old Style" w:hAnsi="Bookman Old Style"/>
          <w:sz w:val="20"/>
          <w:szCs w:val="20"/>
        </w:rPr>
        <w:t>fizer(</w:t>
      </w:r>
      <w:proofErr w:type="gramEnd"/>
      <w:r w:rsidRPr="004D6C02">
        <w:rPr>
          <w:rFonts w:ascii="Bookman Old Style" w:hAnsi="Bookman Old Style"/>
          <w:sz w:val="20"/>
          <w:szCs w:val="20"/>
        </w:rPr>
        <w:t xml:space="preserve">em) em serviços, nos limites autorizados em lei.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PRIMEIRO - A supressão de serviços resultante de acordo celebrado expressamente entre o CONTRATANTE e a CONTRATADA poderá ultrapassar o limite estabelecido no parágrafo anterior.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SEGUNDO - Se no Contrato não tiverem sido contemplados preços unitários, esses serão fixados mediante acordo entre as partes, utilizando-se como parâmetro tabelas oficiais, respeitados os limites estabelecidos no </w:t>
      </w:r>
      <w:r w:rsidRPr="004D6C02">
        <w:rPr>
          <w:rFonts w:ascii="Bookman Old Style" w:hAnsi="Bookman Old Style"/>
          <w:i/>
          <w:iCs/>
          <w:sz w:val="20"/>
          <w:szCs w:val="20"/>
        </w:rPr>
        <w:t xml:space="preserve">caput </w:t>
      </w:r>
      <w:r w:rsidRPr="004D6C02">
        <w:rPr>
          <w:rFonts w:ascii="Bookman Old Style" w:hAnsi="Bookman Old Style"/>
          <w:sz w:val="20"/>
          <w:szCs w:val="20"/>
        </w:rPr>
        <w:t xml:space="preserve">desta Cláusula. </w:t>
      </w:r>
    </w:p>
    <w:p w:rsidR="006A1E75" w:rsidRPr="004D6C02" w:rsidRDefault="006A1E75" w:rsidP="006A1E75">
      <w:pPr>
        <w:pStyle w:val="Default"/>
        <w:jc w:val="both"/>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DÉCIMA TERCEIRA - DOS MATERIAIS, VEÍCULOS, MÁQUINAS E EQUIPAMENTOS</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6A1E75" w:rsidRPr="004D6C02" w:rsidRDefault="006A1E75" w:rsidP="006A1E75">
      <w:pPr>
        <w:pStyle w:val="Default"/>
        <w:jc w:val="both"/>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DÉCIMA QUARTA - DA SEGURANÇA E MEDICINA DO TRABALHO</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PARÁGRAFO PRIMEIRO - O equipamento de proteção individual fornecido ao empregado deverá, obrigatoriamente, conter a identificação da CONTRATADA</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QUINTO - Cabe à CONTRATADA solicitar ao CONTRATANTE a presença imediata </w:t>
      </w:r>
      <w:proofErr w:type="gramStart"/>
      <w:r w:rsidRPr="004D6C02">
        <w:rPr>
          <w:rFonts w:ascii="Bookman Old Style" w:hAnsi="Bookman Old Style"/>
          <w:sz w:val="20"/>
          <w:szCs w:val="20"/>
        </w:rPr>
        <w:t>do(</w:t>
      </w:r>
      <w:proofErr w:type="gramEnd"/>
      <w:r w:rsidRPr="004D6C02">
        <w:rPr>
          <w:rFonts w:ascii="Bookman Old Style" w:hAnsi="Bookman Old Style"/>
          <w:sz w:val="20"/>
          <w:szCs w:val="20"/>
        </w:rPr>
        <w:t>s) responsável(</w:t>
      </w:r>
      <w:proofErr w:type="spellStart"/>
      <w:r w:rsidRPr="004D6C02">
        <w:rPr>
          <w:rFonts w:ascii="Bookman Old Style" w:hAnsi="Bookman Old Style"/>
          <w:sz w:val="20"/>
          <w:szCs w:val="20"/>
        </w:rPr>
        <w:t>is</w:t>
      </w:r>
      <w:proofErr w:type="spellEnd"/>
      <w:r w:rsidRPr="004D6C02">
        <w:rPr>
          <w:rFonts w:ascii="Bookman Old Style" w:hAnsi="Bookman Old Style"/>
          <w:sz w:val="20"/>
          <w:szCs w:val="20"/>
        </w:rPr>
        <w:t xml:space="preserve">) pela fiscalização em caso de acidente(s) nos serviços e/ou nos bens de terceiros, para que seja providenciada a necessária perícia.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DÉCIMA QUINTA - DA SEGURANÇA DO LOCAL DOS SERVIÇOS E DA RESPONSABILIDADE CIVIL DA CONTRATADA</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4D6C02">
        <w:rPr>
          <w:rFonts w:ascii="Bookman Old Style" w:hAnsi="Bookman Old Style"/>
          <w:sz w:val="20"/>
          <w:szCs w:val="20"/>
        </w:rPr>
        <w:t>desobedecerem as</w:t>
      </w:r>
      <w:proofErr w:type="gramEnd"/>
      <w:r w:rsidRPr="004D6C02">
        <w:rPr>
          <w:rFonts w:ascii="Bookman Old Style" w:hAnsi="Bookman Old Style"/>
          <w:sz w:val="20"/>
          <w:szCs w:val="20"/>
        </w:rPr>
        <w:t xml:space="preserve"> especificações técnicas e/ou memoriais.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PRIMEIRO - A CONTRATADA deverá manter um perfeito sistema de sinalização e segurança em todos os locais de serviços, principalmente nos de trabalho em vias públicas, de acordo com as normas de segurança do trabalho.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 xml:space="preserve">PARÁGRAFO TERCEIRO - 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DÉCIMA SEXTA - DO RECEBIMENTO DA OBRA</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O recebimento provisório ou definitivo não exclui a responsabilidade civil pela qualidade da obra, nem a ético-profissional pela perfeita execução do Contrato. </w:t>
      </w:r>
    </w:p>
    <w:p w:rsidR="006A1E75" w:rsidRPr="004D6C02" w:rsidRDefault="006A1E75" w:rsidP="006A1E75">
      <w:pPr>
        <w:pStyle w:val="Default"/>
        <w:jc w:val="both"/>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DÉCIMA SÉTIMA - DA CESSÃO DO CONTRATO E SUBCONTRATAÇÃO</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CONTRATADA não poderá ceder o presente Contrato, no todo ou em parte, a nenhuma pessoa física ou jurídica, sem autorização prévia, por escrito, do CONTRATANTE.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PRIMEIRO - Se a CONTRATADA ceder o presente Contrato, no todo ou em parte, a uma ou mais pessoas físicas ou jurídicas sem autorização prévia, por escrito do CONTRATANTE, deverá obrigatoriamente reassumir a execução dos serviços, no prazo máximo de 5 (cinco) dias, da data da notificação ou aplicação da multa, sem prejuízo de outras sanções contratuais.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A1E75" w:rsidRPr="004D6C02" w:rsidRDefault="006A1E75" w:rsidP="006A1E75">
      <w:pPr>
        <w:pStyle w:val="Default"/>
        <w:rPr>
          <w:rFonts w:ascii="Bookman Old Style" w:hAnsi="Bookman Old Style"/>
          <w:sz w:val="20"/>
          <w:szCs w:val="20"/>
        </w:rPr>
      </w:pPr>
      <w:r w:rsidRPr="004D6C02">
        <w:rPr>
          <w:rFonts w:ascii="Bookman Old Style" w:hAnsi="Bookman Old Style"/>
          <w:sz w:val="20"/>
          <w:szCs w:val="20"/>
        </w:rPr>
        <w:t xml:space="preserve"> </w:t>
      </w: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DÉCIMA OITAVA – ANTICORRUPÇÃO</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DÉCIMA NONA - DAS PENALIDADES</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Advertência;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b) Multa de mora de 0,1% (zero vírgula, um por cento) ao dia, sobre o valor da parcela recebida por dia de atraso, limitado a 90 (noventa) dias. Após este prazo, este Termo será encaminhado para abertura de processo administrativo;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c) Multa compensatória, em caso de inadimplência parcial, de 5% (cinco por cento) sobre o valor da parcela inadimplida;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d) Multa compensatória, em caso de inadimplência total, de 10% (dez por cento) sobre o valor do contrato;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e) Suspensão do direito de licitar junto ao CONTRATANTE, pelo prazo que o Prefeito Municipal determinar, até no máximo 2 (dois) anos, nas seguintes hipóteses: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e.1</w:t>
      </w:r>
      <w:proofErr w:type="gramStart"/>
      <w:r w:rsidRPr="004D6C02">
        <w:rPr>
          <w:rFonts w:ascii="Bookman Old Style" w:hAnsi="Bookman Old Style"/>
          <w:sz w:val="20"/>
          <w:szCs w:val="20"/>
        </w:rPr>
        <w:t>) Recusar-se</w:t>
      </w:r>
      <w:proofErr w:type="gramEnd"/>
      <w:r w:rsidRPr="004D6C02">
        <w:rPr>
          <w:rFonts w:ascii="Bookman Old Style" w:hAnsi="Bookman Old Style"/>
          <w:sz w:val="20"/>
          <w:szCs w:val="20"/>
        </w:rPr>
        <w:t xml:space="preserve"> injustificadamente, após ser considerado adjudicatário, a assinar o contrato, aceitar ou retirar o instrumento equivalente, dentro do prazo estabelecido pela Administração;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e.2</w:t>
      </w:r>
      <w:proofErr w:type="gramStart"/>
      <w:r w:rsidRPr="004D6C02">
        <w:rPr>
          <w:rFonts w:ascii="Bookman Old Style" w:hAnsi="Bookman Old Style"/>
          <w:sz w:val="20"/>
          <w:szCs w:val="20"/>
        </w:rPr>
        <w:t>) Não</w:t>
      </w:r>
      <w:proofErr w:type="gramEnd"/>
      <w:r w:rsidRPr="004D6C02">
        <w:rPr>
          <w:rFonts w:ascii="Bookman Old Style" w:hAnsi="Bookman Old Style"/>
          <w:sz w:val="20"/>
          <w:szCs w:val="20"/>
        </w:rPr>
        <w:t xml:space="preserve"> mantiver sua proposta;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e.3</w:t>
      </w:r>
      <w:proofErr w:type="gramStart"/>
      <w:r w:rsidRPr="004D6C02">
        <w:rPr>
          <w:rFonts w:ascii="Bookman Old Style" w:hAnsi="Bookman Old Style"/>
          <w:sz w:val="20"/>
          <w:szCs w:val="20"/>
        </w:rPr>
        <w:t>) Abandonar</w:t>
      </w:r>
      <w:proofErr w:type="gramEnd"/>
      <w:r w:rsidRPr="004D6C02">
        <w:rPr>
          <w:rFonts w:ascii="Bookman Old Style" w:hAnsi="Bookman Old Style"/>
          <w:sz w:val="20"/>
          <w:szCs w:val="20"/>
        </w:rPr>
        <w:t xml:space="preserve"> a execução do contrato;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e</w:t>
      </w:r>
      <w:proofErr w:type="gramEnd"/>
      <w:r w:rsidRPr="004D6C02">
        <w:rPr>
          <w:rFonts w:ascii="Bookman Old Style" w:hAnsi="Bookman Old Style"/>
          <w:sz w:val="20"/>
          <w:szCs w:val="20"/>
        </w:rPr>
        <w:t xml:space="preserve"> 4) Incorrer em inexecução contratual.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f) declaração de inidoneidade para licitar ou contratar com a Administração Pública Municipal, pelo prazo que o Prefeito Municipal determinar, até no máximo de 5 (cinco) anos, nas seguintes hipóteses: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f.1</w:t>
      </w:r>
      <w:proofErr w:type="gramStart"/>
      <w:r w:rsidRPr="004D6C02">
        <w:rPr>
          <w:rFonts w:ascii="Bookman Old Style" w:hAnsi="Bookman Old Style"/>
          <w:sz w:val="20"/>
          <w:szCs w:val="20"/>
        </w:rPr>
        <w:t>) Fizer</w:t>
      </w:r>
      <w:proofErr w:type="gramEnd"/>
      <w:r w:rsidRPr="004D6C02">
        <w:rPr>
          <w:rFonts w:ascii="Bookman Old Style" w:hAnsi="Bookman Old Style"/>
          <w:sz w:val="20"/>
          <w:szCs w:val="20"/>
        </w:rPr>
        <w:t xml:space="preserve"> declaração falsa na fase de habilitação;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f.2</w:t>
      </w:r>
      <w:proofErr w:type="gramStart"/>
      <w:r w:rsidRPr="004D6C02">
        <w:rPr>
          <w:rFonts w:ascii="Bookman Old Style" w:hAnsi="Bookman Old Style"/>
          <w:sz w:val="20"/>
          <w:szCs w:val="20"/>
        </w:rPr>
        <w:t>) Apresentar</w:t>
      </w:r>
      <w:proofErr w:type="gramEnd"/>
      <w:r w:rsidRPr="004D6C02">
        <w:rPr>
          <w:rFonts w:ascii="Bookman Old Style" w:hAnsi="Bookman Old Style"/>
          <w:sz w:val="20"/>
          <w:szCs w:val="20"/>
        </w:rPr>
        <w:t xml:space="preserve"> documento falso;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f.3</w:t>
      </w:r>
      <w:proofErr w:type="gramStart"/>
      <w:r w:rsidRPr="004D6C02">
        <w:rPr>
          <w:rFonts w:ascii="Bookman Old Style" w:hAnsi="Bookman Old Style"/>
          <w:sz w:val="20"/>
          <w:szCs w:val="20"/>
        </w:rPr>
        <w:t>) Frustrar ou fraudar</w:t>
      </w:r>
      <w:proofErr w:type="gramEnd"/>
      <w:r w:rsidRPr="004D6C02">
        <w:rPr>
          <w:rFonts w:ascii="Bookman Old Style" w:hAnsi="Bookman Old Style"/>
          <w:sz w:val="20"/>
          <w:szCs w:val="20"/>
        </w:rPr>
        <w:t xml:space="preserve">, mediante ajuste, combinação ou qualquer outro expediente, o procedimento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f.4</w:t>
      </w:r>
      <w:proofErr w:type="gramStart"/>
      <w:r w:rsidRPr="004D6C02">
        <w:rPr>
          <w:rFonts w:ascii="Bookman Old Style" w:hAnsi="Bookman Old Style"/>
          <w:sz w:val="20"/>
          <w:szCs w:val="20"/>
        </w:rPr>
        <w:t>) Afastar ou procurar</w:t>
      </w:r>
      <w:proofErr w:type="gramEnd"/>
      <w:r w:rsidRPr="004D6C02">
        <w:rPr>
          <w:rFonts w:ascii="Bookman Old Style" w:hAnsi="Bookman Old Style"/>
          <w:sz w:val="20"/>
          <w:szCs w:val="20"/>
        </w:rPr>
        <w:t xml:space="preserve"> afastar participante, por meio de violência, grave ameaça, fraude ou oferecimento de vantagens de qualquer tipo; ou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f.5) Agir de má fé na relação contratual, comprovada em procedimento específico;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f.6</w:t>
      </w:r>
      <w:proofErr w:type="gramStart"/>
      <w:r w:rsidRPr="004D6C02">
        <w:rPr>
          <w:rFonts w:ascii="Bookman Old Style" w:hAnsi="Bookman Old Style"/>
          <w:sz w:val="20"/>
          <w:szCs w:val="20"/>
        </w:rPr>
        <w:t>) Tenha</w:t>
      </w:r>
      <w:proofErr w:type="gramEnd"/>
      <w:r w:rsidRPr="004D6C02">
        <w:rPr>
          <w:rFonts w:ascii="Bookman Old Style" w:hAnsi="Bookman Old Style"/>
          <w:sz w:val="20"/>
          <w:szCs w:val="20"/>
        </w:rPr>
        <w:t xml:space="preserve"> sofrido condenação judicial definitiva por praticar, por meios dolosos, fraude fiscal no recolhimento de quaisquer tributos; </w:t>
      </w: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f.7) Demonstrar não possuir idoneidade para contratar com a Administração, em virtude de atos ilícitos praticados, em , infrações à ordem econômica;</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f.8</w:t>
      </w:r>
      <w:proofErr w:type="gramStart"/>
      <w:r w:rsidRPr="004D6C02">
        <w:rPr>
          <w:rFonts w:ascii="Bookman Old Style" w:hAnsi="Bookman Old Style"/>
          <w:sz w:val="20"/>
          <w:szCs w:val="20"/>
        </w:rPr>
        <w:t>) Tenha</w:t>
      </w:r>
      <w:proofErr w:type="gramEnd"/>
      <w:r w:rsidRPr="004D6C02">
        <w:rPr>
          <w:rFonts w:ascii="Bookman Old Style" w:hAnsi="Bookman Old Style"/>
          <w:sz w:val="20"/>
          <w:szCs w:val="20"/>
        </w:rPr>
        <w:t xml:space="preserve"> sofrido condenação definitiva por ato de improbidade administrativa, na forma da Lei.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PRIMEIRO - As penalidades de Advertência, Suspensão Temporária e Declaração de Inidoneidade poderão ser aplicadas juntamente com as penalidades de multa, facultada a defesa prévia da CONTRATADA.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SEGUNDO - Sendo a licitante penalizada e incorrendo multa, a respectiva importância será descontada do valor da garantia contratual.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QUARTO - As penalidades previstas não excluem a possibilidade de rescisão administrativa do Contrato.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VIGÉSIMA - DA APLICAÇÃO DAS PENALIDADES</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6A1E75" w:rsidRPr="004D6C02" w:rsidRDefault="006A1E75" w:rsidP="006A1E75">
      <w:pPr>
        <w:pStyle w:val="Default"/>
        <w:jc w:val="both"/>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VIGÉSIMA PRIMEIRA - DA RESCISÃO</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O CONTRATANTE se reserva ao direito de rescindir o Contrato, independentemente de interpelação judicial, sem que à CONTRATADA caiba o direito de indenização de qualquer espécie, nos seguintes casos: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 Quando a CONTRATADA falir, for dissolvida ou por superveniente incapacidade técnica;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b) Quando a CONTRATADA transferir, no todo ou em parte, o Contrato a quaisquer empresas sem a prévia e expressa anuência do CONTRATANTE;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c) Quando</w:t>
      </w:r>
      <w:proofErr w:type="gramEnd"/>
      <w:r w:rsidRPr="004D6C02">
        <w:rPr>
          <w:rFonts w:ascii="Bookman Old Style" w:hAnsi="Bookman Old Style"/>
          <w:sz w:val="20"/>
          <w:szCs w:val="20"/>
        </w:rPr>
        <w:t xml:space="preserve"> houver atraso dos serviços pelo prazo de 30 (trinta) dias por parte da CONTRATADA sem justificativa aceita pelo CONTRATANTE;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d) Quando</w:t>
      </w:r>
      <w:proofErr w:type="gramEnd"/>
      <w:r w:rsidRPr="004D6C02">
        <w:rPr>
          <w:rFonts w:ascii="Bookman Old Style" w:hAnsi="Bookman Old Style"/>
          <w:sz w:val="20"/>
          <w:szCs w:val="20"/>
        </w:rPr>
        <w:t xml:space="preserve"> houver inadimplência de cláusulas ou condições contratuais por parte da CONTRATADA e desobediência da determinação da fiscalização, e </w:t>
      </w:r>
    </w:p>
    <w:p w:rsidR="006A1E75" w:rsidRPr="004D6C02" w:rsidRDefault="006A1E75" w:rsidP="006A1E75">
      <w:pPr>
        <w:pStyle w:val="Default"/>
        <w:jc w:val="both"/>
        <w:rPr>
          <w:rFonts w:ascii="Bookman Old Style" w:hAnsi="Bookman Old Style"/>
          <w:sz w:val="20"/>
          <w:szCs w:val="20"/>
        </w:rPr>
      </w:pPr>
      <w:proofErr w:type="gramStart"/>
      <w:r w:rsidRPr="004D6C02">
        <w:rPr>
          <w:rFonts w:ascii="Bookman Old Style" w:hAnsi="Bookman Old Style"/>
          <w:sz w:val="20"/>
          <w:szCs w:val="20"/>
        </w:rPr>
        <w:t>e) Demais</w:t>
      </w:r>
      <w:proofErr w:type="gramEnd"/>
      <w:r w:rsidRPr="004D6C02">
        <w:rPr>
          <w:rFonts w:ascii="Bookman Old Style" w:hAnsi="Bookman Old Style"/>
          <w:sz w:val="20"/>
          <w:szCs w:val="20"/>
        </w:rPr>
        <w:t xml:space="preserve"> hipóteses mencionadas no art. 78 da Lei 8.666/1993. </w:t>
      </w:r>
    </w:p>
    <w:p w:rsidR="006A1E75" w:rsidRPr="004D6C02" w:rsidRDefault="006A1E75" w:rsidP="006A1E75">
      <w:pPr>
        <w:pStyle w:val="Corpodetexto"/>
        <w:spacing w:before="10"/>
        <w:jc w:val="both"/>
        <w:rPr>
          <w:rFonts w:ascii="Bookman Old Style" w:hAnsi="Bookman Old Style"/>
          <w:sz w:val="20"/>
          <w:szCs w:val="20"/>
        </w:rPr>
      </w:pPr>
      <w:r w:rsidRPr="004D6C02">
        <w:rPr>
          <w:rFonts w:ascii="Bookman Old Style" w:hAnsi="Bookman Old Style"/>
          <w:sz w:val="20"/>
          <w:szCs w:val="20"/>
        </w:rPr>
        <w:t>PARÁGRAFO PRIMEIRO - A rescisão do contrato, quando motivada por qualquer dos itens acima relacionados, implicará a apuração de perdas e danos, a perda da garantia de execução, sem embargos da aplicação das demais penalidades legais cabíveis.</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6A1E75" w:rsidRPr="004D6C02" w:rsidRDefault="006A1E75" w:rsidP="006A1E75">
      <w:pPr>
        <w:pStyle w:val="Default"/>
        <w:jc w:val="both"/>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VIGÉSIMA SEGUNDA - DA DOCUMENTAÇÃO CONTRATUAL</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6A1E75" w:rsidRPr="004D6C02" w:rsidRDefault="006A1E75" w:rsidP="006A1E75">
      <w:pPr>
        <w:pStyle w:val="Default"/>
        <w:jc w:val="both"/>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VIGÉSIMA TERCEIRA - DOS CASOS OMISSOS</w:t>
      </w:r>
    </w:p>
    <w:p w:rsidR="006A1E75" w:rsidRPr="004D6C02" w:rsidRDefault="006A1E75" w:rsidP="006A1E75">
      <w:pPr>
        <w:pStyle w:val="Default"/>
        <w:jc w:val="both"/>
        <w:rPr>
          <w:rFonts w:ascii="Bookman Old Style" w:hAnsi="Bookman Old Style"/>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Os casos omissos serão dirimidos de comum acordo entre as partes, com base na legislação em vigor e aplicáveis a espécie.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VIGÉSIMA QUARTA - DAS ALTERAÇÕES</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VIGÉSIMA QUINTA - DO CONHECIMENTO DAS PARTES</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Ao firmar este instrumento, declara a CONTRATADA ter plena ciência de seu conteúdo, bem como dos demais documentos a ele vinculados. </w:t>
      </w:r>
    </w:p>
    <w:p w:rsidR="006A1E75" w:rsidRPr="004D6C02" w:rsidRDefault="006A1E75" w:rsidP="006A1E75">
      <w:pPr>
        <w:pStyle w:val="Default"/>
        <w:rPr>
          <w:rFonts w:ascii="Bookman Old Style" w:hAnsi="Bookman Old Style"/>
          <w:sz w:val="20"/>
          <w:szCs w:val="20"/>
        </w:rPr>
      </w:pPr>
    </w:p>
    <w:p w:rsidR="006A1E75" w:rsidRPr="004D6C02" w:rsidRDefault="006A1E75" w:rsidP="006A1E75">
      <w:pPr>
        <w:pStyle w:val="Default"/>
        <w:jc w:val="center"/>
        <w:rPr>
          <w:rFonts w:ascii="Bookman Old Style" w:hAnsi="Bookman Old Style"/>
          <w:b/>
          <w:sz w:val="20"/>
          <w:szCs w:val="20"/>
        </w:rPr>
      </w:pPr>
      <w:r w:rsidRPr="004D6C02">
        <w:rPr>
          <w:rFonts w:ascii="Bookman Old Style" w:hAnsi="Bookman Old Style"/>
          <w:b/>
          <w:sz w:val="20"/>
          <w:szCs w:val="20"/>
        </w:rPr>
        <w:t>CLÁUSULA VIGÉSIMA SEXTA - DAS DISPOSIÇÕES GERAIS</w:t>
      </w:r>
    </w:p>
    <w:p w:rsidR="006A1E75" w:rsidRPr="004D6C02" w:rsidRDefault="006A1E75" w:rsidP="006A1E75">
      <w:pPr>
        <w:pStyle w:val="Default"/>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Havendo discrepância entre os valores indicados numericamente e por extenso, fica desde já acordado entre as partes contratantes que sempre prevalecerão aqueles mencionados por extenso. </w:t>
      </w: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6A1E75" w:rsidRPr="004D6C02" w:rsidRDefault="006A1E75" w:rsidP="006A1E75">
      <w:pPr>
        <w:pStyle w:val="Corpodetexto"/>
        <w:spacing w:before="10"/>
        <w:ind w:left="792"/>
        <w:jc w:val="both"/>
        <w:rPr>
          <w:rFonts w:ascii="Bookman Old Style" w:hAnsi="Bookman Old Style"/>
          <w:sz w:val="20"/>
          <w:szCs w:val="20"/>
        </w:rPr>
      </w:pPr>
    </w:p>
    <w:p w:rsidR="006A1E75" w:rsidRPr="004D6C02" w:rsidRDefault="006A1E75" w:rsidP="006A1E75">
      <w:pPr>
        <w:pStyle w:val="Corpodetexto"/>
        <w:spacing w:before="10"/>
        <w:ind w:left="792"/>
        <w:jc w:val="center"/>
        <w:rPr>
          <w:rFonts w:ascii="Bookman Old Style" w:hAnsi="Bookman Old Style"/>
          <w:b/>
          <w:sz w:val="20"/>
          <w:szCs w:val="20"/>
        </w:rPr>
      </w:pPr>
      <w:r w:rsidRPr="004D6C02">
        <w:rPr>
          <w:rFonts w:ascii="Bookman Old Style" w:hAnsi="Bookman Old Style"/>
          <w:b/>
          <w:sz w:val="20"/>
          <w:szCs w:val="20"/>
        </w:rPr>
        <w:t>CLÁUSULA VIGÉSIMA SÉTIMA - DO FORO</w:t>
      </w:r>
    </w:p>
    <w:p w:rsidR="006A1E75" w:rsidRPr="004D6C02" w:rsidRDefault="006A1E75" w:rsidP="006A1E75">
      <w:pPr>
        <w:pStyle w:val="Corpodetexto"/>
        <w:spacing w:before="10"/>
        <w:ind w:left="792"/>
        <w:jc w:val="center"/>
        <w:rPr>
          <w:rFonts w:ascii="Bookman Old Style" w:hAnsi="Bookman Old Style"/>
          <w:b/>
          <w:sz w:val="20"/>
          <w:szCs w:val="20"/>
        </w:rPr>
      </w:pPr>
    </w:p>
    <w:p w:rsidR="006A1E75" w:rsidRPr="004D6C02" w:rsidRDefault="006A1E75" w:rsidP="006A1E75">
      <w:pPr>
        <w:pStyle w:val="Default"/>
        <w:jc w:val="both"/>
        <w:rPr>
          <w:rFonts w:ascii="Bookman Old Style" w:hAnsi="Bookman Old Style"/>
          <w:sz w:val="20"/>
          <w:szCs w:val="20"/>
        </w:rPr>
      </w:pPr>
      <w:r w:rsidRPr="004D6C02">
        <w:rPr>
          <w:rFonts w:ascii="Bookman Old Style" w:hAnsi="Bookman Old Style"/>
          <w:sz w:val="20"/>
          <w:szCs w:val="20"/>
        </w:rPr>
        <w:t xml:space="preserve">As partes elegem o foro da Comarca de Santo Antonio do Sudoeste,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6A1E75" w:rsidRPr="004D6C02" w:rsidRDefault="006A1E75" w:rsidP="006A1E75">
      <w:pPr>
        <w:pStyle w:val="Default"/>
        <w:rPr>
          <w:rFonts w:ascii="Bookman Old Style" w:hAnsi="Bookman Old Style"/>
          <w:sz w:val="20"/>
          <w:szCs w:val="20"/>
        </w:rPr>
      </w:pPr>
    </w:p>
    <w:p w:rsidR="00E57CFC" w:rsidRPr="00E57CFC" w:rsidRDefault="00E57CFC" w:rsidP="00E57CFC">
      <w:pPr>
        <w:autoSpaceDE w:val="0"/>
        <w:autoSpaceDN w:val="0"/>
        <w:adjustRightInd w:val="0"/>
        <w:spacing w:after="0" w:line="240" w:lineRule="auto"/>
        <w:rPr>
          <w:rFonts w:ascii="Bookman Old Style" w:hAnsi="Bookman Old Style" w:cs="Bookman Old Style"/>
          <w:sz w:val="20"/>
          <w:lang w:val="x-none"/>
        </w:rPr>
      </w:pPr>
      <w:r w:rsidRPr="00E57CFC">
        <w:rPr>
          <w:rFonts w:ascii="Bookman Old Style" w:hAnsi="Bookman Old Style" w:cs="Bookman Old Style"/>
          <w:sz w:val="20"/>
          <w:lang w:val="x-none"/>
        </w:rPr>
        <w:t>Sa</w:t>
      </w:r>
      <w:r w:rsidR="00872A92">
        <w:rPr>
          <w:rFonts w:ascii="Bookman Old Style" w:hAnsi="Bookman Old Style" w:cs="Bookman Old Style"/>
          <w:sz w:val="20"/>
          <w:lang w:val="x-none"/>
        </w:rPr>
        <w:t>nto Antonio do Sudoeste – PR, 0</w:t>
      </w:r>
      <w:r w:rsidR="00872A92">
        <w:rPr>
          <w:rFonts w:ascii="Bookman Old Style" w:hAnsi="Bookman Old Style" w:cs="Bookman Old Style"/>
          <w:sz w:val="20"/>
        </w:rPr>
        <w:t>1</w:t>
      </w:r>
      <w:bookmarkStart w:id="0" w:name="_GoBack"/>
      <w:bookmarkEnd w:id="0"/>
      <w:r w:rsidR="00B14C18">
        <w:rPr>
          <w:rFonts w:ascii="Bookman Old Style" w:hAnsi="Bookman Old Style" w:cs="Bookman Old Style"/>
          <w:sz w:val="20"/>
          <w:lang w:val="x-none"/>
        </w:rPr>
        <w:t>/06</w:t>
      </w:r>
      <w:r w:rsidRPr="00E57CFC">
        <w:rPr>
          <w:rFonts w:ascii="Bookman Old Style" w:hAnsi="Bookman Old Style" w:cs="Bookman Old Style"/>
          <w:sz w:val="20"/>
          <w:lang w:val="x-none"/>
        </w:rPr>
        <w:t>/2021.</w:t>
      </w: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sz w:val="20"/>
          <w:lang w:val="x-none"/>
        </w:rPr>
      </w:pPr>
    </w:p>
    <w:p w:rsidR="00E57CFC" w:rsidRDefault="00E57CFC" w:rsidP="00E57CFC">
      <w:pPr>
        <w:autoSpaceDE w:val="0"/>
        <w:autoSpaceDN w:val="0"/>
        <w:adjustRightInd w:val="0"/>
        <w:spacing w:after="0" w:line="240" w:lineRule="auto"/>
        <w:jc w:val="center"/>
        <w:rPr>
          <w:rFonts w:ascii="Bookman Old Style" w:hAnsi="Bookman Old Style" w:cs="Bookman Old Style"/>
          <w:b/>
          <w:bCs/>
          <w:sz w:val="20"/>
          <w:lang w:val="x-none"/>
        </w:rPr>
      </w:pP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b/>
          <w:bCs/>
          <w:sz w:val="20"/>
          <w:lang w:val="x-none"/>
        </w:rPr>
      </w:pP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b/>
          <w:bCs/>
          <w:sz w:val="20"/>
          <w:lang w:val="x-none"/>
        </w:rPr>
      </w:pPr>
      <w:r w:rsidRPr="00E57CFC">
        <w:rPr>
          <w:rFonts w:ascii="Bookman Old Style" w:hAnsi="Bookman Old Style" w:cs="Bookman Old Style"/>
          <w:b/>
          <w:bCs/>
          <w:sz w:val="20"/>
          <w:lang w:val="x-none"/>
        </w:rPr>
        <w:t>RICARDO ANTONIO ORTINA</w:t>
      </w: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b/>
          <w:bCs/>
          <w:sz w:val="20"/>
          <w:lang w:val="x-none"/>
        </w:rPr>
      </w:pPr>
      <w:r w:rsidRPr="00E57CFC">
        <w:rPr>
          <w:rFonts w:ascii="Bookman Old Style" w:hAnsi="Bookman Old Style" w:cs="Bookman Old Style"/>
          <w:b/>
          <w:bCs/>
          <w:sz w:val="20"/>
          <w:lang w:val="x-none"/>
        </w:rPr>
        <w:t>PREFEITO MUNICIPAL</w:t>
      </w:r>
    </w:p>
    <w:p w:rsidR="00E57CFC" w:rsidRPr="00E57CFC" w:rsidRDefault="00E57CFC" w:rsidP="00E57CFC">
      <w:pPr>
        <w:tabs>
          <w:tab w:val="left" w:pos="6810"/>
        </w:tabs>
        <w:autoSpaceDE w:val="0"/>
        <w:autoSpaceDN w:val="0"/>
        <w:adjustRightInd w:val="0"/>
        <w:spacing w:after="0" w:line="240" w:lineRule="auto"/>
        <w:ind w:firstLine="855"/>
        <w:jc w:val="center"/>
        <w:rPr>
          <w:rFonts w:ascii="Bookman Old Style" w:hAnsi="Bookman Old Style" w:cs="Bookman Old Style"/>
          <w:sz w:val="20"/>
          <w:lang w:val="x-none"/>
        </w:rPr>
      </w:pPr>
    </w:p>
    <w:p w:rsidR="00E57CFC" w:rsidRPr="00E57CFC" w:rsidRDefault="00E57CFC" w:rsidP="00E57CFC">
      <w:pPr>
        <w:tabs>
          <w:tab w:val="left" w:pos="6810"/>
        </w:tabs>
        <w:autoSpaceDE w:val="0"/>
        <w:autoSpaceDN w:val="0"/>
        <w:adjustRightInd w:val="0"/>
        <w:spacing w:after="0" w:line="240" w:lineRule="auto"/>
        <w:ind w:firstLine="855"/>
        <w:jc w:val="center"/>
        <w:rPr>
          <w:rFonts w:ascii="Bookman Old Style" w:hAnsi="Bookman Old Style" w:cs="Bookman Old Style"/>
          <w:sz w:val="20"/>
          <w:lang w:val="x-none"/>
        </w:rPr>
      </w:pPr>
    </w:p>
    <w:p w:rsidR="00E57CFC" w:rsidRPr="00E57CFC" w:rsidRDefault="00E57CFC" w:rsidP="00E57CFC">
      <w:pPr>
        <w:tabs>
          <w:tab w:val="left" w:pos="6810"/>
        </w:tabs>
        <w:autoSpaceDE w:val="0"/>
        <w:autoSpaceDN w:val="0"/>
        <w:adjustRightInd w:val="0"/>
        <w:spacing w:after="0" w:line="240" w:lineRule="auto"/>
        <w:ind w:firstLine="45"/>
        <w:jc w:val="center"/>
        <w:rPr>
          <w:rFonts w:ascii="Bookman Old Style" w:hAnsi="Bookman Old Style" w:cs="Bookman Old Style"/>
          <w:b/>
          <w:bCs/>
          <w:sz w:val="20"/>
          <w:lang w:val="x-none"/>
        </w:rPr>
      </w:pPr>
      <w:r w:rsidRPr="00E57CFC">
        <w:rPr>
          <w:rFonts w:ascii="Bookman Old Style" w:hAnsi="Bookman Old Style" w:cs="Bookman Old Style"/>
          <w:b/>
          <w:bCs/>
          <w:sz w:val="20"/>
          <w:lang w:val="x-none"/>
        </w:rPr>
        <w:t>ERI ANTUNES E CIA LTDA</w:t>
      </w:r>
    </w:p>
    <w:p w:rsidR="00E57CFC" w:rsidRPr="00E57CFC" w:rsidRDefault="00E57CFC" w:rsidP="00E57CFC">
      <w:pPr>
        <w:tabs>
          <w:tab w:val="left" w:pos="6810"/>
        </w:tabs>
        <w:autoSpaceDE w:val="0"/>
        <w:autoSpaceDN w:val="0"/>
        <w:adjustRightInd w:val="0"/>
        <w:spacing w:after="0" w:line="240" w:lineRule="auto"/>
        <w:ind w:firstLine="45"/>
        <w:jc w:val="center"/>
        <w:rPr>
          <w:rFonts w:ascii="Bookman Old Style" w:hAnsi="Bookman Old Style" w:cs="Bookman Old Style"/>
          <w:b/>
          <w:bCs/>
          <w:sz w:val="20"/>
          <w:lang w:val="x-none"/>
        </w:rPr>
      </w:pPr>
      <w:r w:rsidRPr="00E57CFC">
        <w:rPr>
          <w:rFonts w:ascii="Bookman Old Style" w:hAnsi="Bookman Old Style" w:cs="Bookman Old Style"/>
          <w:b/>
          <w:bCs/>
          <w:sz w:val="20"/>
          <w:lang w:val="x-none"/>
        </w:rPr>
        <w:t>CNPJ Nº: 11.365.884/0001-02</w:t>
      </w:r>
    </w:p>
    <w:p w:rsidR="00E57CFC" w:rsidRPr="00E57CFC" w:rsidRDefault="00E57CFC" w:rsidP="00E57CFC">
      <w:pPr>
        <w:tabs>
          <w:tab w:val="left" w:pos="6810"/>
        </w:tabs>
        <w:autoSpaceDE w:val="0"/>
        <w:autoSpaceDN w:val="0"/>
        <w:adjustRightInd w:val="0"/>
        <w:spacing w:after="0" w:line="240" w:lineRule="auto"/>
        <w:ind w:firstLine="45"/>
        <w:jc w:val="center"/>
        <w:rPr>
          <w:rFonts w:ascii="Bookman Old Style" w:hAnsi="Bookman Old Style" w:cs="Bookman Old Style"/>
          <w:b/>
          <w:bCs/>
          <w:sz w:val="20"/>
          <w:lang w:val="x-none"/>
        </w:rPr>
      </w:pPr>
      <w:r w:rsidRPr="00E57CFC">
        <w:rPr>
          <w:rFonts w:ascii="Bookman Old Style" w:hAnsi="Bookman Old Style" w:cs="Bookman Old Style"/>
          <w:b/>
          <w:bCs/>
          <w:sz w:val="20"/>
          <w:lang w:val="x-none"/>
        </w:rPr>
        <w:t>ERI ANTUNES</w:t>
      </w:r>
    </w:p>
    <w:p w:rsidR="00E57CFC" w:rsidRPr="00E57CFC" w:rsidRDefault="00E57CFC" w:rsidP="00E57CFC">
      <w:pPr>
        <w:tabs>
          <w:tab w:val="left" w:pos="6810"/>
        </w:tabs>
        <w:autoSpaceDE w:val="0"/>
        <w:autoSpaceDN w:val="0"/>
        <w:adjustRightInd w:val="0"/>
        <w:spacing w:after="0" w:line="240" w:lineRule="auto"/>
        <w:ind w:firstLine="45"/>
        <w:jc w:val="center"/>
        <w:rPr>
          <w:rFonts w:ascii="Bookman Old Style" w:hAnsi="Bookman Old Style" w:cs="Bookman Old Style"/>
          <w:b/>
          <w:bCs/>
          <w:sz w:val="20"/>
          <w:lang w:val="x-none"/>
        </w:rPr>
      </w:pPr>
      <w:r w:rsidRPr="00E57CFC">
        <w:rPr>
          <w:rFonts w:ascii="Bookman Old Style" w:hAnsi="Bookman Old Style" w:cs="Bookman Old Style"/>
          <w:b/>
          <w:bCs/>
          <w:sz w:val="20"/>
          <w:lang w:val="x-none"/>
        </w:rPr>
        <w:t>CPF Nº: 021.649.809-05</w:t>
      </w:r>
    </w:p>
    <w:p w:rsidR="00E57CFC" w:rsidRPr="00E57CFC" w:rsidRDefault="00E57CFC" w:rsidP="00E57CFC">
      <w:pPr>
        <w:autoSpaceDE w:val="0"/>
        <w:autoSpaceDN w:val="0"/>
        <w:adjustRightInd w:val="0"/>
        <w:spacing w:after="0" w:line="240" w:lineRule="auto"/>
        <w:rPr>
          <w:rFonts w:ascii="Bookman Old Style" w:hAnsi="Bookman Old Style" w:cs="Bookman Old Style"/>
          <w:color w:val="FF0000"/>
          <w:sz w:val="20"/>
          <w:lang w:val="x-none"/>
        </w:rPr>
      </w:pPr>
    </w:p>
    <w:p w:rsidR="00E57CFC" w:rsidRPr="00E57CFC" w:rsidRDefault="00E57CFC" w:rsidP="00E57CFC">
      <w:pPr>
        <w:autoSpaceDE w:val="0"/>
        <w:autoSpaceDN w:val="0"/>
        <w:adjustRightInd w:val="0"/>
        <w:spacing w:after="0" w:line="240" w:lineRule="auto"/>
        <w:rPr>
          <w:rFonts w:ascii="Bookman Old Style" w:hAnsi="Bookman Old Style" w:cs="Bookman Old Style"/>
          <w:sz w:val="20"/>
          <w:lang w:val="x-none"/>
        </w:rPr>
      </w:pPr>
    </w:p>
    <w:p w:rsidR="00E57CFC" w:rsidRPr="00E57CFC" w:rsidRDefault="00E57CFC" w:rsidP="00E57CFC">
      <w:pPr>
        <w:autoSpaceDE w:val="0"/>
        <w:autoSpaceDN w:val="0"/>
        <w:adjustRightInd w:val="0"/>
        <w:spacing w:after="0" w:line="240" w:lineRule="auto"/>
        <w:rPr>
          <w:rFonts w:ascii="Bookman Old Style" w:hAnsi="Bookman Old Style" w:cs="Bookman Old Style"/>
          <w:sz w:val="20"/>
          <w:lang w:val="x-none"/>
        </w:rPr>
      </w:pPr>
      <w:r w:rsidRPr="00E57CFC">
        <w:rPr>
          <w:rFonts w:ascii="Bookman Old Style" w:hAnsi="Bookman Old Style" w:cs="Bookman Old Style"/>
          <w:sz w:val="20"/>
          <w:lang w:val="x-none"/>
        </w:rPr>
        <w:t>Testemunhas:</w:t>
      </w: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sz w:val="20"/>
          <w:lang w:val="x-none"/>
        </w:rPr>
      </w:pPr>
      <w:r w:rsidRPr="00E57CFC">
        <w:rPr>
          <w:rFonts w:ascii="Bookman Old Style" w:hAnsi="Bookman Old Style" w:cs="Bookman Old Style"/>
          <w:sz w:val="20"/>
          <w:lang w:val="x-none"/>
        </w:rPr>
        <w:t>LUANA SEBEN FIORENTIN</w:t>
      </w: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sz w:val="20"/>
          <w:lang w:val="x-none"/>
        </w:rPr>
      </w:pPr>
      <w:r w:rsidRPr="00E57CFC">
        <w:rPr>
          <w:rFonts w:ascii="Bookman Old Style" w:hAnsi="Bookman Old Style" w:cs="Bookman Old Style"/>
          <w:sz w:val="20"/>
          <w:lang w:val="x-none"/>
        </w:rPr>
        <w:t>CPF Nº: 101.254.849-09</w:t>
      </w: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sz w:val="20"/>
          <w:lang w:val="x-none"/>
        </w:rPr>
      </w:pP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sz w:val="20"/>
          <w:lang w:val="x-none"/>
        </w:rPr>
      </w:pP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sz w:val="20"/>
          <w:lang w:val="x-none"/>
        </w:rPr>
      </w:pPr>
    </w:p>
    <w:p w:rsidR="00E57CFC" w:rsidRPr="00E57CFC" w:rsidRDefault="00E57CFC" w:rsidP="00E57CFC">
      <w:pPr>
        <w:autoSpaceDE w:val="0"/>
        <w:autoSpaceDN w:val="0"/>
        <w:adjustRightInd w:val="0"/>
        <w:spacing w:after="0" w:line="240" w:lineRule="auto"/>
        <w:jc w:val="center"/>
        <w:rPr>
          <w:rFonts w:ascii="Bookman Old Style" w:hAnsi="Bookman Old Style" w:cs="Bookman Old Style"/>
          <w:sz w:val="20"/>
          <w:lang w:val="x-none"/>
        </w:rPr>
      </w:pPr>
      <w:r w:rsidRPr="00E57CFC">
        <w:rPr>
          <w:rFonts w:ascii="Bookman Old Style" w:hAnsi="Bookman Old Style" w:cs="Bookman Old Style"/>
          <w:sz w:val="20"/>
          <w:lang w:val="x-none"/>
        </w:rPr>
        <w:t>VALDECIR PEREIRA LEITE</w:t>
      </w:r>
    </w:p>
    <w:p w:rsidR="00176498" w:rsidRPr="00E57CFC" w:rsidRDefault="00E57CFC" w:rsidP="00E57CFC">
      <w:pPr>
        <w:autoSpaceDE w:val="0"/>
        <w:autoSpaceDN w:val="0"/>
        <w:adjustRightInd w:val="0"/>
        <w:spacing w:after="0" w:line="240" w:lineRule="auto"/>
        <w:jc w:val="center"/>
        <w:rPr>
          <w:rFonts w:ascii="Bookman Old Style" w:hAnsi="Bookman Old Style"/>
          <w:sz w:val="18"/>
          <w:szCs w:val="20"/>
        </w:rPr>
      </w:pPr>
      <w:r w:rsidRPr="00E57CFC">
        <w:rPr>
          <w:rFonts w:ascii="Bookman Old Style" w:hAnsi="Bookman Old Style" w:cs="Bookman Old Style"/>
          <w:sz w:val="20"/>
          <w:lang w:val="x-none"/>
        </w:rPr>
        <w:t>CPF Nº: 717.616.759-15</w:t>
      </w:r>
    </w:p>
    <w:sectPr w:rsidR="00176498" w:rsidRPr="00E57CFC" w:rsidSect="006A1E75">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75" w:rsidRDefault="006A1E75" w:rsidP="006A1E75">
      <w:pPr>
        <w:spacing w:after="0" w:line="240" w:lineRule="auto"/>
      </w:pPr>
      <w:r>
        <w:separator/>
      </w:r>
    </w:p>
  </w:endnote>
  <w:endnote w:type="continuationSeparator" w:id="0">
    <w:p w:rsidR="006A1E75" w:rsidRDefault="006A1E75" w:rsidP="006A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75" w:rsidRDefault="006A1E75" w:rsidP="006A1E75">
      <w:pPr>
        <w:spacing w:after="0" w:line="240" w:lineRule="auto"/>
      </w:pPr>
      <w:r>
        <w:separator/>
      </w:r>
    </w:p>
  </w:footnote>
  <w:footnote w:type="continuationSeparator" w:id="0">
    <w:p w:rsidR="006A1E75" w:rsidRDefault="006A1E75" w:rsidP="006A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75" w:rsidRDefault="006A1E75" w:rsidP="006A1E75">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simplePos x="0" y="0"/>
          <wp:positionH relativeFrom="column">
            <wp:posOffset>258159</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A1E75" w:rsidRDefault="006A1E75" w:rsidP="006A1E75">
    <w:pPr>
      <w:spacing w:after="0"/>
      <w:jc w:val="center"/>
      <w:rPr>
        <w:rFonts w:ascii="Bookman Old Style" w:hAnsi="Bookman Old Style" w:cs="Arial"/>
        <w:szCs w:val="20"/>
      </w:rPr>
    </w:pPr>
    <w:r>
      <w:rPr>
        <w:rFonts w:ascii="Bookman Old Style" w:hAnsi="Bookman Old Style" w:cs="Arial"/>
        <w:szCs w:val="20"/>
      </w:rPr>
      <w:t>ESTADO DO PARANÁ</w:t>
    </w:r>
  </w:p>
  <w:p w:rsidR="006A1E75" w:rsidRDefault="006A1E75" w:rsidP="006A1E75">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6A1E75" w:rsidRDefault="006A1E75" w:rsidP="006A1E75">
    <w:pPr>
      <w:spacing w:after="0"/>
      <w:ind w:left="20"/>
      <w:jc w:val="center"/>
      <w:rPr>
        <w:rFonts w:ascii="Bookman Old Style" w:hAnsi="Bookman Old Style"/>
        <w:sz w:val="16"/>
      </w:rPr>
    </w:pPr>
    <w:r>
      <w:rPr>
        <w:rFonts w:ascii="Bookman Old Style" w:hAnsi="Bookman Old Style"/>
        <w:sz w:val="16"/>
      </w:rPr>
      <w:t xml:space="preserve">CNPJ 75.927.582/0001-55  </w:t>
    </w:r>
  </w:p>
  <w:p w:rsidR="006A1E75" w:rsidRDefault="006A1E75" w:rsidP="006A1E75">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A1E75" w:rsidRDefault="006A1E75">
    <w:pPr>
      <w:pStyle w:val="Cabealho"/>
    </w:pPr>
  </w:p>
  <w:p w:rsidR="006A1E75" w:rsidRDefault="006A1E7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D4"/>
    <w:rsid w:val="00176498"/>
    <w:rsid w:val="004519CD"/>
    <w:rsid w:val="004D6C02"/>
    <w:rsid w:val="005236DC"/>
    <w:rsid w:val="006A1E75"/>
    <w:rsid w:val="00872A92"/>
    <w:rsid w:val="00B14C18"/>
    <w:rsid w:val="00DE4CD4"/>
    <w:rsid w:val="00E57CFC"/>
    <w:rsid w:val="00ED6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0ED5A"/>
  <w15:chartTrackingRefBased/>
  <w15:docId w15:val="{13421B58-532C-4311-B404-78839EE2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75"/>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6A1E75"/>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semiHidden/>
    <w:rsid w:val="006A1E75"/>
    <w:rPr>
      <w:rFonts w:ascii="Times New Roman" w:eastAsia="Times New Roman" w:hAnsi="Times New Roman" w:cs="Times New Roman"/>
      <w:lang w:val="pt-PT"/>
    </w:rPr>
  </w:style>
  <w:style w:type="paragraph" w:customStyle="1" w:styleId="ParagraphStyle">
    <w:name w:val="Paragraph Style"/>
    <w:rsid w:val="006A1E7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Default">
    <w:name w:val="Default"/>
    <w:rsid w:val="006A1E75"/>
    <w:pPr>
      <w:autoSpaceDE w:val="0"/>
      <w:autoSpaceDN w:val="0"/>
      <w:adjustRightInd w:val="0"/>
      <w:spacing w:after="0" w:line="240" w:lineRule="auto"/>
    </w:pPr>
    <w:rPr>
      <w:rFonts w:ascii="Cambria" w:hAnsi="Cambria" w:cs="Cambria"/>
      <w:color w:val="000000"/>
      <w:sz w:val="24"/>
      <w:szCs w:val="24"/>
    </w:rPr>
  </w:style>
  <w:style w:type="paragraph" w:styleId="Cabealho">
    <w:name w:val="header"/>
    <w:basedOn w:val="Normal"/>
    <w:link w:val="CabealhoChar"/>
    <w:uiPriority w:val="99"/>
    <w:unhideWhenUsed/>
    <w:rsid w:val="006A1E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1E75"/>
  </w:style>
  <w:style w:type="paragraph" w:styleId="Rodap">
    <w:name w:val="footer"/>
    <w:basedOn w:val="Normal"/>
    <w:link w:val="RodapChar"/>
    <w:uiPriority w:val="99"/>
    <w:unhideWhenUsed/>
    <w:rsid w:val="006A1E75"/>
    <w:pPr>
      <w:tabs>
        <w:tab w:val="center" w:pos="4252"/>
        <w:tab w:val="right" w:pos="8504"/>
      </w:tabs>
      <w:spacing w:after="0" w:line="240" w:lineRule="auto"/>
    </w:pPr>
  </w:style>
  <w:style w:type="character" w:customStyle="1" w:styleId="RodapChar">
    <w:name w:val="Rodapé Char"/>
    <w:basedOn w:val="Fontepargpadro"/>
    <w:link w:val="Rodap"/>
    <w:uiPriority w:val="99"/>
    <w:rsid w:val="006A1E75"/>
  </w:style>
  <w:style w:type="character" w:styleId="Hyperlink">
    <w:name w:val="Hyperlink"/>
    <w:basedOn w:val="Fontepargpadro"/>
    <w:uiPriority w:val="99"/>
    <w:semiHidden/>
    <w:unhideWhenUsed/>
    <w:rsid w:val="006A1E75"/>
    <w:rPr>
      <w:color w:val="0563C1" w:themeColor="hyperlink"/>
      <w:u w:val="single"/>
    </w:rPr>
  </w:style>
  <w:style w:type="paragraph" w:customStyle="1" w:styleId="Centered">
    <w:name w:val="Centered"/>
    <w:uiPriority w:val="99"/>
    <w:rsid w:val="00E57CFC"/>
    <w:pPr>
      <w:autoSpaceDE w:val="0"/>
      <w:autoSpaceDN w:val="0"/>
      <w:adjustRightInd w:val="0"/>
      <w:spacing w:after="0" w:line="240" w:lineRule="auto"/>
      <w:jc w:val="center"/>
    </w:pPr>
    <w:rPr>
      <w:rFonts w:ascii="Arial" w:hAnsi="Arial" w:cs="Arial"/>
      <w:sz w:val="24"/>
      <w:szCs w:val="24"/>
      <w:lang w:val="x-none"/>
    </w:rPr>
  </w:style>
  <w:style w:type="paragraph" w:styleId="Textodebalo">
    <w:name w:val="Balloon Text"/>
    <w:basedOn w:val="Normal"/>
    <w:link w:val="TextodebaloChar"/>
    <w:uiPriority w:val="99"/>
    <w:semiHidden/>
    <w:unhideWhenUsed/>
    <w:rsid w:val="00E57C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57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07760">
      <w:bodyDiv w:val="1"/>
      <w:marLeft w:val="0"/>
      <w:marRight w:val="0"/>
      <w:marTop w:val="0"/>
      <w:marBottom w:val="0"/>
      <w:divBdr>
        <w:top w:val="none" w:sz="0" w:space="0" w:color="auto"/>
        <w:left w:val="none" w:sz="0" w:space="0" w:color="auto"/>
        <w:bottom w:val="none" w:sz="0" w:space="0" w:color="auto"/>
        <w:right w:val="none" w:sz="0" w:space="0" w:color="auto"/>
      </w:divBdr>
    </w:div>
    <w:div w:id="1168523426">
      <w:bodyDiv w:val="1"/>
      <w:marLeft w:val="0"/>
      <w:marRight w:val="0"/>
      <w:marTop w:val="0"/>
      <w:marBottom w:val="0"/>
      <w:divBdr>
        <w:top w:val="none" w:sz="0" w:space="0" w:color="auto"/>
        <w:left w:val="none" w:sz="0" w:space="0" w:color="auto"/>
        <w:bottom w:val="none" w:sz="0" w:space="0" w:color="auto"/>
        <w:right w:val="none" w:sz="0" w:space="0" w:color="auto"/>
      </w:divBdr>
    </w:div>
    <w:div w:id="13028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4678</Words>
  <Characters>25267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6</cp:revision>
  <cp:lastPrinted>2021-06-08T11:23:00Z</cp:lastPrinted>
  <dcterms:created xsi:type="dcterms:W3CDTF">2021-05-28T12:41:00Z</dcterms:created>
  <dcterms:modified xsi:type="dcterms:W3CDTF">2021-08-05T14:39:00Z</dcterms:modified>
</cp:coreProperties>
</file>