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1F" w:rsidRPr="00924B7F" w:rsidRDefault="000D731F" w:rsidP="000916AA">
      <w:pPr>
        <w:pStyle w:val="citao2"/>
      </w:pPr>
      <w:r w:rsidRPr="00924B7F">
        <w:rPr>
          <w:noProof/>
          <w:lang w:eastAsia="pt-BR"/>
        </w:rPr>
        <mc:AlternateContent>
          <mc:Choice Requires="wps">
            <w:drawing>
              <wp:anchor distT="0" distB="0" distL="114300" distR="114300" simplePos="0" relativeHeight="251661312" behindDoc="0" locked="0" layoutInCell="1" allowOverlap="1" wp14:anchorId="7339CD76" wp14:editId="0B8C23E1">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E16D8B" w:rsidRPr="00C1496D" w:rsidRDefault="00E16D8B" w:rsidP="000D731F">
                            <w:pPr>
                              <w:rPr>
                                <w:rFonts w:ascii="Bookman Old Style" w:hAnsi="Bookman Old Style"/>
                                <w:sz w:val="44"/>
                              </w:rPr>
                            </w:pPr>
                            <w:r w:rsidRPr="00C1496D">
                              <w:rPr>
                                <w:rFonts w:ascii="Bookman Old Style" w:hAnsi="Bookman Old Style"/>
                                <w:sz w:val="44"/>
                              </w:rPr>
                              <w:t xml:space="preserve">Município de </w:t>
                            </w:r>
                          </w:p>
                          <w:p w:rsidR="00E16D8B" w:rsidRPr="00C1496D" w:rsidRDefault="00E16D8B" w:rsidP="000D731F">
                            <w:pPr>
                              <w:rPr>
                                <w:rFonts w:ascii="Bookman Old Style" w:hAnsi="Bookman Old Style"/>
                                <w:b/>
                                <w:sz w:val="44"/>
                              </w:rPr>
                            </w:pPr>
                            <w:r w:rsidRPr="00C1496D">
                              <w:rPr>
                                <w:rFonts w:ascii="Bookman Old Style" w:hAnsi="Bookman Old Style"/>
                                <w:b/>
                                <w:sz w:val="44"/>
                              </w:rPr>
                              <w:t xml:space="preserve">SANTO ANTONIO </w:t>
                            </w:r>
                          </w:p>
                          <w:p w:rsidR="00E16D8B" w:rsidRPr="00C1496D" w:rsidRDefault="00E16D8B"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9CD76"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E16D8B" w:rsidRPr="00C1496D" w:rsidRDefault="00E16D8B" w:rsidP="000D731F">
                      <w:pPr>
                        <w:rPr>
                          <w:rFonts w:ascii="Bookman Old Style" w:hAnsi="Bookman Old Style"/>
                          <w:sz w:val="44"/>
                        </w:rPr>
                      </w:pPr>
                      <w:r w:rsidRPr="00C1496D">
                        <w:rPr>
                          <w:rFonts w:ascii="Bookman Old Style" w:hAnsi="Bookman Old Style"/>
                          <w:sz w:val="44"/>
                        </w:rPr>
                        <w:t xml:space="preserve">Município de </w:t>
                      </w:r>
                    </w:p>
                    <w:p w:rsidR="00E16D8B" w:rsidRPr="00C1496D" w:rsidRDefault="00E16D8B" w:rsidP="000D731F">
                      <w:pPr>
                        <w:rPr>
                          <w:rFonts w:ascii="Bookman Old Style" w:hAnsi="Bookman Old Style"/>
                          <w:b/>
                          <w:sz w:val="44"/>
                        </w:rPr>
                      </w:pPr>
                      <w:r w:rsidRPr="00C1496D">
                        <w:rPr>
                          <w:rFonts w:ascii="Bookman Old Style" w:hAnsi="Bookman Old Style"/>
                          <w:b/>
                          <w:sz w:val="44"/>
                        </w:rPr>
                        <w:t xml:space="preserve">SANTO ANTONIO </w:t>
                      </w:r>
                    </w:p>
                    <w:p w:rsidR="00E16D8B" w:rsidRPr="00C1496D" w:rsidRDefault="00E16D8B"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noProof/>
          <w:lang w:eastAsia="pt-BR"/>
        </w:rPr>
        <w:drawing>
          <wp:anchor distT="0" distB="0" distL="114300" distR="114300" simplePos="0" relativeHeight="251660288" behindDoc="0" locked="0" layoutInCell="1" allowOverlap="1" wp14:anchorId="1A491388" wp14:editId="007F0301">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lang w:eastAsia="pt-BR"/>
        </w:rPr>
        <w:drawing>
          <wp:anchor distT="0" distB="0" distL="114300" distR="114300" simplePos="0" relativeHeight="251659264" behindDoc="0" locked="0" layoutInCell="1" allowOverlap="1" wp14:anchorId="23A2F27D" wp14:editId="3D3D76EF">
            <wp:simplePos x="0" y="0"/>
            <wp:positionH relativeFrom="page">
              <wp:posOffset>-1581150</wp:posOffset>
            </wp:positionH>
            <wp:positionV relativeFrom="paragraph">
              <wp:posOffset>233680</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DD3D83"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97FC478" wp14:editId="35A133C5">
                <wp:simplePos x="0" y="0"/>
                <wp:positionH relativeFrom="margin">
                  <wp:posOffset>-144150</wp:posOffset>
                </wp:positionH>
                <wp:positionV relativeFrom="paragraph">
                  <wp:posOffset>7098</wp:posOffset>
                </wp:positionV>
                <wp:extent cx="6761901"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6761901" cy="2387600"/>
                        </a:xfrm>
                        <a:prstGeom prst="rect">
                          <a:avLst/>
                        </a:prstGeom>
                        <a:noFill/>
                        <a:ln w="6350">
                          <a:noFill/>
                        </a:ln>
                      </wps:spPr>
                      <wps:txbx>
                        <w:txbxContent>
                          <w:p w:rsidR="00E16D8B" w:rsidRPr="00DD3D83" w:rsidRDefault="00E16D8B" w:rsidP="000D731F">
                            <w:pPr>
                              <w:rPr>
                                <w:rFonts w:ascii="Bookman Old Style" w:hAnsi="Bookman Old Style"/>
                                <w:b/>
                                <w:sz w:val="72"/>
                                <w:szCs w:val="72"/>
                              </w:rPr>
                            </w:pPr>
                            <w:r w:rsidRPr="00DD3D83">
                              <w:rPr>
                                <w:rFonts w:ascii="Bookman Old Style" w:hAnsi="Bookman Old Style"/>
                                <w:b/>
                                <w:sz w:val="72"/>
                                <w:szCs w:val="72"/>
                              </w:rPr>
                              <w:t>CHAMAMENTO PÚBLICO</w:t>
                            </w:r>
                          </w:p>
                          <w:p w:rsidR="00E16D8B" w:rsidRDefault="00E16D8B" w:rsidP="000D731F">
                            <w:pPr>
                              <w:rPr>
                                <w:rFonts w:ascii="Bookman Old Style" w:hAnsi="Bookman Old Style"/>
                                <w:b/>
                                <w:sz w:val="72"/>
                                <w:szCs w:val="72"/>
                              </w:rPr>
                            </w:pPr>
                            <w:r>
                              <w:rPr>
                                <w:rFonts w:ascii="Bookman Old Style" w:hAnsi="Bookman Old Style"/>
                                <w:b/>
                                <w:sz w:val="72"/>
                                <w:szCs w:val="72"/>
                              </w:rPr>
                              <w:t>12</w:t>
                            </w:r>
                            <w:r w:rsidRPr="00DD3D83">
                              <w:rPr>
                                <w:rFonts w:ascii="Bookman Old Style" w:hAnsi="Bookman Old Style"/>
                                <w:b/>
                                <w:sz w:val="72"/>
                                <w:szCs w:val="72"/>
                              </w:rPr>
                              <w:t>/2025</w:t>
                            </w:r>
                          </w:p>
                          <w:p w:rsidR="00E16D8B" w:rsidRPr="00924B7F" w:rsidRDefault="004407A8" w:rsidP="000D731F">
                            <w:pPr>
                              <w:rPr>
                                <w:rFonts w:ascii="Bookman Old Style" w:hAnsi="Bookman Old Style"/>
                                <w:b/>
                                <w:sz w:val="80"/>
                                <w:szCs w:val="80"/>
                              </w:rPr>
                            </w:pPr>
                            <w:r>
                              <w:rPr>
                                <w:rFonts w:ascii="Bookman Old Style" w:hAnsi="Bookman Old Style"/>
                                <w:b/>
                                <w:sz w:val="72"/>
                                <w:szCs w:val="72"/>
                              </w:rPr>
                              <w:t>3</w:t>
                            </w:r>
                            <w:r w:rsidR="00E16D8B">
                              <w:rPr>
                                <w:rFonts w:ascii="Bookman Old Style" w:hAnsi="Bookman Old Style"/>
                                <w:b/>
                                <w:sz w:val="72"/>
                                <w:szCs w:val="72"/>
                              </w:rPr>
                              <w:t>ª RETIFICAÇÃO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FC478" id="Caixa de Texto 16" o:spid="_x0000_s1027" type="#_x0000_t202" style="position:absolute;margin-left:-11.35pt;margin-top:.55pt;width:532.4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" filled="f" stroked="f" strokeweight=".5pt">
                <v:textbox>
                  <w:txbxContent>
                    <w:p w:rsidR="00E16D8B" w:rsidRPr="00DD3D83" w:rsidRDefault="00E16D8B" w:rsidP="000D731F">
                      <w:pPr>
                        <w:rPr>
                          <w:rFonts w:ascii="Bookman Old Style" w:hAnsi="Bookman Old Style"/>
                          <w:b/>
                          <w:sz w:val="72"/>
                          <w:szCs w:val="72"/>
                        </w:rPr>
                      </w:pPr>
                      <w:r w:rsidRPr="00DD3D83">
                        <w:rPr>
                          <w:rFonts w:ascii="Bookman Old Style" w:hAnsi="Bookman Old Style"/>
                          <w:b/>
                          <w:sz w:val="72"/>
                          <w:szCs w:val="72"/>
                        </w:rPr>
                        <w:t>CHAMAMENTO PÚBLICO</w:t>
                      </w:r>
                    </w:p>
                    <w:p w:rsidR="00E16D8B" w:rsidRDefault="00E16D8B" w:rsidP="000D731F">
                      <w:pPr>
                        <w:rPr>
                          <w:rFonts w:ascii="Bookman Old Style" w:hAnsi="Bookman Old Style"/>
                          <w:b/>
                          <w:sz w:val="72"/>
                          <w:szCs w:val="72"/>
                        </w:rPr>
                      </w:pPr>
                      <w:r>
                        <w:rPr>
                          <w:rFonts w:ascii="Bookman Old Style" w:hAnsi="Bookman Old Style"/>
                          <w:b/>
                          <w:sz w:val="72"/>
                          <w:szCs w:val="72"/>
                        </w:rPr>
                        <w:t>12</w:t>
                      </w:r>
                      <w:r w:rsidRPr="00DD3D83">
                        <w:rPr>
                          <w:rFonts w:ascii="Bookman Old Style" w:hAnsi="Bookman Old Style"/>
                          <w:b/>
                          <w:sz w:val="72"/>
                          <w:szCs w:val="72"/>
                        </w:rPr>
                        <w:t>/2025</w:t>
                      </w:r>
                    </w:p>
                    <w:p w:rsidR="00E16D8B" w:rsidRPr="00924B7F" w:rsidRDefault="004407A8" w:rsidP="000D731F">
                      <w:pPr>
                        <w:rPr>
                          <w:rFonts w:ascii="Bookman Old Style" w:hAnsi="Bookman Old Style"/>
                          <w:b/>
                          <w:sz w:val="80"/>
                          <w:szCs w:val="80"/>
                        </w:rPr>
                      </w:pPr>
                      <w:r>
                        <w:rPr>
                          <w:rFonts w:ascii="Bookman Old Style" w:hAnsi="Bookman Old Style"/>
                          <w:b/>
                          <w:sz w:val="72"/>
                          <w:szCs w:val="72"/>
                        </w:rPr>
                        <w:t>3</w:t>
                      </w:r>
                      <w:r w:rsidR="00E16D8B">
                        <w:rPr>
                          <w:rFonts w:ascii="Bookman Old Style" w:hAnsi="Bookman Old Style"/>
                          <w:b/>
                          <w:sz w:val="72"/>
                          <w:szCs w:val="72"/>
                        </w:rPr>
                        <w:t>ª RETIFICAÇÃO</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57BB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-248985</wp:posOffset>
                </wp:positionH>
                <wp:positionV relativeFrom="paragraph">
                  <wp:posOffset>134745</wp:posOffset>
                </wp:positionV>
                <wp:extent cx="6824980" cy="490398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903980"/>
                        </a:xfrm>
                        <a:prstGeom prst="rect">
                          <a:avLst/>
                        </a:prstGeom>
                        <a:noFill/>
                        <a:ln w="6350">
                          <a:noFill/>
                        </a:ln>
                      </wps:spPr>
                      <wps:txbx>
                        <w:txbxContent>
                          <w:p w:rsidR="00E16D8B" w:rsidRPr="006D1823" w:rsidRDefault="00E16D8B"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sidRPr="006D1823">
                              <w:rPr>
                                <w:rFonts w:ascii="Bookman Old Style" w:hAnsi="Bookman Old Style" w:cs="Arial"/>
                                <w:bCs/>
                                <w:color w:val="000000"/>
                                <w:sz w:val="36"/>
                                <w:szCs w:val="36"/>
                              </w:rPr>
                              <w:t xml:space="preserve">Credenciamento de pessoa </w:t>
                            </w:r>
                            <w:r w:rsidR="002C3B78">
                              <w:rPr>
                                <w:rFonts w:ascii="Bookman Old Style" w:hAnsi="Bookman Old Style" w:cs="Arial"/>
                                <w:bCs/>
                                <w:color w:val="000000"/>
                                <w:sz w:val="36"/>
                                <w:szCs w:val="36"/>
                              </w:rPr>
                              <w:t xml:space="preserve">Física e </w:t>
                            </w:r>
                            <w:r w:rsidRPr="006D1823">
                              <w:rPr>
                                <w:rFonts w:ascii="Bookman Old Style" w:hAnsi="Bookman Old Style" w:cs="Arial"/>
                                <w:bCs/>
                                <w:color w:val="000000"/>
                                <w:sz w:val="36"/>
                                <w:szCs w:val="36"/>
                              </w:rPr>
                              <w:t xml:space="preserve">Jurídica, qualificada tecnicamente para </w:t>
                            </w:r>
                            <w:r w:rsidRPr="006D1823">
                              <w:rPr>
                                <w:rFonts w:ascii="Bookman Old Style" w:hAnsi="Bookman Old Style" w:cs="Arial"/>
                                <w:bCs/>
                                <w:sz w:val="36"/>
                                <w:szCs w:val="36"/>
                              </w:rPr>
                              <w:t xml:space="preserve">elaboração de projetos de engenharia para a Secretaria de Obras e </w:t>
                            </w:r>
                            <w:r w:rsidRPr="00486CDE">
                              <w:rPr>
                                <w:rFonts w:ascii="Bookman Old Style" w:hAnsi="Bookman Old Style" w:cs="Arial"/>
                                <w:bCs/>
                                <w:sz w:val="36"/>
                                <w:szCs w:val="36"/>
                              </w:rPr>
                              <w:t>Serviços Públicos</w:t>
                            </w:r>
                            <w:r w:rsidRPr="006D1823">
                              <w:rPr>
                                <w:rFonts w:ascii="Bookman Old Style" w:hAnsi="Bookman Old Style" w:cs="Arial"/>
                                <w:bCs/>
                                <w:sz w:val="36"/>
                                <w:szCs w:val="36"/>
                              </w:rPr>
                              <w:t xml:space="preserve"> do Município de Santo Antonio do Sudoeste</w:t>
                            </w:r>
                          </w:p>
                          <w:p w:rsidR="00E16D8B" w:rsidRPr="009E3166"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21 de julho de 2025</w:t>
                            </w:r>
                            <w:r w:rsidRPr="00157BB9">
                              <w:rPr>
                                <w:rFonts w:ascii="Bookman Old Style" w:eastAsia="Calibri" w:hAnsi="Bookman Old Style"/>
                                <w:b/>
                                <w:bCs/>
                                <w:szCs w:val="20"/>
                                <w:lang w:val="pt-BR"/>
                              </w:rPr>
                              <w:t xml:space="preserve">. </w:t>
                            </w: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E16D8B" w:rsidRPr="00157BB9" w:rsidRDefault="00E16D8B"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E7065" id="Caixa de Texto 17" o:spid="_x0000_s1028" type="#_x0000_t202" style="position:absolute;margin-left:-19.6pt;margin-top:10.6pt;width:537.4pt;height:38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" filled="f" stroked="f" strokeweight=".5pt">
                <v:textbox>
                  <w:txbxContent>
                    <w:p w:rsidR="00E16D8B" w:rsidRPr="006D1823" w:rsidRDefault="00E16D8B"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sidRPr="006D1823">
                        <w:rPr>
                          <w:rFonts w:ascii="Bookman Old Style" w:hAnsi="Bookman Old Style" w:cs="Arial"/>
                          <w:bCs/>
                          <w:color w:val="000000"/>
                          <w:sz w:val="36"/>
                          <w:szCs w:val="36"/>
                        </w:rPr>
                        <w:t xml:space="preserve">Credenciamento de pessoa </w:t>
                      </w:r>
                      <w:r w:rsidR="002C3B78">
                        <w:rPr>
                          <w:rFonts w:ascii="Bookman Old Style" w:hAnsi="Bookman Old Style" w:cs="Arial"/>
                          <w:bCs/>
                          <w:color w:val="000000"/>
                          <w:sz w:val="36"/>
                          <w:szCs w:val="36"/>
                        </w:rPr>
                        <w:t xml:space="preserve">Física e </w:t>
                      </w:r>
                      <w:r w:rsidRPr="006D1823">
                        <w:rPr>
                          <w:rFonts w:ascii="Bookman Old Style" w:hAnsi="Bookman Old Style" w:cs="Arial"/>
                          <w:bCs/>
                          <w:color w:val="000000"/>
                          <w:sz w:val="36"/>
                          <w:szCs w:val="36"/>
                        </w:rPr>
                        <w:t xml:space="preserve">Jurídica, qualificada tecnicamente para </w:t>
                      </w:r>
                      <w:r w:rsidRPr="006D1823">
                        <w:rPr>
                          <w:rFonts w:ascii="Bookman Old Style" w:hAnsi="Bookman Old Style" w:cs="Arial"/>
                          <w:bCs/>
                          <w:sz w:val="36"/>
                          <w:szCs w:val="36"/>
                        </w:rPr>
                        <w:t xml:space="preserve">elaboração de projetos de engenharia para a Secretaria de Obras e </w:t>
                      </w:r>
                      <w:r w:rsidRPr="00486CDE">
                        <w:rPr>
                          <w:rFonts w:ascii="Bookman Old Style" w:hAnsi="Bookman Old Style" w:cs="Arial"/>
                          <w:bCs/>
                          <w:sz w:val="36"/>
                          <w:szCs w:val="36"/>
                        </w:rPr>
                        <w:t>Serviços Públicos</w:t>
                      </w:r>
                      <w:r w:rsidRPr="006D1823">
                        <w:rPr>
                          <w:rFonts w:ascii="Bookman Old Style" w:hAnsi="Bookman Old Style" w:cs="Arial"/>
                          <w:bCs/>
                          <w:sz w:val="36"/>
                          <w:szCs w:val="36"/>
                        </w:rPr>
                        <w:t xml:space="preserve"> do Município de Santo Antonio do Sudoeste</w:t>
                      </w:r>
                    </w:p>
                    <w:p w:rsidR="00E16D8B" w:rsidRPr="009E3166"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21 de julho de 2025</w:t>
                      </w:r>
                      <w:r w:rsidRPr="00157BB9">
                        <w:rPr>
                          <w:rFonts w:ascii="Bookman Old Style" w:eastAsia="Calibri" w:hAnsi="Bookman Old Style"/>
                          <w:b/>
                          <w:bCs/>
                          <w:szCs w:val="20"/>
                          <w:lang w:val="pt-BR"/>
                        </w:rPr>
                        <w:t xml:space="preserve">. </w:t>
                      </w:r>
                    </w:p>
                    <w:p w:rsidR="00E16D8B" w:rsidRPr="00157BB9" w:rsidRDefault="00E16D8B"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E16D8B" w:rsidRPr="00157BB9" w:rsidRDefault="00E16D8B"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E16D8B" w:rsidRPr="00157BB9" w:rsidRDefault="00E16D8B"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Default="00E16D8B" w:rsidP="004B74DE">
                      <w:pPr>
                        <w:jc w:val="both"/>
                        <w:rPr>
                          <w:rFonts w:ascii="Bookman Old Style" w:hAnsi="Bookman Old Style"/>
                          <w:sz w:val="36"/>
                          <w:szCs w:val="36"/>
                        </w:rPr>
                      </w:pPr>
                    </w:p>
                    <w:p w:rsidR="00E16D8B" w:rsidRPr="00157BB9" w:rsidRDefault="00E16D8B"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lastRenderedPageBreak/>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EE7559">
        <w:rPr>
          <w:rFonts w:ascii="Bookman Old Style" w:hAnsi="Bookman Old Style"/>
          <w:sz w:val="20"/>
          <w:szCs w:val="20"/>
        </w:rPr>
        <w:t>12</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4B74DE" w:rsidRDefault="00107971" w:rsidP="00E664B1">
      <w:pPr>
        <w:pStyle w:val="PargrafodaLista"/>
        <w:numPr>
          <w:ilvl w:val="1"/>
          <w:numId w:val="14"/>
        </w:numPr>
        <w:spacing w:line="276" w:lineRule="auto"/>
        <w:ind w:left="0" w:firstLine="0"/>
        <w:jc w:val="both"/>
        <w:rPr>
          <w:rFonts w:ascii="Bookman Old Style" w:hAnsi="Bookman Old Style"/>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w:t>
      </w:r>
      <w:r w:rsidR="00CA6931">
        <w:rPr>
          <w:rFonts w:ascii="Bookman Old Style" w:hAnsi="Bookman Old Style"/>
          <w:sz w:val="20"/>
          <w:szCs w:val="20"/>
        </w:rPr>
        <w:t>Assistencia Social</w:t>
      </w:r>
      <w:r w:rsidRPr="004B74DE">
        <w:rPr>
          <w:rFonts w:ascii="Bookman Old Style" w:hAnsi="Bookman Old Style"/>
          <w:sz w:val="20"/>
          <w:szCs w:val="20"/>
        </w:rPr>
        <w:t xml:space="preserve">,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Antonio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 xml:space="preserve">esignada pela Portaria nº </w:t>
      </w:r>
      <w:r w:rsidR="006D1823">
        <w:rPr>
          <w:rFonts w:ascii="Bookman Old Style" w:hAnsi="Bookman Old Style"/>
          <w:sz w:val="20"/>
          <w:szCs w:val="20"/>
        </w:rPr>
        <w:t>227</w:t>
      </w:r>
      <w:r w:rsidR="008F3E23" w:rsidRPr="004B74DE">
        <w:rPr>
          <w:rFonts w:ascii="Bookman Old Style" w:hAnsi="Bookman Old Style"/>
          <w:sz w:val="20"/>
          <w:szCs w:val="20"/>
        </w:rPr>
        <w:t>/202</w:t>
      </w:r>
      <w:r w:rsidR="006D1823">
        <w:rPr>
          <w:rFonts w:ascii="Bookman Old Style" w:hAnsi="Bookman Old Style"/>
          <w:sz w:val="20"/>
          <w:szCs w:val="20"/>
        </w:rPr>
        <w:t>5</w:t>
      </w:r>
      <w:r w:rsidR="008F3E23" w:rsidRPr="004B74DE">
        <w:rPr>
          <w:rFonts w:ascii="Bookman Old Style" w:hAnsi="Bookman Old Style"/>
          <w:sz w:val="20"/>
          <w:szCs w:val="20"/>
        </w:rPr>
        <w:t xml:space="preserve">,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bem como em obediência ao Art. 34 dos Princípios Constitucionais da Impessoalidade, Moralidade, Publicid</w:t>
      </w:r>
      <w:r w:rsidR="00CA6931">
        <w:rPr>
          <w:rFonts w:ascii="Bookman Old Style" w:hAnsi="Bookman Old Style"/>
          <w:sz w:val="20"/>
          <w:szCs w:val="20"/>
        </w:rPr>
        <w:t>ade e Eficiência Administrativa</w:t>
      </w:r>
      <w:r w:rsidR="004B74DE" w:rsidRPr="004B74DE">
        <w:rPr>
          <w:rFonts w:ascii="Bookman Old Style" w:hAnsi="Bookman Old Style"/>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 xml:space="preserve">RESOLVE  </w:t>
      </w:r>
    </w:p>
    <w:p w:rsidR="004B74DE" w:rsidRPr="004B74DE" w:rsidRDefault="004B74DE" w:rsidP="004B74DE">
      <w:pPr>
        <w:pStyle w:val="PargrafodaLista"/>
        <w:ind w:left="0"/>
        <w:jc w:val="both"/>
        <w:rPr>
          <w:rFonts w:ascii="Bookman Old Style" w:hAnsi="Bookman Old Style"/>
          <w:sz w:val="20"/>
          <w:szCs w:val="20"/>
        </w:rPr>
      </w:pPr>
    </w:p>
    <w:p w:rsidR="007C0245" w:rsidRPr="007C0245" w:rsidRDefault="004B74DE" w:rsidP="007C0245">
      <w:pPr>
        <w:jc w:val="both"/>
        <w:rPr>
          <w:rFonts w:ascii="Bookman Old Style" w:hAnsi="Bookman Old Style"/>
          <w:sz w:val="20"/>
          <w:szCs w:val="20"/>
        </w:rPr>
      </w:pPr>
      <w:r w:rsidRPr="007C0245">
        <w:rPr>
          <w:rFonts w:ascii="Bookman Old Style" w:hAnsi="Bookman Old Style"/>
          <w:sz w:val="20"/>
          <w:szCs w:val="20"/>
        </w:rPr>
        <w:t xml:space="preserve">Tornar público os procedimentos para </w:t>
      </w:r>
      <w:r w:rsidR="002209EF" w:rsidRPr="007C0245">
        <w:rPr>
          <w:rFonts w:ascii="Bookman Old Style" w:hAnsi="Bookman Old Style"/>
          <w:sz w:val="20"/>
          <w:szCs w:val="20"/>
        </w:rPr>
        <w:t xml:space="preserve">Chamamento Público para </w:t>
      </w:r>
      <w:r w:rsidR="007C0245">
        <w:rPr>
          <w:rFonts w:ascii="Bookman Old Style" w:hAnsi="Bookman Old Style" w:cs="Arial"/>
          <w:bCs/>
          <w:color w:val="000000"/>
          <w:sz w:val="20"/>
          <w:szCs w:val="20"/>
        </w:rPr>
        <w:t>c</w:t>
      </w:r>
      <w:r w:rsidR="007C0245" w:rsidRPr="007C0245">
        <w:rPr>
          <w:rFonts w:ascii="Bookman Old Style" w:hAnsi="Bookman Old Style" w:cs="Arial"/>
          <w:bCs/>
          <w:color w:val="000000"/>
          <w:sz w:val="20"/>
          <w:szCs w:val="20"/>
        </w:rPr>
        <w:t>redenciamento de pessoa</w:t>
      </w:r>
      <w:r w:rsidR="00E16D8B">
        <w:rPr>
          <w:rFonts w:ascii="Bookman Old Style" w:hAnsi="Bookman Old Style" w:cs="Arial"/>
          <w:bCs/>
          <w:color w:val="000000"/>
          <w:sz w:val="20"/>
          <w:szCs w:val="20"/>
        </w:rPr>
        <w:t xml:space="preserve">s físicas e </w:t>
      </w:r>
      <w:r w:rsidR="007C0245" w:rsidRPr="007C0245">
        <w:rPr>
          <w:rFonts w:ascii="Bookman Old Style" w:hAnsi="Bookman Old Style" w:cs="Arial"/>
          <w:bCs/>
          <w:color w:val="000000"/>
          <w:sz w:val="20"/>
          <w:szCs w:val="20"/>
        </w:rPr>
        <w:t xml:space="preserve"> Jurídica, qualificada tecnicamente para </w:t>
      </w:r>
      <w:r w:rsidR="007C0245" w:rsidRPr="007C0245">
        <w:rPr>
          <w:rFonts w:ascii="Bookman Old Style" w:hAnsi="Bookman Old Style" w:cs="Arial"/>
          <w:bCs/>
          <w:sz w:val="20"/>
          <w:szCs w:val="20"/>
        </w:rPr>
        <w:t>elaboração de projetos de engenharia para a Secretaria de Obras e Serviços Públicos do Município de Santo Antonio do Sudoeste</w:t>
      </w:r>
      <w:r w:rsidR="007E0440">
        <w:rPr>
          <w:rFonts w:ascii="Bookman Old Style" w:hAnsi="Bookman Old Style" w:cs="Arial"/>
          <w:bCs/>
          <w:sz w:val="20"/>
          <w:szCs w:val="20"/>
        </w:rPr>
        <w:t>.</w:t>
      </w:r>
    </w:p>
    <w:p w:rsidR="002209EF" w:rsidRDefault="002209EF" w:rsidP="00A87A50">
      <w:pPr>
        <w:pStyle w:val="PargrafodaLista"/>
        <w:ind w:left="0"/>
        <w:jc w:val="both"/>
        <w:rPr>
          <w:rFonts w:ascii="Bookman Old Style" w:hAnsi="Bookman Old Style"/>
          <w:sz w:val="20"/>
          <w:szCs w:val="20"/>
        </w:rPr>
      </w:pP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E664B1">
      <w:pPr>
        <w:pStyle w:val="PargrafodaLista"/>
        <w:numPr>
          <w:ilvl w:val="1"/>
          <w:numId w:val="14"/>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994D1E" w:rsidRPr="00994D1E" w:rsidRDefault="00994D1E" w:rsidP="00994D1E">
      <w:pPr>
        <w:pStyle w:val="PargrafodaLista"/>
        <w:rPr>
          <w:rFonts w:ascii="Bookman Old Style" w:hAnsi="Bookman Old Style"/>
          <w:sz w:val="20"/>
          <w:szCs w:val="20"/>
        </w:rPr>
      </w:pP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EE7559">
              <w:rPr>
                <w:rFonts w:ascii="Bookman Old Style" w:hAnsi="Bookman Old Style"/>
                <w:b/>
                <w:sz w:val="36"/>
                <w:szCs w:val="36"/>
              </w:rPr>
              <w:t>21</w:t>
            </w:r>
            <w:r w:rsidR="00A87A50">
              <w:rPr>
                <w:rFonts w:ascii="Bookman Old Style" w:hAnsi="Bookman Old Style"/>
                <w:b/>
                <w:sz w:val="36"/>
                <w:szCs w:val="36"/>
              </w:rPr>
              <w:t xml:space="preserve"> de </w:t>
            </w:r>
            <w:r w:rsidR="000916AA">
              <w:rPr>
                <w:rFonts w:ascii="Bookman Old Style" w:hAnsi="Bookman Old Style"/>
                <w:b/>
                <w:sz w:val="36"/>
                <w:szCs w:val="36"/>
              </w:rPr>
              <w:t>JULHO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E664B1">
            <w:pPr>
              <w:pStyle w:val="ParagraphStyle"/>
              <w:numPr>
                <w:ilvl w:val="0"/>
                <w:numId w:val="14"/>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E664B1">
      <w:pPr>
        <w:pStyle w:val="Corpodetexto"/>
        <w:numPr>
          <w:ilvl w:val="1"/>
          <w:numId w:val="16"/>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w:t>
      </w:r>
      <w:r w:rsidRPr="00A13B7F">
        <w:rPr>
          <w:rFonts w:ascii="Bookman Old Style" w:hAnsi="Bookman Old Style"/>
          <w:sz w:val="20"/>
          <w:szCs w:val="20"/>
        </w:rPr>
        <w:lastRenderedPageBreak/>
        <w:t>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E664B1">
            <w:pPr>
              <w:pStyle w:val="ParagraphStyle"/>
              <w:numPr>
                <w:ilvl w:val="0"/>
                <w:numId w:val="16"/>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7C0245" w:rsidRPr="007C0245" w:rsidRDefault="00BE23F6" w:rsidP="007C0245">
      <w:pPr>
        <w:jc w:val="both"/>
        <w:rPr>
          <w:rFonts w:ascii="Bookman Old Style" w:hAnsi="Bookman Old Style"/>
          <w:sz w:val="20"/>
          <w:szCs w:val="20"/>
        </w:rPr>
      </w:pPr>
      <w:r>
        <w:rPr>
          <w:rFonts w:ascii="Bookman Old Style" w:hAnsi="Bookman Old Style"/>
          <w:sz w:val="20"/>
          <w:szCs w:val="20"/>
        </w:rPr>
        <w:t xml:space="preserve">Constitui objeto </w:t>
      </w:r>
      <w:r w:rsidR="002209EF">
        <w:rPr>
          <w:rFonts w:ascii="Bookman Old Style" w:hAnsi="Bookman Old Style"/>
          <w:sz w:val="20"/>
          <w:szCs w:val="20"/>
        </w:rPr>
        <w:t>deste Chamamento</w:t>
      </w:r>
      <w:r w:rsidR="002209EF" w:rsidRPr="002209EF">
        <w:rPr>
          <w:rFonts w:ascii="Bookman Old Style" w:hAnsi="Bookman Old Style"/>
          <w:sz w:val="20"/>
          <w:szCs w:val="20"/>
        </w:rPr>
        <w:t xml:space="preserve"> Público para </w:t>
      </w:r>
      <w:r w:rsidR="007C0245">
        <w:rPr>
          <w:rFonts w:ascii="Bookman Old Style" w:hAnsi="Bookman Old Style" w:cs="Arial"/>
          <w:bCs/>
          <w:color w:val="000000"/>
          <w:sz w:val="20"/>
          <w:szCs w:val="20"/>
        </w:rPr>
        <w:t>c</w:t>
      </w:r>
      <w:r w:rsidR="007C0245" w:rsidRPr="007C0245">
        <w:rPr>
          <w:rFonts w:ascii="Bookman Old Style" w:hAnsi="Bookman Old Style" w:cs="Arial"/>
          <w:bCs/>
          <w:color w:val="000000"/>
          <w:sz w:val="20"/>
          <w:szCs w:val="20"/>
        </w:rPr>
        <w:t>redenciamento de pessoa</w:t>
      </w:r>
      <w:r w:rsidR="00E16D8B">
        <w:rPr>
          <w:rFonts w:ascii="Bookman Old Style" w:hAnsi="Bookman Old Style" w:cs="Arial"/>
          <w:bCs/>
          <w:color w:val="000000"/>
          <w:sz w:val="20"/>
          <w:szCs w:val="20"/>
        </w:rPr>
        <w:t xml:space="preserve"> física e</w:t>
      </w:r>
      <w:r w:rsidR="007C0245" w:rsidRPr="007C0245">
        <w:rPr>
          <w:rFonts w:ascii="Bookman Old Style" w:hAnsi="Bookman Old Style" w:cs="Arial"/>
          <w:bCs/>
          <w:color w:val="000000"/>
          <w:sz w:val="20"/>
          <w:szCs w:val="20"/>
        </w:rPr>
        <w:t xml:space="preserve"> Jurídica, qualificada tecnicamente para </w:t>
      </w:r>
      <w:r w:rsidR="007C0245" w:rsidRPr="007C0245">
        <w:rPr>
          <w:rFonts w:ascii="Bookman Old Style" w:hAnsi="Bookman Old Style" w:cs="Arial"/>
          <w:bCs/>
          <w:sz w:val="20"/>
          <w:szCs w:val="20"/>
        </w:rPr>
        <w:t>elaboração de projetos de engenharia para a Secretaria de Obras e Serviços Públicos do Município de Santo Antonio do Sudoeste</w:t>
      </w:r>
    </w:p>
    <w:p w:rsidR="005D4BA5" w:rsidRPr="009437D5" w:rsidRDefault="00486CDE" w:rsidP="00486CDE">
      <w:pPr>
        <w:pStyle w:val="PargrafodaLista"/>
        <w:tabs>
          <w:tab w:val="left" w:pos="2119"/>
        </w:tabs>
        <w:spacing w:before="10"/>
        <w:ind w:left="0"/>
        <w:jc w:val="both"/>
        <w:rPr>
          <w:rFonts w:ascii="Bookman Old Style" w:hAnsi="Bookman Old Style"/>
          <w:b/>
          <w:sz w:val="20"/>
          <w:szCs w:val="20"/>
        </w:rPr>
      </w:pPr>
      <w:r>
        <w:rPr>
          <w:rFonts w:ascii="Bookman Old Style" w:hAnsi="Bookman Old Style"/>
          <w:b/>
          <w:sz w:val="20"/>
          <w:szCs w:val="20"/>
        </w:rPr>
        <w:tab/>
      </w:r>
    </w:p>
    <w:p w:rsidR="005D4BA5" w:rsidRPr="00A13B7F"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E16D8B">
        <w:fldChar w:fldCharType="begin"/>
      </w:r>
      <w:r w:rsidR="00E16D8B">
        <w:instrText xml:space="preserve"> HYPERLINK "http://www.pmsas.pr.gov.br" </w:instrText>
      </w:r>
      <w:r w:rsidR="00E16D8B">
        <w:fldChar w:fldCharType="separate"/>
      </w:r>
      <w:r w:rsidRPr="00A13B7F">
        <w:rPr>
          <w:rStyle w:val="Hyperlink"/>
          <w:rFonts w:ascii="Bookman Old Style" w:hAnsi="Bookman Old Style"/>
          <w:b/>
          <w:sz w:val="20"/>
          <w:szCs w:val="20"/>
        </w:rPr>
        <w:t>www.pmsas.pr.gov.br</w:t>
      </w:r>
      <w:r w:rsidR="00E16D8B">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E16D8B">
        <w:fldChar w:fldCharType="begin"/>
      </w:r>
      <w:r w:rsidR="00E16D8B">
        <w:instrText xml:space="preserve"> HYPERLINK "mailto:licitacao1@pmsas.pr.gov.br" </w:instrText>
      </w:r>
      <w:r w:rsidR="00E16D8B">
        <w:fldChar w:fldCharType="separate"/>
      </w:r>
      <w:r w:rsidRPr="00A13B7F">
        <w:rPr>
          <w:rStyle w:val="Hyperlink"/>
          <w:rFonts w:ascii="Bookman Old Style" w:hAnsi="Bookman Old Style"/>
          <w:b/>
          <w:sz w:val="20"/>
          <w:szCs w:val="20"/>
        </w:rPr>
        <w:t>licitacao1@pmsas.pr.gov.br</w:t>
      </w:r>
      <w:r w:rsidR="00E16D8B">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CA6931" w:rsidRDefault="005D4BA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9814" w:type="dxa"/>
        <w:tblInd w:w="-5" w:type="dxa"/>
        <w:tblLayout w:type="fixed"/>
        <w:tblCellMar>
          <w:left w:w="70" w:type="dxa"/>
          <w:right w:w="70" w:type="dxa"/>
        </w:tblCellMar>
        <w:tblLook w:val="04A0" w:firstRow="1" w:lastRow="0" w:firstColumn="1" w:lastColumn="0" w:noHBand="0" w:noVBand="1"/>
      </w:tblPr>
      <w:tblGrid>
        <w:gridCol w:w="764"/>
        <w:gridCol w:w="580"/>
        <w:gridCol w:w="3551"/>
        <w:gridCol w:w="695"/>
        <w:gridCol w:w="855"/>
        <w:gridCol w:w="1701"/>
        <w:gridCol w:w="1668"/>
      </w:tblGrid>
      <w:tr w:rsidR="006D1823" w:rsidRPr="00827515" w:rsidTr="00D0455E">
        <w:trPr>
          <w:trHeight w:val="346"/>
        </w:trPr>
        <w:tc>
          <w:tcPr>
            <w:tcW w:w="9814"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ELABORAÇÃO DE PROJETOS DE ENGENHARIA</w:t>
            </w:r>
          </w:p>
        </w:tc>
      </w:tr>
      <w:tr w:rsidR="006D1823" w:rsidRPr="00827515" w:rsidTr="00D0455E">
        <w:trPr>
          <w:trHeight w:val="552"/>
        </w:trPr>
        <w:tc>
          <w:tcPr>
            <w:tcW w:w="764" w:type="dxa"/>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Grupo</w:t>
            </w:r>
          </w:p>
        </w:tc>
        <w:tc>
          <w:tcPr>
            <w:tcW w:w="580"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Item</w:t>
            </w:r>
          </w:p>
        </w:tc>
        <w:tc>
          <w:tcPr>
            <w:tcW w:w="3551"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Serviço</w:t>
            </w:r>
          </w:p>
        </w:tc>
        <w:tc>
          <w:tcPr>
            <w:tcW w:w="695"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Uni</w:t>
            </w:r>
          </w:p>
        </w:tc>
        <w:tc>
          <w:tcPr>
            <w:tcW w:w="855"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Quant. </w:t>
            </w:r>
          </w:p>
        </w:tc>
        <w:tc>
          <w:tcPr>
            <w:tcW w:w="1701" w:type="dxa"/>
            <w:tcBorders>
              <w:top w:val="none" w:sz="4" w:space="0" w:color="000000"/>
              <w:left w:val="none" w:sz="4" w:space="0" w:color="000000"/>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Menor Valor (R$)</w:t>
            </w:r>
          </w:p>
        </w:tc>
        <w:tc>
          <w:tcPr>
            <w:tcW w:w="1668" w:type="dxa"/>
            <w:tcBorders>
              <w:top w:val="none" w:sz="4" w:space="0" w:color="000000"/>
              <w:left w:val="none" w:sz="4" w:space="0" w:color="000000"/>
              <w:bottom w:val="single" w:sz="4" w:space="0" w:color="auto"/>
              <w:right w:val="single" w:sz="4" w:space="0" w:color="auto"/>
            </w:tcBorders>
            <w:shd w:val="clear" w:color="000000" w:fill="D9D9D9"/>
            <w:noWrap/>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Custo Total</w:t>
            </w:r>
          </w:p>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(R$)</w:t>
            </w:r>
          </w:p>
        </w:tc>
      </w:tr>
      <w:tr w:rsidR="006D1823" w:rsidRPr="00827515" w:rsidTr="00D0455E">
        <w:trPr>
          <w:trHeight w:val="2400"/>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 01</w:t>
            </w:r>
          </w:p>
          <w:p w:rsidR="006D1823" w:rsidRPr="00827515" w:rsidRDefault="006D1823" w:rsidP="006D1823">
            <w:pPr>
              <w:rPr>
                <w:rFonts w:ascii="Bookman Old Style" w:hAnsi="Bookman Old Style"/>
                <w:b/>
                <w:bCs/>
                <w:color w:val="000000"/>
                <w:sz w:val="14"/>
                <w:szCs w:val="14"/>
              </w:rPr>
            </w:pPr>
          </w:p>
          <w:p w:rsidR="006D1823" w:rsidRPr="00827515" w:rsidRDefault="006D1823" w:rsidP="006D1823">
            <w:pPr>
              <w:rPr>
                <w:rFonts w:ascii="Bookman Old Style" w:hAnsi="Bookman Old Style"/>
                <w:b/>
                <w:bCs/>
                <w:color w:val="000000"/>
                <w:sz w:val="14"/>
                <w:szCs w:val="14"/>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Projeto arquitetônico, planta baixa, plantas de situação, locação e cobertura, cortes (mínimo 02), fachadas, esquadrias e detalhamentos, incluso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w:t>
            </w:r>
            <w:r w:rsidR="00173349" w:rsidRPr="00827515">
              <w:rPr>
                <w:rFonts w:ascii="Bookman Old Style" w:hAnsi="Bookman Old Style"/>
                <w:color w:val="000000" w:themeColor="text1"/>
                <w:sz w:val="14"/>
                <w:szCs w:val="14"/>
              </w:rPr>
              <w:t>0</w:t>
            </w:r>
            <w:r w:rsidRPr="00827515">
              <w:rPr>
                <w:rFonts w:ascii="Bookman Old Style" w:hAnsi="Bookman Old Style"/>
                <w:color w:val="000000" w:themeColor="text1"/>
                <w:sz w:val="14"/>
                <w:szCs w:val="14"/>
              </w:rPr>
              <w:t>.000</w:t>
            </w:r>
            <w:r w:rsidR="00117408" w:rsidRPr="00827515">
              <w:rPr>
                <w:rFonts w:ascii="Bookman Old Style" w:hAnsi="Bookman Old Style"/>
                <w:color w:val="000000" w:themeColor="text1"/>
                <w:sz w:val="14"/>
                <w:szCs w:val="14"/>
              </w:rPr>
              <w:t>,00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R$ 30,00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R$ 30</w:t>
            </w:r>
            <w:r w:rsidR="00173349" w:rsidRPr="00827515">
              <w:rPr>
                <w:rFonts w:ascii="Bookman Old Style" w:hAnsi="Bookman Old Style"/>
                <w:b/>
                <w:color w:val="000000"/>
                <w:sz w:val="14"/>
                <w:szCs w:val="14"/>
              </w:rPr>
              <w:t>0</w:t>
            </w:r>
            <w:r w:rsidRPr="00827515">
              <w:rPr>
                <w:rFonts w:ascii="Bookman Old Style" w:hAnsi="Bookman Old Style"/>
                <w:b/>
                <w:color w:val="000000"/>
                <w:sz w:val="14"/>
                <w:szCs w:val="14"/>
              </w:rPr>
              <w:t>.000,00</w:t>
            </w:r>
          </w:p>
        </w:tc>
      </w:tr>
      <w:tr w:rsidR="006D1823" w:rsidRPr="00827515" w:rsidTr="00D0455E">
        <w:trPr>
          <w:trHeight w:val="421"/>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Orçamento de obra para construção de edifícios, incluso Planilha Orçamentária, (BDI, Cronograma Físico-Financeiro, Orçamento Global, resumo, descrição das etapas, etc.) e demais documentos necessários para aprovação junto a órgão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4407A8" w:rsidP="006D1823">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w:t>
            </w:r>
            <w:r w:rsidR="006D1823" w:rsidRPr="00827515">
              <w:rPr>
                <w:rFonts w:ascii="Bookman Old Style" w:hAnsi="Bookman Old Style"/>
                <w:color w:val="000000" w:themeColor="text1"/>
                <w:sz w:val="14"/>
                <w:szCs w:val="14"/>
              </w:rPr>
              <w:t>.000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R$ 7,00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R$ 35.000,00</w:t>
            </w:r>
          </w:p>
        </w:tc>
      </w:tr>
      <w:tr w:rsidR="006D1823" w:rsidRPr="00827515" w:rsidTr="00D0455E">
        <w:trPr>
          <w:trHeight w:val="1973"/>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Projeto Parque Urbano, Parque Infantil, academias ao ar livre,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9260EB"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w:t>
            </w:r>
            <w:r w:rsidR="006D1823" w:rsidRPr="00827515">
              <w:rPr>
                <w:rFonts w:ascii="Bookman Old Style" w:hAnsi="Bookman Old Style"/>
                <w:color w:val="000000" w:themeColor="text1"/>
                <w:sz w:val="14"/>
                <w:szCs w:val="14"/>
              </w:rPr>
              <w:t>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R$ 15,00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R$ 15</w:t>
            </w:r>
            <w:r w:rsidR="009260EB" w:rsidRPr="00827515">
              <w:rPr>
                <w:rFonts w:ascii="Bookman Old Style" w:hAnsi="Bookman Old Style"/>
                <w:b/>
                <w:color w:val="000000"/>
                <w:sz w:val="14"/>
                <w:szCs w:val="14"/>
              </w:rPr>
              <w:t>0</w:t>
            </w:r>
            <w:r w:rsidRPr="00827515">
              <w:rPr>
                <w:rFonts w:ascii="Bookman Old Style" w:hAnsi="Bookman Old Style"/>
                <w:b/>
                <w:color w:val="000000"/>
                <w:sz w:val="14"/>
                <w:szCs w:val="14"/>
              </w:rPr>
              <w:t>.000,00</w:t>
            </w:r>
          </w:p>
        </w:tc>
      </w:tr>
      <w:tr w:rsidR="006D1823" w:rsidRPr="00827515" w:rsidTr="00D0455E">
        <w:trPr>
          <w:trHeight w:val="981"/>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Projeto estrutural em concreto inclusive fundações,memorial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4407A8" w:rsidP="006D1823">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w:t>
            </w:r>
            <w:r w:rsidR="006D1823" w:rsidRPr="00827515">
              <w:rPr>
                <w:rFonts w:ascii="Bookman Old Style" w:hAnsi="Bookman Old Style"/>
                <w:color w:val="000000" w:themeColor="text1"/>
                <w:sz w:val="14"/>
                <w:szCs w:val="14"/>
              </w:rPr>
              <w:t>.000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R$ 10,00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w:t>
            </w:r>
          </w:p>
        </w:tc>
      </w:tr>
      <w:tr w:rsidR="006D1823" w:rsidRPr="00827515" w:rsidTr="00D0455E">
        <w:trPr>
          <w:trHeight w:val="936"/>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de estrutura metálica, 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4407A8" w:rsidP="006D1823">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w:t>
            </w:r>
            <w:r w:rsidR="006D1823" w:rsidRPr="00827515">
              <w:rPr>
                <w:rFonts w:ascii="Bookman Old Style" w:hAnsi="Bookman Old Style"/>
                <w:color w:val="000000" w:themeColor="text1"/>
                <w:sz w:val="14"/>
                <w:szCs w:val="14"/>
              </w:rPr>
              <w:t>.000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R$ 7,50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R$ 37.500,00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elétrico completo – planta de locação de pontos elétricos, aterramento e SPDA, determinação de circuitos, dimensionamento de corrente elétrica e disjuntores, representação dos quadro e diagramas,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4407A8" w:rsidP="006D1823">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w:t>
            </w:r>
            <w:r w:rsidR="006D1823" w:rsidRPr="00827515">
              <w:rPr>
                <w:rFonts w:ascii="Bookman Old Style" w:hAnsi="Bookman Old Style"/>
                <w:color w:val="000000" w:themeColor="text1"/>
                <w:sz w:val="14"/>
                <w:szCs w:val="14"/>
              </w:rPr>
              <w:t>.000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R$ 25.000,00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hidrossanitário completo - - planta de locação de pontos de água fria e quente, de sanitários e rede de esgoto, captação de água da chuva, dimensionamento de tubulações,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4407A8" w:rsidP="006D1823">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w:t>
            </w:r>
            <w:r w:rsidR="006D1823" w:rsidRPr="00827515">
              <w:rPr>
                <w:rFonts w:ascii="Bookman Old Style" w:hAnsi="Bookman Old Style"/>
                <w:color w:val="000000" w:themeColor="text1"/>
                <w:sz w:val="14"/>
                <w:szCs w:val="14"/>
              </w:rPr>
              <w:t>.000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R$ 25.000,00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8</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Projeto de sistemas de prevenção e combate à incêndio por extintores e hidrante, incluso dimensionamentos com planilha de cálculo e memoriais necessários para aprovação no corpo de bombeiros,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w:t>
            </w:r>
          </w:p>
        </w:tc>
      </w:tr>
      <w:tr w:rsidR="006D1823" w:rsidRPr="00827515" w:rsidTr="00D0455E">
        <w:trPr>
          <w:trHeight w:val="515"/>
        </w:trPr>
        <w:tc>
          <w:tcPr>
            <w:tcW w:w="764" w:type="dxa"/>
            <w:vMerge/>
            <w:tcBorders>
              <w:top w:val="none" w:sz="4" w:space="0" w:color="000000"/>
              <w:left w:val="single" w:sz="4" w:space="0" w:color="000000"/>
              <w:bottom w:val="single" w:sz="4" w:space="0" w:color="000000"/>
              <w:right w:val="single" w:sz="4" w:space="0" w:color="000000"/>
            </w:tcBorders>
            <w:vAlign w:val="center"/>
          </w:tcPr>
          <w:p w:rsidR="006D1823" w:rsidRPr="00827515" w:rsidRDefault="006D1823" w:rsidP="006D1823">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b/>
                <w:bCs/>
                <w:sz w:val="14"/>
                <w:szCs w:val="14"/>
              </w:rPr>
            </w:pPr>
            <w:r w:rsidRPr="00827515">
              <w:rPr>
                <w:rFonts w:ascii="Bookman Old Style" w:hAnsi="Bookman Old Style"/>
                <w:b/>
                <w:bCs/>
                <w:sz w:val="14"/>
                <w:szCs w:val="14"/>
                <w:lang w:eastAsia="pt-BR"/>
              </w:rPr>
              <w:t>9</w:t>
            </w:r>
          </w:p>
          <w:p w:rsidR="006D1823" w:rsidRPr="00827515" w:rsidRDefault="006D1823" w:rsidP="006D1823">
            <w:pPr>
              <w:jc w:val="center"/>
              <w:rPr>
                <w:rFonts w:ascii="Bookman Old Style" w:hAnsi="Bookman Old Style"/>
                <w:b/>
                <w:bCs/>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sz w:val="14"/>
                <w:szCs w:val="14"/>
              </w:rPr>
              <w:t>– Projeto de fundações (somente)</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p w:rsidR="006D1823" w:rsidRPr="00827515" w:rsidRDefault="006D1823" w:rsidP="006D1823">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4407A8" w:rsidP="006D1823">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w:t>
            </w:r>
            <w:r w:rsidR="006D1823" w:rsidRPr="00827515">
              <w:rPr>
                <w:rFonts w:ascii="Bookman Old Style" w:hAnsi="Bookman Old Style"/>
                <w:color w:val="000000" w:themeColor="text1"/>
                <w:sz w:val="14"/>
                <w:szCs w:val="14"/>
              </w:rPr>
              <w:t>.000</w:t>
            </w:r>
          </w:p>
          <w:p w:rsidR="006D1823" w:rsidRPr="00827515" w:rsidRDefault="006D1823" w:rsidP="006D1823">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color w:val="000000"/>
                <w:sz w:val="14"/>
                <w:szCs w:val="14"/>
              </w:rPr>
              <w:t>R$ 7,50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R$ 37.500,00</w:t>
            </w:r>
          </w:p>
        </w:tc>
      </w:tr>
      <w:tr w:rsidR="006D1823" w:rsidRPr="00827515" w:rsidTr="00D0455E">
        <w:trPr>
          <w:trHeight w:val="699"/>
        </w:trPr>
        <w:tc>
          <w:tcPr>
            <w:tcW w:w="764" w:type="dxa"/>
            <w:vMerge/>
            <w:tcBorders>
              <w:top w:val="none" w:sz="4" w:space="0" w:color="000000"/>
              <w:left w:val="single" w:sz="4" w:space="0" w:color="000000"/>
              <w:bottom w:val="single" w:sz="4" w:space="0" w:color="000000"/>
              <w:right w:val="single" w:sz="4" w:space="0" w:color="000000"/>
            </w:tcBorders>
            <w:vAlign w:val="center"/>
          </w:tcPr>
          <w:p w:rsidR="006D1823" w:rsidRPr="00827515" w:rsidRDefault="006D1823" w:rsidP="006D1823">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rPr>
              <w:t>10</w:t>
            </w:r>
          </w:p>
          <w:p w:rsidR="006D1823" w:rsidRPr="00827515" w:rsidRDefault="006D1823" w:rsidP="006D1823">
            <w:pPr>
              <w:jc w:val="center"/>
              <w:rPr>
                <w:rFonts w:ascii="Bookman Old Style" w:hAnsi="Bookman Old Style"/>
                <w:b/>
                <w:bCs/>
                <w:color w:val="000000" w:themeColor="text1"/>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both"/>
              <w:rPr>
                <w:rFonts w:ascii="Bookman Old Style" w:hAnsi="Bookman Old Style"/>
                <w:sz w:val="14"/>
                <w:szCs w:val="14"/>
              </w:rPr>
            </w:pPr>
            <w:r w:rsidRPr="00827515">
              <w:rPr>
                <w:rFonts w:ascii="Bookman Old Style" w:hAnsi="Bookman Old Style"/>
                <w:color w:val="000000"/>
                <w:sz w:val="14"/>
                <w:szCs w:val="14"/>
              </w:rPr>
              <w:t>– Projeto muro de contenção (gravidade, arrimo, etc.)</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p w:rsidR="006D1823" w:rsidRPr="00827515" w:rsidRDefault="006D1823" w:rsidP="006D1823">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w:t>
            </w:r>
          </w:p>
          <w:p w:rsidR="006D1823" w:rsidRPr="00827515" w:rsidRDefault="006D1823" w:rsidP="006D1823">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color w:val="000000"/>
                <w:sz w:val="14"/>
                <w:szCs w:val="14"/>
              </w:rPr>
              <w:t>R$ 12,00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R$ 12.000,00</w:t>
            </w:r>
          </w:p>
        </w:tc>
      </w:tr>
      <w:tr w:rsidR="006D1823" w:rsidRPr="00827515" w:rsidTr="00D0455E">
        <w:trPr>
          <w:trHeight w:val="268"/>
        </w:trPr>
        <w:tc>
          <w:tcPr>
            <w:tcW w:w="9814" w:type="dxa"/>
            <w:gridSpan w:val="7"/>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jc w:val="right"/>
              <w:rPr>
                <w:rFonts w:ascii="Bookman Old Style" w:hAnsi="Bookman Old Style"/>
                <w:color w:val="000000" w:themeColor="text1"/>
                <w:sz w:val="14"/>
                <w:szCs w:val="14"/>
              </w:rPr>
            </w:pPr>
          </w:p>
        </w:tc>
      </w:tr>
      <w:tr w:rsidR="006D1823" w:rsidRPr="00827515" w:rsidTr="00D0455E">
        <w:trPr>
          <w:trHeight w:val="2193"/>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rPr>
                <w:rFonts w:ascii="Bookman Old Style" w:hAnsi="Bookman Old Style"/>
                <w:b/>
                <w:color w:val="000000" w:themeColor="text1"/>
                <w:sz w:val="14"/>
                <w:szCs w:val="14"/>
              </w:rPr>
            </w:pPr>
            <w:r w:rsidRPr="00827515">
              <w:rPr>
                <w:rFonts w:ascii="Bookman Old Style" w:hAnsi="Bookman Old Style"/>
                <w:color w:val="000000" w:themeColor="text1"/>
                <w:sz w:val="14"/>
                <w:szCs w:val="14"/>
                <w:lang w:eastAsia="pt-BR"/>
              </w:rPr>
              <w:t> </w:t>
            </w:r>
            <w:r w:rsidRPr="00827515">
              <w:rPr>
                <w:rFonts w:ascii="Bookman Old Style" w:hAnsi="Bookman Old Style"/>
                <w:b/>
                <w:color w:val="000000" w:themeColor="text1"/>
                <w:sz w:val="14"/>
                <w:szCs w:val="14"/>
                <w:lang w:eastAsia="pt-BR"/>
              </w:rPr>
              <w:t>02</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rPr>
              <w:t>11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Projeto de Pavimentação Poliédrica com pedras irregulares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R$ 2,00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R$ 200.000,00</w:t>
            </w:r>
          </w:p>
        </w:tc>
      </w:tr>
      <w:tr w:rsidR="006D1823" w:rsidRPr="00827515" w:rsidTr="00D0455E">
        <w:trPr>
          <w:trHeight w:val="709"/>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Projeto de Pavimentação Asfáltica e/ou recapeamento Asfáltico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R$ 250.000,00</w:t>
            </w:r>
          </w:p>
        </w:tc>
      </w:tr>
      <w:tr w:rsidR="006D1823" w:rsidRPr="00827515" w:rsidTr="00D0455E">
        <w:trPr>
          <w:trHeight w:val="1872"/>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Projeto de Recapeamento Asfáltico em vias urbanas, incluso levantamentos topográficos,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200.000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R$ 500.000,00</w:t>
            </w:r>
          </w:p>
        </w:tc>
      </w:tr>
      <w:tr w:rsidR="006D1823" w:rsidRPr="00827515" w:rsidTr="00D0455E">
        <w:trPr>
          <w:trHeight w:val="354"/>
        </w:trPr>
        <w:tc>
          <w:tcPr>
            <w:tcW w:w="9814" w:type="dxa"/>
            <w:gridSpan w:val="7"/>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jc w:val="right"/>
              <w:rPr>
                <w:rFonts w:ascii="Bookman Old Style" w:hAnsi="Bookman Old Style"/>
                <w:color w:val="000000" w:themeColor="text1"/>
                <w:sz w:val="14"/>
                <w:szCs w:val="14"/>
              </w:rPr>
            </w:pPr>
          </w:p>
        </w:tc>
      </w:tr>
      <w:tr w:rsidR="006D1823" w:rsidRPr="00827515" w:rsidTr="00D0455E">
        <w:trPr>
          <w:trHeight w:val="1251"/>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03</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Ensaio Tecnológico de Laboratório – granulometria, teor de umidade, expansão, densidade máxima, compactação e resistência à compressão. Ensaio de Índice Suporte Califórnia (ISC) ou Ensaio CBR.</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100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R$ 50.000,00</w:t>
            </w:r>
          </w:p>
        </w:tc>
      </w:tr>
      <w:tr w:rsidR="006D1823" w:rsidRPr="00827515" w:rsidTr="00D0455E">
        <w:trPr>
          <w:trHeight w:val="624"/>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xml:space="preserve">– Sondagem de Solo (Sondagem a percussão para reconhecimento de subsolo tipo SPT). Cada unidade será considerado um conjunto de 02 furos de sondagem, independente da profundidade. </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25</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R$ 1.200,00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R$ 30.000,00</w:t>
            </w:r>
          </w:p>
        </w:tc>
      </w:tr>
      <w:tr w:rsidR="006D1823" w:rsidRPr="00827515" w:rsidTr="00D0455E">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6D1823" w:rsidRPr="00827515" w:rsidRDefault="006D1823" w:rsidP="006D1823">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16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rPr>
                <w:rFonts w:ascii="Bookman Old Style" w:hAnsi="Bookman Old Style"/>
                <w:sz w:val="14"/>
                <w:szCs w:val="14"/>
              </w:rPr>
            </w:pPr>
            <w:r w:rsidRPr="00827515">
              <w:rPr>
                <w:rFonts w:ascii="Bookman Old Style" w:hAnsi="Bookman Old Style"/>
                <w:color w:val="000000"/>
                <w:sz w:val="14"/>
                <w:szCs w:val="14"/>
              </w:rPr>
              <w:t>- Ensaio de Controle de Taxa de Aplicação de Ligante Betuminoso; Ensaio de Percentagem de Betume - Misturas Betuminosas; Ensaio de Controle do Grau de Compactação da Mistura Asfáltica; Ensaio de Densidade do Material Betuminoso.</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20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D1823" w:rsidRPr="00827515" w:rsidRDefault="006D1823" w:rsidP="006D1823">
            <w:pPr>
              <w:jc w:val="center"/>
              <w:rPr>
                <w:rFonts w:ascii="Bookman Old Style" w:hAnsi="Bookman Old Style"/>
                <w:sz w:val="14"/>
                <w:szCs w:val="14"/>
              </w:rPr>
            </w:pPr>
            <w:r w:rsidRPr="00827515">
              <w:rPr>
                <w:rFonts w:ascii="Bookman Old Style" w:hAnsi="Bookman Old Style"/>
                <w:b/>
                <w:color w:val="000000"/>
                <w:sz w:val="14"/>
                <w:szCs w:val="14"/>
              </w:rPr>
              <w:t>R$ 10.000,00</w:t>
            </w:r>
          </w:p>
        </w:tc>
      </w:tr>
      <w:tr w:rsidR="009260EB" w:rsidRPr="00827515" w:rsidTr="0068474C">
        <w:trPr>
          <w:trHeight w:val="1695"/>
        </w:trPr>
        <w:tc>
          <w:tcPr>
            <w:tcW w:w="764" w:type="dxa"/>
            <w:tcBorders>
              <w:top w:val="none" w:sz="4" w:space="0" w:color="000000"/>
              <w:left w:val="single" w:sz="4" w:space="0" w:color="auto"/>
              <w:bottom w:val="single" w:sz="4" w:space="0" w:color="auto"/>
              <w:right w:val="single" w:sz="4" w:space="0" w:color="auto"/>
            </w:tcBorders>
            <w:shd w:val="clear" w:color="auto" w:fill="D9D9D9" w:themeFill="background1" w:themeFillShade="D9"/>
            <w:vAlign w:val="center"/>
          </w:tcPr>
          <w:p w:rsidR="009260EB" w:rsidRPr="00827515" w:rsidRDefault="0068474C" w:rsidP="006D1823">
            <w:pPr>
              <w:rPr>
                <w:rFonts w:ascii="Bookman Old Style" w:hAnsi="Bookman Old Style"/>
                <w:b/>
                <w:bCs/>
                <w:color w:val="000000"/>
                <w:sz w:val="14"/>
                <w:szCs w:val="14"/>
                <w:lang w:eastAsia="pt-BR"/>
              </w:rPr>
            </w:pPr>
            <w:r w:rsidRPr="00827515">
              <w:rPr>
                <w:rFonts w:ascii="Bookman Old Style" w:hAnsi="Bookman Old Style"/>
                <w:b/>
                <w:bCs/>
                <w:color w:val="000000"/>
                <w:sz w:val="14"/>
                <w:szCs w:val="14"/>
                <w:lang w:eastAsia="pt-BR"/>
              </w:rPr>
              <w:t>04</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9260EB" w:rsidP="006D1823">
            <w:pPr>
              <w:jc w:val="center"/>
              <w:rPr>
                <w:rFonts w:ascii="Bookman Old Style" w:hAnsi="Bookman Old Style"/>
                <w:b/>
                <w:bCs/>
                <w:color w:val="000000" w:themeColor="text1"/>
                <w:sz w:val="14"/>
                <w:szCs w:val="14"/>
                <w:lang w:eastAsia="pt-BR"/>
              </w:rPr>
            </w:pPr>
            <w:r w:rsidRPr="00827515">
              <w:rPr>
                <w:rFonts w:ascii="Bookman Old Style" w:hAnsi="Bookman Old Style"/>
                <w:b/>
                <w:bCs/>
                <w:color w:val="000000" w:themeColor="text1"/>
                <w:sz w:val="14"/>
                <w:szCs w:val="14"/>
                <w:lang w:eastAsia="pt-BR"/>
              </w:rPr>
              <w:t>17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9260EB" w:rsidP="009260EB">
            <w:pPr>
              <w:rPr>
                <w:rFonts w:ascii="Bookman Old Style" w:hAnsi="Bookman Old Style"/>
                <w:sz w:val="14"/>
                <w:szCs w:val="14"/>
              </w:rPr>
            </w:pPr>
            <w:r w:rsidRPr="00827515">
              <w:rPr>
                <w:rFonts w:ascii="Bookman Old Style" w:hAnsi="Bookman Old Style"/>
                <w:color w:val="000000"/>
                <w:sz w:val="14"/>
                <w:szCs w:val="14"/>
              </w:rPr>
              <w:t xml:space="preserve">- </w:t>
            </w:r>
            <w:r w:rsidRPr="00827515">
              <w:rPr>
                <w:rFonts w:ascii="Bookman Old Style" w:hAnsi="Bookman Old Style"/>
                <w:sz w:val="14"/>
                <w:szCs w:val="14"/>
              </w:rPr>
              <w:t>Elaboração de projeto eletromecânico de ampliação/deslocamento de rede de distribuição de energia elétrica de média e baixa tensão (RDU/RDR/RDC/RSI/RDA), padrão construtivo COPEL, com o dimensionamento de estruturas, circuitos, proteções, postes, condutores, padrões construtivos, elaboração de memorial descritivo e quantitativo de materiais, com a aprovação do projeto na COPEL (GEO-PRO COPEL). Caso necessário, a elaboração de levantamento topográfico para possibilitar a viabilizar a elaboração do projeto.</w:t>
            </w:r>
          </w:p>
          <w:p w:rsidR="009260EB" w:rsidRPr="00827515" w:rsidRDefault="009260EB" w:rsidP="006D1823">
            <w:pPr>
              <w:rPr>
                <w:rFonts w:ascii="Bookman Old Style" w:hAnsi="Bookman Old Style"/>
                <w:color w:val="000000"/>
                <w:sz w:val="14"/>
                <w:szCs w:val="14"/>
              </w:rPr>
            </w:pP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9260EB" w:rsidP="009260EB">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Metro</w:t>
            </w:r>
            <w:r w:rsidR="00567139" w:rsidRPr="00827515">
              <w:rPr>
                <w:rFonts w:ascii="Bookman Old Style" w:hAnsi="Bookman Old Style"/>
                <w:color w:val="000000" w:themeColor="text1"/>
                <w:sz w:val="14"/>
                <w:szCs w:val="14"/>
                <w:lang w:eastAsia="pt-BR"/>
              </w:rPr>
              <w:t xml:space="preserve"> linear</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9260EB" w:rsidRPr="00827515" w:rsidRDefault="00567139"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5</w:t>
            </w:r>
            <w:r w:rsidR="009260EB" w:rsidRPr="00827515">
              <w:rPr>
                <w:rFonts w:ascii="Bookman Old Style" w:hAnsi="Bookman Old Style"/>
                <w:color w:val="000000" w:themeColor="text1"/>
                <w:sz w:val="14"/>
                <w:szCs w:val="14"/>
              </w:rPr>
              <w:t>.000,00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9260EB" w:rsidRPr="00827515" w:rsidRDefault="00567139" w:rsidP="006D1823">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100,00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9260EB" w:rsidRPr="00827515" w:rsidRDefault="00567139" w:rsidP="006D1823">
            <w:pPr>
              <w:jc w:val="center"/>
              <w:rPr>
                <w:rFonts w:ascii="Bookman Old Style" w:hAnsi="Bookman Old Style"/>
                <w:b/>
                <w:color w:val="000000"/>
                <w:sz w:val="14"/>
                <w:szCs w:val="14"/>
              </w:rPr>
            </w:pPr>
            <w:r w:rsidRPr="00827515">
              <w:rPr>
                <w:rFonts w:ascii="Bookman Old Style" w:hAnsi="Bookman Old Style"/>
                <w:b/>
                <w:color w:val="000000"/>
                <w:sz w:val="14"/>
                <w:szCs w:val="14"/>
              </w:rPr>
              <w:t>500.000,00</w:t>
            </w:r>
          </w:p>
        </w:tc>
      </w:tr>
      <w:tr w:rsidR="0068474C" w:rsidRPr="00827515" w:rsidTr="0068474C">
        <w:trPr>
          <w:trHeight w:val="390"/>
        </w:trPr>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474C" w:rsidRPr="00827515" w:rsidRDefault="0068474C" w:rsidP="006D1823">
            <w:pPr>
              <w:rPr>
                <w:rFonts w:ascii="Bookman Old Style" w:hAnsi="Bookman Old Style"/>
                <w:b/>
                <w:bCs/>
                <w:color w:val="000000"/>
                <w:sz w:val="14"/>
                <w:szCs w:val="14"/>
                <w:lang w:eastAsia="pt-BR"/>
              </w:rPr>
            </w:pPr>
            <w:r w:rsidRPr="00827515">
              <w:rPr>
                <w:rFonts w:ascii="Bookman Old Style" w:hAnsi="Bookman Old Style"/>
                <w:b/>
                <w:bCs/>
                <w:color w:val="000000"/>
                <w:sz w:val="14"/>
                <w:szCs w:val="14"/>
                <w:lang w:eastAsia="pt-BR"/>
              </w:rPr>
              <w:t>05</w:t>
            </w:r>
          </w:p>
        </w:tc>
        <w:tc>
          <w:tcPr>
            <w:tcW w:w="580"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68474C" w:rsidP="006D1823">
            <w:pPr>
              <w:jc w:val="center"/>
              <w:rPr>
                <w:rFonts w:ascii="Bookman Old Style" w:hAnsi="Bookman Old Style"/>
                <w:b/>
                <w:bCs/>
                <w:color w:val="000000" w:themeColor="text1"/>
                <w:sz w:val="14"/>
                <w:szCs w:val="14"/>
                <w:lang w:eastAsia="pt-BR"/>
              </w:rPr>
            </w:pPr>
            <w:r w:rsidRPr="00827515">
              <w:rPr>
                <w:rFonts w:ascii="Bookman Old Style" w:hAnsi="Bookman Old Style"/>
                <w:b/>
                <w:bCs/>
                <w:color w:val="000000" w:themeColor="text1"/>
                <w:sz w:val="14"/>
                <w:szCs w:val="14"/>
                <w:lang w:eastAsia="pt-BR"/>
              </w:rPr>
              <w:t>18</w:t>
            </w:r>
          </w:p>
        </w:tc>
        <w:tc>
          <w:tcPr>
            <w:tcW w:w="3551"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68474C" w:rsidP="0068474C">
            <w:pPr>
              <w:jc w:val="both"/>
              <w:rPr>
                <w:rFonts w:ascii="Bookman Old Style" w:hAnsi="Bookman Old Style"/>
                <w:sz w:val="14"/>
                <w:szCs w:val="14"/>
              </w:rPr>
            </w:pPr>
            <w:r w:rsidRPr="00827515">
              <w:rPr>
                <w:rFonts w:ascii="Bookman Old Style" w:hAnsi="Bookman Old Style"/>
                <w:sz w:val="14"/>
                <w:szCs w:val="14"/>
              </w:rPr>
              <w:t>Estudos e Projetos de Engenharia para Implan</w:t>
            </w:r>
            <w:r w:rsidR="00E16D8B">
              <w:rPr>
                <w:rFonts w:ascii="Bookman Old Style" w:hAnsi="Bookman Old Style"/>
                <w:sz w:val="14"/>
                <w:szCs w:val="14"/>
              </w:rPr>
              <w:t>tação de Loteamento Industrial</w:t>
            </w:r>
            <w:r w:rsidRPr="00827515">
              <w:rPr>
                <w:rFonts w:ascii="Bookman Old Style" w:hAnsi="Bookman Old Style"/>
                <w:sz w:val="14"/>
                <w:szCs w:val="14"/>
              </w:rPr>
              <w:t>, composto de: Levantamento Planialtimétrico Cadastral; Projeto Urbanístico com Elaboração de Mapas e Memoriais do Parcelamento; Sondagem Geotécnica; Projeto de Terraplenagem; Estudo Hidrológico; Projeto de Drenagem e Dispositivos de Controle; Projeto de Abastecimento de Água; Projeto de Rede Coletora de Esgoto; Projeto de Pavimentação e Sinalização Viária; Projeto de Transposição de Curso Hídrico para acesso; Estudos, Inventários Florestais, Levantamento e Laudo de Fauna, Processo de Compensação Florestal e Projetos Ambientais de Licenciamento junto ao IAT; Processo de Outorga para pontes/galerias no SIGARTH</w:t>
            </w:r>
          </w:p>
          <w:p w:rsidR="0068474C" w:rsidRPr="00827515" w:rsidRDefault="0068474C" w:rsidP="006D1823">
            <w:pPr>
              <w:rPr>
                <w:rFonts w:ascii="Bookman Old Style" w:hAnsi="Bookman Old Style"/>
                <w:color w:val="000000"/>
                <w:sz w:val="14"/>
                <w:szCs w:val="14"/>
              </w:rPr>
            </w:pPr>
          </w:p>
        </w:tc>
        <w:tc>
          <w:tcPr>
            <w:tcW w:w="695"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68474C" w:rsidP="009260EB">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SERV.</w:t>
            </w:r>
          </w:p>
        </w:tc>
        <w:tc>
          <w:tcPr>
            <w:tcW w:w="855" w:type="dxa"/>
            <w:tcBorders>
              <w:top w:val="single" w:sz="4" w:space="0" w:color="auto"/>
              <w:left w:val="none" w:sz="4" w:space="0" w:color="000000"/>
              <w:bottom w:val="single" w:sz="4" w:space="0" w:color="auto"/>
              <w:right w:val="single" w:sz="4" w:space="0" w:color="auto"/>
            </w:tcBorders>
            <w:shd w:val="clear" w:color="auto" w:fill="auto"/>
            <w:vAlign w:val="center"/>
          </w:tcPr>
          <w:p w:rsidR="0068474C" w:rsidRPr="00827515" w:rsidRDefault="00B66C5B" w:rsidP="006D1823">
            <w:pPr>
              <w:jc w:val="center"/>
              <w:rPr>
                <w:rFonts w:ascii="Bookman Old Style" w:hAnsi="Bookman Old Style"/>
                <w:color w:val="000000" w:themeColor="text1"/>
                <w:sz w:val="14"/>
                <w:szCs w:val="14"/>
              </w:rPr>
            </w:pPr>
            <w:r w:rsidRPr="00827515">
              <w:rPr>
                <w:rFonts w:ascii="Bookman Old Style" w:hAnsi="Bookman Old Style"/>
                <w:color w:val="000000" w:themeColor="text1"/>
                <w:sz w:val="14"/>
                <w:szCs w:val="14"/>
              </w:rPr>
              <w:t>01</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68474C" w:rsidRPr="00827515" w:rsidRDefault="00B66C5B" w:rsidP="006D1823">
            <w:pPr>
              <w:jc w:val="center"/>
              <w:rPr>
                <w:rFonts w:ascii="Bookman Old Style" w:hAnsi="Bookman Old Style"/>
                <w:color w:val="000000" w:themeColor="text1"/>
                <w:sz w:val="14"/>
                <w:szCs w:val="14"/>
                <w:lang w:eastAsia="pt-BR"/>
              </w:rPr>
            </w:pPr>
            <w:r w:rsidRPr="00827515">
              <w:rPr>
                <w:rFonts w:ascii="Bookman Old Style" w:hAnsi="Bookman Old Style"/>
                <w:color w:val="000000" w:themeColor="text1"/>
                <w:sz w:val="14"/>
                <w:szCs w:val="14"/>
                <w:lang w:eastAsia="pt-BR"/>
              </w:rPr>
              <w:t>R$ 135.000,00</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68474C" w:rsidRPr="00827515" w:rsidRDefault="00B66C5B" w:rsidP="006D1823">
            <w:pPr>
              <w:jc w:val="center"/>
              <w:rPr>
                <w:rFonts w:ascii="Bookman Old Style" w:hAnsi="Bookman Old Style"/>
                <w:b/>
                <w:color w:val="000000"/>
                <w:sz w:val="14"/>
                <w:szCs w:val="14"/>
              </w:rPr>
            </w:pPr>
            <w:r w:rsidRPr="00827515">
              <w:rPr>
                <w:rFonts w:ascii="Bookman Old Style" w:hAnsi="Bookman Old Style"/>
                <w:color w:val="000000" w:themeColor="text1"/>
                <w:sz w:val="14"/>
                <w:szCs w:val="14"/>
                <w:lang w:eastAsia="pt-BR"/>
              </w:rPr>
              <w:t>R$ 135.000,00</w:t>
            </w:r>
          </w:p>
        </w:tc>
      </w:tr>
      <w:tr w:rsidR="006D1823" w:rsidRPr="00827515" w:rsidTr="00D0455E">
        <w:trPr>
          <w:trHeight w:val="481"/>
        </w:trPr>
        <w:tc>
          <w:tcPr>
            <w:tcW w:w="8146" w:type="dxa"/>
            <w:gridSpan w:val="6"/>
            <w:tcBorders>
              <w:top w:val="single" w:sz="4" w:space="0" w:color="auto"/>
              <w:left w:val="single" w:sz="4" w:space="0" w:color="auto"/>
              <w:bottom w:val="single" w:sz="4" w:space="0" w:color="auto"/>
              <w:right w:val="single" w:sz="4" w:space="0" w:color="auto"/>
            </w:tcBorders>
            <w:vAlign w:val="center"/>
          </w:tcPr>
          <w:p w:rsidR="006D1823" w:rsidRPr="00827515" w:rsidRDefault="006D1823" w:rsidP="00767FFB">
            <w:pPr>
              <w:rPr>
                <w:rFonts w:ascii="Bookman Old Style" w:hAnsi="Bookman Old Style"/>
                <w:b/>
                <w:bCs/>
                <w:color w:val="000000" w:themeColor="text1"/>
                <w:sz w:val="14"/>
                <w:szCs w:val="14"/>
              </w:rPr>
            </w:pPr>
            <w:r w:rsidRPr="00827515">
              <w:rPr>
                <w:rFonts w:ascii="Bookman Old Style" w:hAnsi="Bookman Old Style"/>
                <w:b/>
                <w:bCs/>
                <w:color w:val="000000" w:themeColor="text1"/>
                <w:sz w:val="14"/>
                <w:szCs w:val="14"/>
                <w:lang w:eastAsia="pt-BR"/>
              </w:rPr>
              <w:t>VALOR TOTAL</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6D1823" w:rsidRPr="00827515" w:rsidRDefault="006D1823" w:rsidP="00B66C5B">
            <w:pPr>
              <w:jc w:val="center"/>
              <w:rPr>
                <w:rFonts w:ascii="Bookman Old Style" w:hAnsi="Bookman Old Style"/>
                <w:b/>
                <w:bCs/>
                <w:color w:val="000000" w:themeColor="text1"/>
                <w:sz w:val="14"/>
                <w:szCs w:val="14"/>
              </w:rPr>
            </w:pPr>
            <w:r w:rsidRPr="00827515">
              <w:rPr>
                <w:rFonts w:ascii="Bookman Old Style" w:hAnsi="Bookman Old Style"/>
                <w:b/>
                <w:color w:val="000000" w:themeColor="text1"/>
                <w:sz w:val="14"/>
                <w:szCs w:val="14"/>
              </w:rPr>
              <w:t xml:space="preserve">R$ </w:t>
            </w:r>
            <w:r w:rsidR="00B66C5B" w:rsidRPr="00827515">
              <w:rPr>
                <w:rFonts w:ascii="Bookman Old Style" w:hAnsi="Bookman Old Style"/>
                <w:b/>
                <w:color w:val="000000" w:themeColor="text1"/>
                <w:sz w:val="14"/>
                <w:szCs w:val="14"/>
              </w:rPr>
              <w:t>2.397</w:t>
            </w:r>
            <w:r w:rsidR="008D7ACC" w:rsidRPr="00827515">
              <w:rPr>
                <w:rFonts w:ascii="Bookman Old Style" w:hAnsi="Bookman Old Style"/>
                <w:b/>
                <w:color w:val="000000" w:themeColor="text1"/>
                <w:sz w:val="14"/>
                <w:szCs w:val="14"/>
              </w:rPr>
              <w:t>.000,00</w:t>
            </w:r>
          </w:p>
        </w:tc>
      </w:tr>
    </w:tbl>
    <w:p w:rsidR="00CA6931" w:rsidRDefault="00CA6931" w:rsidP="00CA6931">
      <w:pPr>
        <w:pStyle w:val="PargrafodaLista"/>
        <w:rPr>
          <w:rFonts w:ascii="Bookman Old Style" w:hAnsi="Bookman Old Style"/>
          <w:b/>
          <w:sz w:val="20"/>
          <w:szCs w:val="20"/>
        </w:rPr>
      </w:pPr>
    </w:p>
    <w:p w:rsidR="00146075" w:rsidRDefault="00146075" w:rsidP="00E664B1">
      <w:pPr>
        <w:pStyle w:val="Default"/>
        <w:numPr>
          <w:ilvl w:val="0"/>
          <w:numId w:val="1"/>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  </w:t>
      </w:r>
    </w:p>
    <w:p w:rsidR="003673A6" w:rsidRPr="005471BA" w:rsidRDefault="003673A6" w:rsidP="00E664B1">
      <w:pPr>
        <w:pStyle w:val="Corpodetexto"/>
        <w:numPr>
          <w:ilvl w:val="1"/>
          <w:numId w:val="1"/>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5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E664B1">
      <w:pPr>
        <w:pStyle w:val="PargrafodaLista"/>
        <w:numPr>
          <w:ilvl w:val="2"/>
          <w:numId w:val="1"/>
        </w:numPr>
        <w:ind w:left="0" w:firstLine="0"/>
        <w:jc w:val="both"/>
        <w:rPr>
          <w:rFonts w:ascii="Bookman Old Style" w:hAnsi="Bookman Old Style"/>
          <w:sz w:val="20"/>
          <w:szCs w:val="20"/>
        </w:rPr>
      </w:pPr>
      <w:r w:rsidRPr="00E97F6E">
        <w:rPr>
          <w:rFonts w:ascii="Bookman Old Style" w:hAnsi="Bookman Old Style"/>
          <w:b/>
          <w:sz w:val="20"/>
          <w:szCs w:val="20"/>
        </w:rPr>
        <w:t>HIPÓTESE DE CONTRATAÇÃO:</w:t>
      </w:r>
      <w:r w:rsidRPr="00E97F6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E664B1">
      <w:pPr>
        <w:pStyle w:val="PargrafodaLista"/>
        <w:numPr>
          <w:ilvl w:val="2"/>
          <w:numId w:val="1"/>
        </w:numPr>
        <w:ind w:left="0" w:firstLine="0"/>
        <w:jc w:val="both"/>
        <w:rPr>
          <w:rFonts w:ascii="Bookman Old Style" w:hAnsi="Bookman Old Style"/>
          <w:sz w:val="20"/>
          <w:szCs w:val="20"/>
        </w:rPr>
      </w:pPr>
      <w:r w:rsidRPr="00E97F6E">
        <w:rPr>
          <w:rFonts w:ascii="Bookman Old Style" w:hAnsi="Bookman Old Style"/>
          <w:b/>
          <w:sz w:val="20"/>
          <w:szCs w:val="20"/>
        </w:rPr>
        <w:t>CRITÉRIO PARA DISTRIBUIÇÃO DE DEMANDA E ORDEM DE CONTRATAÇÃO:</w:t>
      </w:r>
      <w:r w:rsidRPr="00E97F6E">
        <w:rPr>
          <w:rFonts w:ascii="Bookman Old Style" w:hAnsi="Bookman Old Style"/>
          <w:sz w:val="20"/>
          <w:szCs w:val="20"/>
        </w:rPr>
        <w:t xml:space="preserve"> Será feita classificação de</w:t>
      </w:r>
      <w:r>
        <w:rPr>
          <w:rFonts w:ascii="Bookman Old Style" w:hAnsi="Bookman Old Style"/>
          <w:sz w:val="20"/>
          <w:szCs w:val="20"/>
        </w:rPr>
        <w:t xml:space="preserve"> </w:t>
      </w:r>
      <w:r w:rsidRPr="00E97F6E">
        <w:rPr>
          <w:rFonts w:ascii="Bookman Old Style" w:hAnsi="Bookman Old Style"/>
          <w:sz w:val="20"/>
          <w:szCs w:val="20"/>
        </w:rPr>
        <w:t>acordo com a ordem de credenciamento. Uma vez definida a necessidade do acolhimento, a Administração</w:t>
      </w:r>
      <w:r>
        <w:rPr>
          <w:rFonts w:ascii="Bookman Old Style" w:hAnsi="Bookman Old Style"/>
          <w:sz w:val="20"/>
          <w:szCs w:val="20"/>
        </w:rPr>
        <w:t xml:space="preserve"> </w:t>
      </w:r>
      <w:r w:rsidRPr="00E97F6E">
        <w:rPr>
          <w:rFonts w:ascii="Bookman Old Style" w:hAnsi="Bookman Old Style"/>
          <w:sz w:val="20"/>
          <w:szCs w:val="20"/>
        </w:rPr>
        <w:t>convocará o credenciado na ordem cronológica de credenciamento, ficando a credenciada convocada, apta aprestação de serviços com o Município.</w:t>
      </w:r>
    </w:p>
    <w:p w:rsidR="003673A6" w:rsidRPr="00E97F6E" w:rsidRDefault="003673A6" w:rsidP="003673A6">
      <w:pPr>
        <w:pStyle w:val="PargrafodaLista"/>
        <w:ind w:left="0"/>
        <w:jc w:val="both"/>
        <w:rPr>
          <w:rFonts w:ascii="Bookman Old Style" w:hAnsi="Bookman Old Style"/>
          <w:sz w:val="20"/>
          <w:szCs w:val="20"/>
        </w:rPr>
      </w:pPr>
    </w:p>
    <w:p w:rsidR="003673A6" w:rsidRPr="00E97F6E" w:rsidRDefault="003673A6" w:rsidP="00E664B1">
      <w:pPr>
        <w:pStyle w:val="PargrafodaLista"/>
        <w:numPr>
          <w:ilvl w:val="2"/>
          <w:numId w:val="1"/>
        </w:numPr>
        <w:ind w:left="0" w:firstLine="0"/>
        <w:jc w:val="both"/>
        <w:rPr>
          <w:rFonts w:ascii="Bookman Old Style" w:hAnsi="Bookman Old Style"/>
          <w:sz w:val="20"/>
          <w:szCs w:val="20"/>
        </w:rPr>
      </w:pPr>
      <w:r>
        <w:rPr>
          <w:rFonts w:ascii="Bookman Old Style" w:hAnsi="Bookman Old Style"/>
          <w:sz w:val="20"/>
          <w:szCs w:val="20"/>
        </w:rPr>
        <w:t xml:space="preserve"> </w:t>
      </w:r>
      <w:r w:rsidRPr="00E97F6E">
        <w:rPr>
          <w:rFonts w:ascii="Bookman Old Style" w:hAnsi="Bookman Old Style"/>
          <w:b/>
          <w:sz w:val="20"/>
          <w:szCs w:val="20"/>
        </w:rPr>
        <w:t>REFERÊNCIA DE TEMPO</w:t>
      </w:r>
      <w:r w:rsidRPr="00E97F6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E664B1">
      <w:pPr>
        <w:pStyle w:val="Corpodetexto"/>
        <w:numPr>
          <w:ilvl w:val="1"/>
          <w:numId w:val="1"/>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w:t>
      </w:r>
      <w:r w:rsidR="00E16D8B">
        <w:rPr>
          <w:rFonts w:ascii="Bookman Old Style" w:hAnsi="Bookman Old Style"/>
          <w:sz w:val="20"/>
          <w:szCs w:val="20"/>
        </w:rPr>
        <w:t xml:space="preserve"> físicas e</w:t>
      </w:r>
      <w:r w:rsidRPr="00834EE9">
        <w:rPr>
          <w:rFonts w:ascii="Bookman Old Style" w:hAnsi="Bookman Old Style"/>
          <w:sz w:val="20"/>
          <w:szCs w:val="20"/>
        </w:rPr>
        <w:t xml:space="preserve">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w:t>
      </w:r>
      <w:r w:rsidR="00CA6931">
        <w:rPr>
          <w:rFonts w:ascii="Bookman Old Style" w:hAnsi="Bookman Old Style"/>
          <w:sz w:val="20"/>
          <w:szCs w:val="20"/>
        </w:rPr>
        <w:t>1</w:t>
      </w:r>
      <w:r w:rsidR="00D56A78">
        <w:rPr>
          <w:rFonts w:ascii="Bookman Old Style" w:hAnsi="Bookman Old Style"/>
          <w:sz w:val="20"/>
          <w:szCs w:val="20"/>
        </w:rPr>
        <w:t>.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r w:rsidR="00E16D8B">
        <w:fldChar w:fldCharType="begin"/>
      </w:r>
      <w:r w:rsidR="00E16D8B">
        <w:instrText xml:space="preserve"> HYPERLINK "http://www.pmsas.pr.gov.br" </w:instrText>
      </w:r>
      <w:r w:rsidR="00E16D8B">
        <w:fldChar w:fldCharType="separate"/>
      </w:r>
      <w:r w:rsidR="00037BBA" w:rsidRPr="00A13B7F">
        <w:rPr>
          <w:rStyle w:val="Hyperlink"/>
          <w:rFonts w:ascii="Bookman Old Style" w:hAnsi="Bookman Old Style"/>
          <w:b/>
          <w:sz w:val="20"/>
          <w:szCs w:val="20"/>
        </w:rPr>
        <w:t>www.pmsas.pr.gov.br</w:t>
      </w:r>
      <w:r w:rsidR="00E16D8B">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E664B1">
      <w:pPr>
        <w:pStyle w:val="ParagraphStyle"/>
        <w:numPr>
          <w:ilvl w:val="1"/>
          <w:numId w:val="1"/>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Santo Antonio do Sudoeste/PR</w:t>
      </w:r>
      <w:r w:rsidRPr="00834EE9">
        <w:rPr>
          <w:rFonts w:ascii="Bookman Old Style" w:hAnsi="Bookman Old Style"/>
          <w:sz w:val="20"/>
          <w:szCs w:val="20"/>
        </w:rPr>
        <w:t xml:space="preserve">, pela </w:t>
      </w:r>
      <w:r w:rsidRPr="00834EE9">
        <w:rPr>
          <w:rFonts w:ascii="Bookman Old Style" w:hAnsi="Bookman Old Style"/>
          <w:sz w:val="20"/>
          <w:szCs w:val="20"/>
        </w:rPr>
        <w:lastRenderedPageBreak/>
        <w:t>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p w:rsidR="007968C2" w:rsidRPr="00A47E46" w:rsidRDefault="00D465C8"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w:t>
      </w:r>
      <w:r w:rsidR="000B3AB1">
        <w:rPr>
          <w:rFonts w:ascii="Bookman Old Style" w:hAnsi="Bookman Old Style"/>
          <w:sz w:val="20"/>
          <w:szCs w:val="20"/>
        </w:rPr>
        <w:t>se-á da forma prevista no item 5</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E664B1">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E664B1">
      <w:pPr>
        <w:pStyle w:val="Corpodetexto"/>
        <w:numPr>
          <w:ilvl w:val="2"/>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E664B1">
      <w:pPr>
        <w:pStyle w:val="Corpodetexto"/>
        <w:numPr>
          <w:ilvl w:val="1"/>
          <w:numId w:val="2"/>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E664B1">
      <w:pPr>
        <w:pStyle w:val="Corpodetexto"/>
        <w:numPr>
          <w:ilvl w:val="2"/>
          <w:numId w:val="2"/>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E664B1">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E664B1">
      <w:pPr>
        <w:pStyle w:val="Corpodetexto"/>
        <w:numPr>
          <w:ilvl w:val="3"/>
          <w:numId w:val="6"/>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E664B1">
      <w:pPr>
        <w:pStyle w:val="Corpodetexto"/>
        <w:numPr>
          <w:ilvl w:val="3"/>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6D1823">
      <w:pPr>
        <w:pStyle w:val="Corpodetexto"/>
        <w:numPr>
          <w:ilvl w:val="1"/>
          <w:numId w:val="6"/>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B3596A" w:rsidRDefault="00B3596A" w:rsidP="00B3596A">
      <w:pPr>
        <w:pStyle w:val="Corpodetexto"/>
        <w:spacing w:before="10"/>
        <w:jc w:val="both"/>
        <w:rPr>
          <w:rFonts w:ascii="Bookman Old Style" w:hAnsi="Bookman Old Style"/>
          <w:sz w:val="20"/>
          <w:szCs w:val="20"/>
        </w:rPr>
      </w:pPr>
    </w:p>
    <w:p w:rsidR="00F0456B" w:rsidRPr="00CA6931" w:rsidRDefault="00834EE9" w:rsidP="006D1823">
      <w:pPr>
        <w:pStyle w:val="Corpodetexto"/>
        <w:numPr>
          <w:ilvl w:val="1"/>
          <w:numId w:val="6"/>
        </w:numPr>
        <w:spacing w:before="10"/>
        <w:ind w:left="709" w:hanging="709"/>
        <w:jc w:val="both"/>
        <w:rPr>
          <w:rFonts w:ascii="Bookman Old Style" w:hAnsi="Bookman Old Style"/>
          <w:sz w:val="20"/>
          <w:szCs w:val="20"/>
        </w:rPr>
      </w:pPr>
      <w:r w:rsidRPr="00F0456B">
        <w:rPr>
          <w:rFonts w:ascii="Bookman Old Style" w:hAnsi="Bookman Old Style"/>
          <w:b/>
          <w:sz w:val="20"/>
          <w:szCs w:val="20"/>
        </w:rPr>
        <w:t>Declaração unificada - ANEXO III.</w:t>
      </w:r>
    </w:p>
    <w:p w:rsidR="00CA6931" w:rsidRDefault="00CA6931" w:rsidP="00CA6931">
      <w:pPr>
        <w:pStyle w:val="PargrafodaLista"/>
        <w:rPr>
          <w:rFonts w:ascii="Bookman Old Style" w:hAnsi="Bookman Old Style"/>
          <w:sz w:val="20"/>
          <w:szCs w:val="20"/>
        </w:rPr>
      </w:pPr>
    </w:p>
    <w:p w:rsidR="006D1823" w:rsidRDefault="006D1823" w:rsidP="006D1823">
      <w:pPr>
        <w:pStyle w:val="PargrafodaLista"/>
        <w:shd w:val="clear" w:color="auto" w:fill="FFFFFF"/>
        <w:tabs>
          <w:tab w:val="left" w:pos="284"/>
        </w:tabs>
        <w:ind w:left="0"/>
        <w:jc w:val="both"/>
        <w:rPr>
          <w:rFonts w:ascii="Bookman Old Style" w:hAnsi="Bookman Old Style" w:cs="Arial"/>
          <w:sz w:val="20"/>
          <w:szCs w:val="20"/>
        </w:rPr>
      </w:pPr>
      <w:r>
        <w:rPr>
          <w:rFonts w:ascii="Bookman Old Style" w:eastAsia="Arial" w:hAnsi="Bookman Old Style" w:cs="Arial"/>
          <w:b/>
          <w:bCs/>
          <w:sz w:val="20"/>
          <w:szCs w:val="20"/>
        </w:rPr>
        <w:t xml:space="preserve">8.6 </w:t>
      </w:r>
      <w:r w:rsidRPr="006D1823">
        <w:rPr>
          <w:rFonts w:ascii="Bookman Old Style" w:eastAsia="Arial" w:hAnsi="Bookman Old Style" w:cs="Arial"/>
          <w:sz w:val="20"/>
          <w:szCs w:val="20"/>
        </w:rPr>
        <w:t xml:space="preserve"> </w:t>
      </w:r>
      <w:r w:rsidRPr="006D1823">
        <w:rPr>
          <w:rFonts w:ascii="Bookman Old Style" w:hAnsi="Bookman Old Style" w:cs="Arial"/>
          <w:sz w:val="20"/>
          <w:szCs w:val="20"/>
        </w:rPr>
        <w:t xml:space="preserve">Atestado e/ou declaração de capacidade técnico-operacional fornecido(a) por pessoa jurídica de direito público ou privado, pelo </w:t>
      </w:r>
      <w:r w:rsidRPr="006D1823">
        <w:rPr>
          <w:rFonts w:ascii="Bookman Old Style" w:hAnsi="Bookman Old Style" w:cs="Arial"/>
          <w:b/>
          <w:bCs/>
          <w:sz w:val="20"/>
          <w:szCs w:val="20"/>
        </w:rPr>
        <w:t>CREA/CAU através da CAO (Certidão de Acervo Operacional)</w:t>
      </w:r>
      <w:r w:rsidRPr="006D1823">
        <w:rPr>
          <w:rFonts w:ascii="Bookman Old Style" w:hAnsi="Bookman Old Style" w:cs="Arial"/>
          <w:sz w:val="20"/>
          <w:szCs w:val="20"/>
        </w:rPr>
        <w:t>, devidamente identificada, EM NOME DA EMPRESA LICITANTE, de serviços com complexidade semelhante com as mínimas caract</w:t>
      </w:r>
      <w:r w:rsidR="00663DA7">
        <w:rPr>
          <w:rFonts w:ascii="Bookman Old Style" w:hAnsi="Bookman Old Style" w:cs="Arial"/>
          <w:sz w:val="20"/>
          <w:szCs w:val="20"/>
        </w:rPr>
        <w:t>erísticas estabelecidas abaixo</w:t>
      </w:r>
    </w:p>
    <w:p w:rsidR="00663DA7" w:rsidRPr="006074FD" w:rsidRDefault="00663DA7"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Qualificação Técnica:</w:t>
      </w:r>
      <w:r w:rsidRPr="006074FD">
        <w:rPr>
          <w:rFonts w:ascii="Bookman Old Style" w:hAnsi="Bookman Old Style"/>
          <w:color w:val="000000"/>
          <w:sz w:val="20"/>
          <w:szCs w:val="20"/>
          <w:lang w:eastAsia="pt-BR"/>
        </w:rPr>
        <w:t xml:space="preserve"> </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Registro e Regularidade no CREA/CAU:</w:t>
      </w:r>
      <w:r w:rsidRPr="006074FD">
        <w:rPr>
          <w:rFonts w:ascii="Bookman Old Style" w:hAnsi="Bookman Old Style"/>
          <w:color w:val="000000"/>
          <w:sz w:val="20"/>
          <w:szCs w:val="20"/>
          <w:lang w:eastAsia="pt-BR"/>
        </w:rPr>
        <w:t xml:space="preserve"> Comprovante de registro e regularidade fiscal (certidão negativa) no Conselho Regional de Engenharia e Agronomia (CREA) ou no Conselho de Arquitetura e Urbanismo (CAU) da empresa licitante, através de certidão de registro.</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Responsável Técnico (RT):</w:t>
      </w:r>
      <w:r w:rsidRPr="006074FD">
        <w:rPr>
          <w:rFonts w:ascii="Bookman Old Style" w:hAnsi="Bookman Old Style"/>
          <w:color w:val="000000"/>
          <w:sz w:val="20"/>
          <w:szCs w:val="20"/>
          <w:lang w:eastAsia="pt-BR"/>
        </w:rPr>
        <w:t xml:space="preserve"> Comprovante de registro e regularidade fiscal (certidão negativa) no CREA/CAU do Responsável Técnico indicado pela licitante.</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Disponibilidade do RT:</w:t>
      </w:r>
      <w:r w:rsidRPr="006074FD">
        <w:rPr>
          <w:rFonts w:ascii="Bookman Old Style" w:hAnsi="Bookman Old Style"/>
          <w:color w:val="000000"/>
          <w:sz w:val="20"/>
          <w:szCs w:val="20"/>
          <w:lang w:eastAsia="pt-BR"/>
        </w:rPr>
        <w:t xml:space="preserve"> Comprovação da disponibilidade do responsável técnico pela licitante, mediante registro em carteira de trabalho, ficha de registro da empresa, contrato de prestação de serviços ou certidão do Conselho de Classe (CREA, CAU).</w:t>
      </w:r>
    </w:p>
    <w:p w:rsidR="00327F58" w:rsidRPr="00327F58"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sidR="00327F58">
        <w:rPr>
          <w:rFonts w:ascii="Bookman Old Style" w:hAnsi="Bookman Old Style"/>
          <w:b/>
          <w:bCs/>
          <w:color w:val="000000"/>
          <w:sz w:val="20"/>
          <w:szCs w:val="20"/>
          <w:lang w:eastAsia="pt-BR"/>
        </w:rPr>
        <w:t>Capacidade Técnica Profissional:</w:t>
      </w:r>
    </w:p>
    <w:p w:rsidR="00327F58"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327F58">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Pr>
          <w:rFonts w:ascii="Bookman Old Style" w:hAnsi="Bookman Old Style"/>
          <w:b/>
          <w:bCs/>
          <w:color w:val="000000"/>
          <w:sz w:val="20"/>
          <w:szCs w:val="20"/>
          <w:lang w:eastAsia="pt-BR"/>
        </w:rPr>
        <w:t>Capacidade Técnica Profissional, para o ITEM 018.</w:t>
      </w:r>
      <w:r w:rsidRPr="006074FD">
        <w:rPr>
          <w:rFonts w:ascii="Bookman Old Style" w:hAnsi="Bookman Old Style"/>
          <w:color w:val="000000"/>
          <w:sz w:val="20"/>
          <w:szCs w:val="20"/>
          <w:lang w:eastAsia="pt-BR"/>
        </w:rPr>
        <w:t xml:space="preserve"> </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Levantamento Planialtimétrico</w:t>
      </w:r>
      <w:r w:rsidRPr="00827515">
        <w:rPr>
          <w:rFonts w:ascii="Calibri" w:hAnsi="Calibri" w:cs="Calibri"/>
        </w:rPr>
        <w:tab/>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Projetos de concepção de loteamento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Terraplenagem</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Sondagem Geológica</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Drenagem</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Pavimentação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Rede Abastecimento de Água</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Projeto de Rede Coletora de Esgoto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Estudos Ambientais para Licenciamento</w:t>
      </w:r>
    </w:p>
    <w:p w:rsidR="00327F58" w:rsidRPr="00827515" w:rsidRDefault="00327F58" w:rsidP="00926CD1">
      <w:pPr>
        <w:pStyle w:val="PargrafodaLista"/>
        <w:numPr>
          <w:ilvl w:val="0"/>
          <w:numId w:val="24"/>
        </w:numPr>
        <w:ind w:firstLine="414"/>
        <w:rPr>
          <w:rFonts w:ascii="Calibri" w:hAnsi="Calibri" w:cs="Calibri"/>
        </w:rPr>
      </w:pPr>
      <w:r w:rsidRPr="00827515">
        <w:rPr>
          <w:rFonts w:ascii="Calibri" w:hAnsi="Calibri" w:cs="Calibri"/>
        </w:rPr>
        <w:t>Inventário Florestal</w:t>
      </w:r>
    </w:p>
    <w:p w:rsidR="00327F58" w:rsidRP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663DA7" w:rsidRPr="006074FD" w:rsidRDefault="00663DA7"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Comprovação de Acervo Técnico:</w:t>
      </w:r>
      <w:r w:rsidRPr="006074FD">
        <w:rPr>
          <w:rFonts w:ascii="Bookman Old Style" w:hAnsi="Bookman Old Style"/>
          <w:color w:val="000000"/>
          <w:sz w:val="20"/>
          <w:szCs w:val="20"/>
          <w:lang w:eastAsia="pt-BR"/>
        </w:rPr>
        <w:t xml:space="preserve"> O atestado e/ou declaração deverá ser comprovado através de Certidão de Acervo Técnico (CAT) com atestado, emitida pelo Conselho de Classe respectivo, comprovando a execução de 50% (cinquenta por cento) dos serviços de características semelhantes ao objeto do presente edital.</w:t>
      </w:r>
    </w:p>
    <w:p w:rsidR="009E6D3C" w:rsidRDefault="009E6D3C" w:rsidP="009E6D3C">
      <w:pPr>
        <w:shd w:val="clear" w:color="auto" w:fill="FFFFFF"/>
        <w:tabs>
          <w:tab w:val="left" w:pos="0"/>
        </w:tabs>
        <w:jc w:val="both"/>
        <w:rPr>
          <w:rFonts w:ascii="Bookman Old Style" w:hAnsi="Bookman Old Style" w:cs="Arial"/>
          <w:sz w:val="20"/>
          <w:szCs w:val="20"/>
        </w:rPr>
      </w:pPr>
      <w:r w:rsidRPr="009E6D3C">
        <w:rPr>
          <w:rStyle w:val="Fontepargpadro2"/>
          <w:rFonts w:ascii="Bookman Old Style" w:eastAsia="Arial" w:hAnsi="Bookman Old Style" w:cs="Arial"/>
          <w:b/>
          <w:bCs/>
          <w:color w:val="000000"/>
          <w:sz w:val="20"/>
          <w:szCs w:val="20"/>
        </w:rPr>
        <w:t>8.</w:t>
      </w:r>
      <w:r w:rsidR="00663DA7">
        <w:rPr>
          <w:rStyle w:val="Fontepargpadro2"/>
          <w:rFonts w:ascii="Bookman Old Style" w:eastAsia="Arial" w:hAnsi="Bookman Old Style" w:cs="Arial"/>
          <w:b/>
          <w:bCs/>
          <w:color w:val="000000"/>
          <w:sz w:val="20"/>
          <w:szCs w:val="20"/>
        </w:rPr>
        <w:t>7</w:t>
      </w:r>
      <w:r w:rsidRPr="009E6D3C">
        <w:rPr>
          <w:rFonts w:ascii="Bookman Old Style" w:eastAsia="Arial" w:hAnsi="Bookman Old Style" w:cs="Arial"/>
          <w:sz w:val="20"/>
          <w:szCs w:val="20"/>
        </w:rPr>
        <w:t xml:space="preserve"> </w:t>
      </w:r>
      <w:r w:rsidRPr="009E6D3C">
        <w:rPr>
          <w:rFonts w:ascii="Bookman Old Style" w:hAnsi="Bookman Old Style" w:cs="Arial"/>
          <w:sz w:val="20"/>
          <w:szCs w:val="20"/>
        </w:rPr>
        <w:t xml:space="preserve">Comprovação da disponibilidade do (s) responsável (is) técnico (s), indicado (s) no subitem 8.5.1.3, pela licitante mediante registro em carteira de trabalho, ficha de registro da empresa, </w:t>
      </w:r>
      <w:r w:rsidRPr="009E6D3C">
        <w:rPr>
          <w:rFonts w:ascii="Bookman Old Style" w:hAnsi="Bookman Old Style" w:cs="Arial"/>
          <w:sz w:val="20"/>
          <w:szCs w:val="20"/>
        </w:rPr>
        <w:lastRenderedPageBreak/>
        <w:t>contrato de prestação de serviços, certidão do Conselho de Classe (CREA, CAU). Para dirigente ou sócio de empresa, tal comprovação poderá ser feita através da cópia da ata da assembleia de sua investidura no cargo ou contrato social.</w:t>
      </w:r>
    </w:p>
    <w:p w:rsidR="00B214CC" w:rsidRPr="009E6D3C" w:rsidRDefault="00B214CC" w:rsidP="009E6D3C">
      <w:pPr>
        <w:shd w:val="clear" w:color="auto" w:fill="FFFFFF"/>
        <w:tabs>
          <w:tab w:val="left" w:pos="0"/>
        </w:tabs>
        <w:jc w:val="both"/>
        <w:rPr>
          <w:rFonts w:ascii="Bookman Old Style" w:hAnsi="Bookman Old Style" w:cs="Arial"/>
          <w:sz w:val="20"/>
          <w:szCs w:val="20"/>
        </w:rPr>
      </w:pPr>
    </w:p>
    <w:p w:rsidR="009E6D3C" w:rsidRDefault="009E6D3C" w:rsidP="009E6D3C">
      <w:pPr>
        <w:shd w:val="clear" w:color="auto" w:fill="FFFFFF"/>
        <w:tabs>
          <w:tab w:val="left" w:pos="284"/>
        </w:tabs>
        <w:jc w:val="both"/>
        <w:rPr>
          <w:rFonts w:ascii="Bookman Old Style" w:hAnsi="Bookman Old Style" w:cs="Arial"/>
          <w:sz w:val="20"/>
          <w:szCs w:val="20"/>
        </w:rPr>
      </w:pPr>
      <w:r w:rsidRPr="009E6D3C">
        <w:rPr>
          <w:rStyle w:val="Fontepargpadro2"/>
          <w:rFonts w:ascii="Bookman Old Style" w:eastAsia="Arial" w:hAnsi="Bookman Old Style" w:cs="Arial"/>
          <w:b/>
          <w:bCs/>
          <w:color w:val="000000"/>
          <w:sz w:val="20"/>
          <w:szCs w:val="20"/>
        </w:rPr>
        <w:t>8.</w:t>
      </w:r>
      <w:r w:rsidR="00663DA7">
        <w:rPr>
          <w:rStyle w:val="Fontepargpadro2"/>
          <w:rFonts w:ascii="Bookman Old Style" w:eastAsia="Arial" w:hAnsi="Bookman Old Style" w:cs="Arial"/>
          <w:b/>
          <w:bCs/>
          <w:color w:val="000000"/>
          <w:sz w:val="20"/>
          <w:szCs w:val="20"/>
        </w:rPr>
        <w:t>8</w:t>
      </w:r>
      <w:r w:rsidRPr="009E6D3C">
        <w:rPr>
          <w:rFonts w:ascii="Bookman Old Style" w:eastAsia="Arial" w:hAnsi="Bookman Old Style" w:cs="Arial"/>
          <w:sz w:val="20"/>
          <w:szCs w:val="20"/>
        </w:rPr>
        <w:t xml:space="preserve"> </w:t>
      </w:r>
      <w:r w:rsidRPr="009E6D3C">
        <w:rPr>
          <w:rFonts w:ascii="Bookman Old Style" w:hAnsi="Bookman Old Style" w:cs="Arial"/>
          <w:sz w:val="20"/>
          <w:szCs w:val="20"/>
        </w:rPr>
        <w:t>Os documentos de que tratam os subitens anteriores serão analisados pel</w:t>
      </w:r>
      <w:r w:rsidR="00663DA7">
        <w:rPr>
          <w:rFonts w:ascii="Bookman Old Style" w:hAnsi="Bookman Old Style" w:cs="Arial"/>
          <w:sz w:val="20"/>
          <w:szCs w:val="20"/>
        </w:rPr>
        <w:t xml:space="preserve">a comissão e pelo departamento de engenharia </w:t>
      </w:r>
      <w:r w:rsidRPr="009E6D3C">
        <w:rPr>
          <w:rFonts w:ascii="Bookman Old Style" w:hAnsi="Bookman Old Style" w:cs="Arial"/>
          <w:sz w:val="20"/>
          <w:szCs w:val="20"/>
        </w:rPr>
        <w:t xml:space="preserve">da Secretaria Municipal quanto a sua conformidade com o solicitado neste Edital. </w:t>
      </w:r>
    </w:p>
    <w:p w:rsidR="00651671" w:rsidRDefault="00651671" w:rsidP="009E6D3C">
      <w:pPr>
        <w:shd w:val="clear" w:color="auto" w:fill="FFFFFF"/>
        <w:tabs>
          <w:tab w:val="left" w:pos="284"/>
        </w:tabs>
        <w:jc w:val="both"/>
        <w:rPr>
          <w:rFonts w:ascii="Bookman Old Style" w:hAnsi="Bookman Old Style" w:cs="Arial"/>
          <w:sz w:val="20"/>
          <w:szCs w:val="20"/>
        </w:rPr>
      </w:pPr>
    </w:p>
    <w:p w:rsidR="007442F2" w:rsidRDefault="007442F2" w:rsidP="00926CD1">
      <w:pPr>
        <w:pStyle w:val="Corpodetexto"/>
        <w:numPr>
          <w:ilvl w:val="1"/>
          <w:numId w:val="26"/>
        </w:numPr>
        <w:spacing w:before="10"/>
        <w:ind w:left="0" w:firstLine="0"/>
        <w:jc w:val="both"/>
        <w:rPr>
          <w:rFonts w:ascii="Bookman Old Style" w:hAnsi="Bookman Old Style"/>
          <w:b/>
          <w:sz w:val="20"/>
          <w:szCs w:val="20"/>
        </w:rPr>
      </w:pPr>
      <w:r w:rsidRPr="00834EE9">
        <w:rPr>
          <w:rFonts w:ascii="Bookman Old Style" w:hAnsi="Bookman Old Style"/>
          <w:b/>
          <w:sz w:val="20"/>
          <w:szCs w:val="20"/>
        </w:rPr>
        <w:t xml:space="preserve">PESSOA </w:t>
      </w:r>
      <w:r>
        <w:rPr>
          <w:rFonts w:ascii="Bookman Old Style" w:hAnsi="Bookman Old Style"/>
          <w:b/>
          <w:sz w:val="20"/>
          <w:szCs w:val="20"/>
        </w:rPr>
        <w:t>FÍSICA</w:t>
      </w:r>
      <w:r w:rsidRPr="00834EE9">
        <w:rPr>
          <w:rFonts w:ascii="Bookman Old Style" w:hAnsi="Bookman Old Style"/>
          <w:b/>
          <w:sz w:val="20"/>
          <w:szCs w:val="20"/>
        </w:rPr>
        <w:t>:</w:t>
      </w:r>
    </w:p>
    <w:p w:rsidR="007442F2" w:rsidRPr="00DF1186" w:rsidRDefault="007442F2" w:rsidP="00926CD1">
      <w:pPr>
        <w:pStyle w:val="Corpodetexto"/>
        <w:numPr>
          <w:ilvl w:val="2"/>
          <w:numId w:val="26"/>
        </w:numPr>
        <w:spacing w:before="10"/>
        <w:ind w:left="0" w:firstLine="0"/>
        <w:jc w:val="both"/>
        <w:rPr>
          <w:rFonts w:ascii="Bookman Old Style" w:hAnsi="Bookman Old Style"/>
          <w:b/>
          <w:sz w:val="20"/>
          <w:szCs w:val="20"/>
        </w:rPr>
      </w:pPr>
      <w:r w:rsidRPr="007442F2">
        <w:rPr>
          <w:rFonts w:ascii="Bookman Old Style" w:hAnsi="Bookman Old Style"/>
          <w:sz w:val="20"/>
          <w:szCs w:val="20"/>
        </w:rPr>
        <w:t>Ofício de apresentação de proposta conforme modelo – ANEXO II, contendo: razão social,endereço completo, CPF, telefone e e-mail da proponente, com a respectiva assinatura do representante legal; declaração de que as informações prestadas são verdadeiras, sob pena de responder judicialmente pelas inconsistências encontradas.</w:t>
      </w:r>
    </w:p>
    <w:p w:rsidR="00DF1186" w:rsidRDefault="00DF1186" w:rsidP="00DF1186">
      <w:pPr>
        <w:pStyle w:val="Corpodetexto"/>
        <w:numPr>
          <w:ilvl w:val="3"/>
          <w:numId w:val="26"/>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DF1186" w:rsidRDefault="00DF1186" w:rsidP="00DF1186">
      <w:pPr>
        <w:pStyle w:val="Corpodetexto"/>
        <w:spacing w:before="10"/>
        <w:jc w:val="both"/>
        <w:rPr>
          <w:rFonts w:ascii="Bookman Old Style" w:hAnsi="Bookman Old Style"/>
          <w:sz w:val="20"/>
          <w:szCs w:val="20"/>
        </w:rPr>
      </w:pPr>
    </w:p>
    <w:p w:rsidR="00DF1186" w:rsidRDefault="00DF1186" w:rsidP="00DF1186">
      <w:pPr>
        <w:pStyle w:val="Corpodetexto"/>
        <w:numPr>
          <w:ilvl w:val="3"/>
          <w:numId w:val="26"/>
        </w:numPr>
        <w:spacing w:before="1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DF1186" w:rsidRDefault="00DF1186" w:rsidP="00DF1186">
      <w:pPr>
        <w:pStyle w:val="Corpodetexto"/>
        <w:spacing w:before="10"/>
        <w:jc w:val="both"/>
        <w:rPr>
          <w:rFonts w:ascii="Bookman Old Style" w:hAnsi="Bookman Old Style"/>
          <w:sz w:val="20"/>
          <w:szCs w:val="20"/>
        </w:rPr>
      </w:pPr>
    </w:p>
    <w:p w:rsidR="00DF1186" w:rsidRDefault="00DF1186" w:rsidP="00DF1186">
      <w:pPr>
        <w:pStyle w:val="Corpodetexto"/>
        <w:numPr>
          <w:ilvl w:val="3"/>
          <w:numId w:val="26"/>
        </w:numPr>
        <w:spacing w:before="1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DF1186" w:rsidRPr="007442F2" w:rsidRDefault="00DF1186" w:rsidP="00DF1186">
      <w:pPr>
        <w:pStyle w:val="Corpodetexto"/>
        <w:spacing w:before="10"/>
        <w:jc w:val="both"/>
        <w:rPr>
          <w:rFonts w:ascii="Bookman Old Style" w:hAnsi="Bookman Old Style"/>
          <w:b/>
          <w:sz w:val="20"/>
          <w:szCs w:val="20"/>
        </w:rPr>
      </w:pPr>
      <w:bookmarkStart w:id="0" w:name="_GoBack"/>
      <w:bookmarkEnd w:id="0"/>
    </w:p>
    <w:p w:rsidR="007442F2" w:rsidRPr="007442F2" w:rsidRDefault="007442F2" w:rsidP="00926CD1">
      <w:pPr>
        <w:pStyle w:val="Corpodetexto"/>
        <w:numPr>
          <w:ilvl w:val="2"/>
          <w:numId w:val="26"/>
        </w:numPr>
        <w:spacing w:before="10"/>
        <w:ind w:left="0" w:firstLine="0"/>
        <w:jc w:val="both"/>
        <w:rPr>
          <w:rFonts w:ascii="Bookman Old Style" w:hAnsi="Bookman Old Style"/>
          <w:b/>
          <w:sz w:val="20"/>
          <w:szCs w:val="20"/>
        </w:rPr>
      </w:pPr>
      <w:r w:rsidRPr="007442F2">
        <w:rPr>
          <w:rStyle w:val="Forte"/>
          <w:color w:val="000000"/>
        </w:rPr>
        <w:t>Identificação e Qualificação</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RG</w:t>
      </w:r>
      <w:r>
        <w:rPr>
          <w:color w:val="000000"/>
        </w:rPr>
        <w:t xml:space="preserve"> (Registro Geral) - cópia autenticada</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CPF</w:t>
      </w:r>
      <w:r>
        <w:rPr>
          <w:color w:val="000000"/>
        </w:rPr>
        <w:t xml:space="preserve"> (Cadastro de Pessoa Física) - cópia</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Comprovante de residência</w:t>
      </w:r>
      <w:r>
        <w:rPr>
          <w:color w:val="000000"/>
        </w:rPr>
        <w:t xml:space="preserve"> atualizado (últimos 3 meses)</w:t>
      </w:r>
    </w:p>
    <w:p w:rsidR="007442F2" w:rsidRDefault="007442F2" w:rsidP="00926CD1">
      <w:pPr>
        <w:widowControl/>
        <w:numPr>
          <w:ilvl w:val="0"/>
          <w:numId w:val="27"/>
        </w:numPr>
        <w:autoSpaceDE/>
        <w:autoSpaceDN/>
        <w:spacing w:before="100" w:beforeAutospacing="1" w:after="100" w:afterAutospacing="1"/>
        <w:rPr>
          <w:color w:val="000000"/>
        </w:rPr>
      </w:pPr>
      <w:r>
        <w:rPr>
          <w:rStyle w:val="Forte"/>
          <w:color w:val="000000"/>
        </w:rPr>
        <w:t>Estado civil</w:t>
      </w:r>
      <w:r>
        <w:rPr>
          <w:color w:val="000000"/>
        </w:rPr>
        <w:t xml:space="preserve"> e regime de bens (se casado)</w:t>
      </w:r>
    </w:p>
    <w:p w:rsidR="007442F2" w:rsidRPr="007442F2" w:rsidRDefault="007442F2" w:rsidP="00926CD1">
      <w:pPr>
        <w:pStyle w:val="PargrafodaLista"/>
        <w:widowControl/>
        <w:numPr>
          <w:ilvl w:val="2"/>
          <w:numId w:val="26"/>
        </w:numPr>
        <w:autoSpaceDE/>
        <w:autoSpaceDN/>
        <w:spacing w:before="100" w:beforeAutospacing="1" w:after="100" w:afterAutospacing="1"/>
        <w:ind w:left="709" w:hanging="709"/>
        <w:rPr>
          <w:color w:val="000000"/>
        </w:rPr>
      </w:pPr>
      <w:r w:rsidRPr="007442F2">
        <w:rPr>
          <w:rStyle w:val="Forte"/>
          <w:color w:val="000000"/>
        </w:rPr>
        <w:t>Qualificação Profissional</w:t>
      </w:r>
    </w:p>
    <w:p w:rsid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Diploma de Arquitetura</w:t>
      </w:r>
      <w:r>
        <w:rPr>
          <w:color w:val="000000"/>
        </w:rPr>
        <w:t xml:space="preserve"> - cópia autenticada</w:t>
      </w:r>
    </w:p>
    <w:p w:rsid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Registro no CAU</w:t>
      </w:r>
      <w:r>
        <w:rPr>
          <w:color w:val="000000"/>
        </w:rPr>
        <w:t xml:space="preserve"> (Conselho de Arquitetura e Urbanismo) - cópia da carteira profissional</w:t>
      </w:r>
    </w:p>
    <w:p w:rsid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Certidão de regularidade</w:t>
      </w:r>
      <w:r>
        <w:rPr>
          <w:color w:val="000000"/>
        </w:rPr>
        <w:t xml:space="preserve"> junto ao CAU</w:t>
      </w:r>
    </w:p>
    <w:p w:rsidR="007442F2" w:rsidRPr="007442F2" w:rsidRDefault="007442F2" w:rsidP="00926CD1">
      <w:pPr>
        <w:widowControl/>
        <w:numPr>
          <w:ilvl w:val="0"/>
          <w:numId w:val="28"/>
        </w:numPr>
        <w:autoSpaceDE/>
        <w:autoSpaceDN/>
        <w:spacing w:before="100" w:beforeAutospacing="1" w:after="100" w:afterAutospacing="1"/>
        <w:rPr>
          <w:color w:val="000000"/>
        </w:rPr>
      </w:pPr>
      <w:r>
        <w:rPr>
          <w:rStyle w:val="Forte"/>
          <w:color w:val="000000"/>
        </w:rPr>
        <w:t>ART</w:t>
      </w:r>
      <w:r>
        <w:rPr>
          <w:color w:val="000000"/>
        </w:rPr>
        <w:t xml:space="preserve"> (Anotação de Responsabilidade Técnica) quando aplicável.</w:t>
      </w:r>
    </w:p>
    <w:p w:rsidR="007442F2" w:rsidRPr="007442F2" w:rsidRDefault="007442F2" w:rsidP="00926CD1">
      <w:pPr>
        <w:pStyle w:val="PargrafodaLista"/>
        <w:widowControl/>
        <w:numPr>
          <w:ilvl w:val="2"/>
          <w:numId w:val="26"/>
        </w:numPr>
        <w:autoSpaceDE/>
        <w:autoSpaceDN/>
        <w:spacing w:before="100" w:beforeAutospacing="1" w:after="100" w:afterAutospacing="1"/>
        <w:ind w:left="0" w:firstLine="0"/>
        <w:jc w:val="both"/>
        <w:rPr>
          <w:rFonts w:ascii="Bookman Old Style" w:hAnsi="Bookman Old Style"/>
          <w:color w:val="000000"/>
          <w:sz w:val="20"/>
          <w:szCs w:val="20"/>
          <w:lang w:eastAsia="pt-BR"/>
        </w:rPr>
      </w:pPr>
      <w:r w:rsidRPr="007442F2">
        <w:rPr>
          <w:rFonts w:ascii="Bookman Old Style" w:hAnsi="Bookman Old Style"/>
          <w:b/>
          <w:bCs/>
          <w:color w:val="000000"/>
          <w:sz w:val="20"/>
          <w:szCs w:val="20"/>
          <w:lang w:eastAsia="pt-BR"/>
        </w:rPr>
        <w:t>Atestado de Capacidade Técnica Profissional:</w:t>
      </w:r>
    </w:p>
    <w:p w:rsidR="007442F2" w:rsidRPr="007442F2" w:rsidRDefault="007442F2" w:rsidP="00926CD1">
      <w:pPr>
        <w:pStyle w:val="PargrafodaLista"/>
        <w:widowControl/>
        <w:numPr>
          <w:ilvl w:val="3"/>
          <w:numId w:val="26"/>
        </w:numPr>
        <w:autoSpaceDE/>
        <w:autoSpaceDN/>
        <w:spacing w:before="100" w:beforeAutospacing="1" w:after="100" w:afterAutospacing="1"/>
        <w:ind w:left="0" w:firstLine="0"/>
        <w:jc w:val="both"/>
        <w:rPr>
          <w:rFonts w:ascii="Bookman Old Style" w:hAnsi="Bookman Old Style"/>
          <w:color w:val="000000"/>
          <w:sz w:val="20"/>
          <w:szCs w:val="20"/>
          <w:lang w:eastAsia="pt-BR"/>
        </w:rPr>
      </w:pPr>
      <w:r w:rsidRPr="007442F2">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7442F2" w:rsidRPr="007442F2" w:rsidRDefault="007442F2" w:rsidP="00926CD1">
      <w:pPr>
        <w:pStyle w:val="Corpodetexto"/>
        <w:numPr>
          <w:ilvl w:val="2"/>
          <w:numId w:val="26"/>
        </w:numPr>
        <w:spacing w:before="10"/>
        <w:ind w:left="0" w:firstLine="0"/>
        <w:jc w:val="both"/>
        <w:rPr>
          <w:rFonts w:ascii="Bookman Old Style" w:hAnsi="Bookman Old Style"/>
          <w:sz w:val="20"/>
          <w:szCs w:val="20"/>
        </w:rPr>
      </w:pPr>
      <w:r w:rsidRPr="00F0456B">
        <w:rPr>
          <w:rFonts w:ascii="Bookman Old Style" w:hAnsi="Bookman Old Style"/>
          <w:b/>
          <w:sz w:val="20"/>
          <w:szCs w:val="20"/>
        </w:rPr>
        <w:t>Declaração unificada - ANEXO III.</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E664B1">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0B1B4D" w:rsidTr="00E7371C">
        <w:tc>
          <w:tcPr>
            <w:tcW w:w="8647" w:type="dxa"/>
          </w:tcPr>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ED</w:t>
            </w:r>
            <w:r w:rsidR="00722476" w:rsidRPr="000B1B4D">
              <w:rPr>
                <w:rFonts w:ascii="Bookman Old Style" w:hAnsi="Bookman Old Style"/>
                <w:b/>
                <w:sz w:val="14"/>
                <w:szCs w:val="14"/>
              </w:rPr>
              <w:t>I</w:t>
            </w:r>
            <w:r w:rsidR="008C1045" w:rsidRPr="000B1B4D">
              <w:rPr>
                <w:rFonts w:ascii="Bookman Old Style" w:hAnsi="Bookman Old Style"/>
                <w:b/>
                <w:sz w:val="14"/>
                <w:szCs w:val="14"/>
              </w:rPr>
              <w:t>TAL</w:t>
            </w:r>
            <w:r w:rsidR="009437D5" w:rsidRPr="000B1B4D">
              <w:rPr>
                <w:rFonts w:ascii="Bookman Old Style" w:hAnsi="Bookman Old Style"/>
                <w:b/>
                <w:sz w:val="14"/>
                <w:szCs w:val="14"/>
              </w:rPr>
              <w:t xml:space="preserve"> DE CHA</w:t>
            </w:r>
            <w:r w:rsidR="000B3AB1" w:rsidRPr="000B1B4D">
              <w:rPr>
                <w:rFonts w:ascii="Bookman Old Style" w:hAnsi="Bookman Old Style"/>
                <w:b/>
                <w:sz w:val="14"/>
                <w:szCs w:val="14"/>
              </w:rPr>
              <w:t xml:space="preserve">MAMENTO PÚBLICO Nº </w:t>
            </w:r>
            <w:proofErr w:type="spellStart"/>
            <w:r w:rsidR="006D1823" w:rsidRPr="000B1B4D">
              <w:rPr>
                <w:rFonts w:ascii="Bookman Old Style" w:hAnsi="Bookman Old Style"/>
                <w:b/>
                <w:sz w:val="14"/>
                <w:szCs w:val="14"/>
              </w:rPr>
              <w:t>xx</w:t>
            </w:r>
            <w:proofErr w:type="spellEnd"/>
            <w:r w:rsidR="005A2EA7" w:rsidRPr="000B1B4D">
              <w:rPr>
                <w:rFonts w:ascii="Bookman Old Style" w:hAnsi="Bookman Old Style"/>
                <w:b/>
                <w:sz w:val="14"/>
                <w:szCs w:val="14"/>
              </w:rPr>
              <w:t>/202</w:t>
            </w:r>
            <w:r w:rsidR="00C72DD5" w:rsidRPr="000B1B4D">
              <w:rPr>
                <w:rFonts w:ascii="Bookman Old Style" w:hAnsi="Bookman Old Style"/>
                <w:b/>
                <w:sz w:val="14"/>
                <w:szCs w:val="14"/>
              </w:rPr>
              <w:t>5</w:t>
            </w:r>
          </w:p>
          <w:p w:rsidR="00E7371C" w:rsidRPr="000B1B4D" w:rsidRDefault="00E7371C" w:rsidP="00B82225">
            <w:pPr>
              <w:pStyle w:val="Default"/>
              <w:rPr>
                <w:rFonts w:ascii="Bookman Old Style" w:hAnsi="Bookman Old Style"/>
                <w:b/>
                <w:sz w:val="14"/>
                <w:szCs w:val="14"/>
              </w:rPr>
            </w:pPr>
          </w:p>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 xml:space="preserve">DOCUMENTOS DE HABILITAÇÃO </w:t>
            </w:r>
          </w:p>
          <w:p w:rsidR="00E7371C" w:rsidRPr="000B1B4D" w:rsidRDefault="00E7371C" w:rsidP="00B82225">
            <w:pPr>
              <w:pStyle w:val="Default"/>
              <w:rPr>
                <w:rFonts w:ascii="Bookman Old Style" w:hAnsi="Bookman Old Style"/>
                <w:b/>
                <w:sz w:val="14"/>
                <w:szCs w:val="14"/>
              </w:rPr>
            </w:pPr>
          </w:p>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 xml:space="preserve">PROPONENTE: </w:t>
            </w:r>
          </w:p>
          <w:p w:rsidR="00E7371C" w:rsidRPr="000B1B4D" w:rsidRDefault="00E7371C" w:rsidP="00B82225">
            <w:pPr>
              <w:pStyle w:val="Default"/>
              <w:rPr>
                <w:rFonts w:ascii="Bookman Old Style" w:hAnsi="Bookman Old Style"/>
                <w:b/>
                <w:sz w:val="14"/>
                <w:szCs w:val="14"/>
              </w:rPr>
            </w:pPr>
          </w:p>
          <w:p w:rsidR="00B82225" w:rsidRPr="000B1B4D" w:rsidRDefault="00D320C2" w:rsidP="00B82225">
            <w:pPr>
              <w:pStyle w:val="Default"/>
              <w:rPr>
                <w:rFonts w:ascii="Bookman Old Style" w:hAnsi="Bookman Old Style"/>
                <w:b/>
                <w:sz w:val="14"/>
                <w:szCs w:val="14"/>
              </w:rPr>
            </w:pPr>
            <w:r w:rsidRPr="000B1B4D">
              <w:rPr>
                <w:rFonts w:ascii="Bookman Old Style" w:hAnsi="Bookman Old Style"/>
                <w:b/>
                <w:sz w:val="14"/>
                <w:szCs w:val="14"/>
              </w:rPr>
              <w:t>CPF/CNPJ</w:t>
            </w:r>
            <w:r w:rsidR="00B82225" w:rsidRPr="000B1B4D">
              <w:rPr>
                <w:rFonts w:ascii="Bookman Old Style" w:hAnsi="Bookman Old Style"/>
                <w:b/>
                <w:sz w:val="14"/>
                <w:szCs w:val="14"/>
              </w:rPr>
              <w:t xml:space="preserve">: </w:t>
            </w:r>
          </w:p>
          <w:p w:rsidR="00E7371C" w:rsidRPr="000B1B4D" w:rsidRDefault="00E7371C" w:rsidP="00B82225">
            <w:pPr>
              <w:pStyle w:val="Default"/>
              <w:rPr>
                <w:rFonts w:ascii="Bookman Old Style" w:hAnsi="Bookman Old Style"/>
                <w:b/>
                <w:sz w:val="14"/>
                <w:szCs w:val="14"/>
              </w:rPr>
            </w:pPr>
          </w:p>
          <w:p w:rsidR="00B82225" w:rsidRPr="000B1B4D" w:rsidRDefault="00B82225" w:rsidP="00B82225">
            <w:pPr>
              <w:pStyle w:val="Default"/>
              <w:rPr>
                <w:rFonts w:ascii="Bookman Old Style" w:hAnsi="Bookman Old Style"/>
                <w:b/>
                <w:sz w:val="14"/>
                <w:szCs w:val="14"/>
              </w:rPr>
            </w:pPr>
            <w:r w:rsidRPr="000B1B4D">
              <w:rPr>
                <w:rFonts w:ascii="Bookman Old Style" w:hAnsi="Bookman Old Style"/>
                <w:b/>
                <w:sz w:val="14"/>
                <w:szCs w:val="14"/>
              </w:rPr>
              <w:t xml:space="preserve">DATA: </w:t>
            </w:r>
          </w:p>
          <w:p w:rsidR="00E7371C" w:rsidRPr="000B1B4D" w:rsidRDefault="00E7371C" w:rsidP="00B82225">
            <w:pPr>
              <w:pStyle w:val="Default"/>
              <w:rPr>
                <w:rFonts w:ascii="Bookman Old Style" w:hAnsi="Bookman Old Style"/>
                <w:b/>
                <w:sz w:val="14"/>
                <w:szCs w:val="14"/>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lastRenderedPageBreak/>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E664B1">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E664B1">
      <w:pPr>
        <w:pStyle w:val="PargrafodaLista"/>
        <w:numPr>
          <w:ilvl w:val="1"/>
          <w:numId w:val="1"/>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3C6311" w:rsidRDefault="003C6311" w:rsidP="000B3AB1">
      <w:pPr>
        <w:pStyle w:val="PargrafodaLista"/>
        <w:ind w:left="0"/>
        <w:rPr>
          <w:rFonts w:ascii="Bookman Old Style" w:hAnsi="Bookman Old Style"/>
          <w:sz w:val="20"/>
          <w:szCs w:val="20"/>
        </w:rPr>
      </w:pPr>
    </w:p>
    <w:p w:rsidR="00B20DA5" w:rsidRPr="000A3F66" w:rsidRDefault="003C6311" w:rsidP="00E664B1">
      <w:pPr>
        <w:pStyle w:val="PargrafodaLista"/>
        <w:numPr>
          <w:ilvl w:val="1"/>
          <w:numId w:val="1"/>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publicado no Diário Oficial da Associação dos Municípios do Paraná e no endereço eletrônico </w:t>
      </w:r>
      <w:r w:rsidR="00E16D8B">
        <w:fldChar w:fldCharType="begin"/>
      </w:r>
      <w:r w:rsidR="00E16D8B">
        <w:instrText xml:space="preserve"> HYPERLINK "http://www.pmsas.pr.gov.br" </w:instrText>
      </w:r>
      <w:r w:rsidR="00E16D8B">
        <w:fldChar w:fldCharType="separate"/>
      </w:r>
      <w:r w:rsidRPr="00A13B7F">
        <w:rPr>
          <w:rStyle w:val="Hyperlink"/>
          <w:rFonts w:ascii="Bookman Old Style" w:hAnsi="Bookman Old Style"/>
          <w:sz w:val="20"/>
          <w:szCs w:val="20"/>
        </w:rPr>
        <w:t>www.pmsas.pr.gov.br</w:t>
      </w:r>
      <w:r w:rsidR="00E16D8B">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E664B1">
      <w:pPr>
        <w:pStyle w:val="Corpodetexto"/>
        <w:numPr>
          <w:ilvl w:val="1"/>
          <w:numId w:val="1"/>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w:t>
      </w:r>
      <w:r w:rsidRPr="00A13B7F">
        <w:rPr>
          <w:rFonts w:ascii="Bookman Old Style" w:hAnsi="Bookman Old Style"/>
          <w:sz w:val="20"/>
          <w:szCs w:val="20"/>
        </w:rPr>
        <w:lastRenderedPageBreak/>
        <w:t xml:space="preserve">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B214CC" w:rsidP="00FE156B">
      <w:pPr>
        <w:jc w:val="both"/>
        <w:rPr>
          <w:rFonts w:ascii="Bookman Old Style" w:hAnsi="Bookman Old Style"/>
          <w:sz w:val="20"/>
          <w:szCs w:val="20"/>
        </w:rPr>
      </w:pPr>
      <w:r>
        <w:rPr>
          <w:rFonts w:ascii="Bookman Old Style" w:hAnsi="Bookman Old Style"/>
          <w:b/>
          <w:sz w:val="20"/>
          <w:szCs w:val="20"/>
        </w:rPr>
        <w:t>16.1.</w:t>
      </w:r>
      <w:r w:rsidR="00FE156B" w:rsidRPr="00FE156B">
        <w:rPr>
          <w:rFonts w:ascii="Bookman Old Style" w:hAnsi="Bookman Old Style"/>
          <w:b/>
          <w:vanish/>
          <w:sz w:val="20"/>
          <w:szCs w:val="20"/>
        </w:rPr>
        <w:t>16.1</w:t>
      </w:r>
      <w:r w:rsidR="00FE156B">
        <w:rPr>
          <w:rFonts w:ascii="Bookman Old Style" w:hAnsi="Bookman Old Style"/>
          <w:vanish/>
          <w:sz w:val="20"/>
          <w:szCs w:val="20"/>
        </w:rPr>
        <w:t xml:space="preserve">. </w:t>
      </w:r>
      <w:r w:rsidR="00FE156B"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Fonts w:ascii="Bookman Old Style" w:hAnsi="Bookman Old Style"/>
          <w:sz w:val="20"/>
          <w:szCs w:val="20"/>
        </w:rPr>
        <w:t>e)</w:t>
      </w:r>
      <w:r w:rsidRPr="00B214CC">
        <w:rPr>
          <w:rStyle w:val="CabealhoCha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Efetuar os serviços conforme especificações, prazo e local constantes no edital e seus anexos, acompanhado da respectiva nota fiscal, na qual constarão as indicações referentes à: marca, fabricante, modelo, procedência e prazo de garantia ou validade, e acompanhado do manual do usuário, com uma versão em português e da relação da rede de assistência técnica autorizada, quando cabível;</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f)</w:t>
      </w:r>
      <w:r w:rsidRPr="00B214CC">
        <w:rPr>
          <w:rStyle w:val="CabealhoCha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Responsabilizar-se pelos vícios e danos decorrentes do objeto, de acordo com os artigos 12, 13 e 17 a 27, do Código de Defesa do Consumidor (Lei nº 8.078, de 1990);</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g)</w:t>
      </w:r>
      <w:r w:rsidRPr="00B214CC">
        <w:rPr>
          <w:rStyle w:val="CabealhoCha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Substituir, reparar ou corrigir, às suas expensas, no prazo fixado no termo de referência, o objeto com avarias ou defeitos;</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h)</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Substituir, reparar ou corrigir, às suas expensas, no prazo fixado no termo de referência, o objeto com avarias ou defeitos;</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i)</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Comunicar ao Contratante, no prazo máximo de 24 (vinte e quatro) horas que antecede a data da entrega, os motivos que impossibilitem o cumprimento do prazo previsto, com a devida comprovação;</w:t>
      </w:r>
    </w:p>
    <w:p w:rsidR="00B214CC" w:rsidRPr="00B214CC" w:rsidRDefault="00B214CC" w:rsidP="00FE156B">
      <w:pPr>
        <w:ind w:firstLine="708"/>
        <w:jc w:val="both"/>
        <w:rPr>
          <w:rStyle w:val="Fontepargpadro2"/>
          <w:rFonts w:ascii="Bookman Old Style" w:hAnsi="Bookman Old Style"/>
          <w:color w:val="000000"/>
          <w:sz w:val="20"/>
          <w:szCs w:val="20"/>
        </w:rPr>
      </w:pPr>
      <w:r w:rsidRPr="00B214CC">
        <w:rPr>
          <w:rStyle w:val="Fontepargpadro2"/>
          <w:rFonts w:ascii="Bookman Old Style" w:hAnsi="Bookman Old Style"/>
          <w:color w:val="000000"/>
          <w:sz w:val="20"/>
          <w:szCs w:val="20"/>
        </w:rPr>
        <w:t>j)</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Manter durante toda a vigência do contrato, em compatibilidade com as obrigações assumidas, todas as condições de habilitação e qualificação exigidas na licitação;</w:t>
      </w:r>
    </w:p>
    <w:p w:rsidR="00B214CC" w:rsidRPr="00B214CC" w:rsidRDefault="00B214CC" w:rsidP="00FE156B">
      <w:pPr>
        <w:ind w:firstLine="708"/>
        <w:jc w:val="both"/>
        <w:rPr>
          <w:rFonts w:ascii="Bookman Old Style" w:hAnsi="Bookman Old Style"/>
          <w:sz w:val="20"/>
          <w:szCs w:val="20"/>
        </w:rPr>
      </w:pPr>
      <w:r w:rsidRPr="00B214CC">
        <w:rPr>
          <w:rStyle w:val="Fontepargpadro2"/>
          <w:rFonts w:ascii="Bookman Old Style" w:hAnsi="Bookman Old Style"/>
          <w:color w:val="000000"/>
          <w:sz w:val="20"/>
          <w:szCs w:val="20"/>
        </w:rPr>
        <w:t>k)</w:t>
      </w:r>
      <w:r w:rsidRPr="00B214CC">
        <w:rPr>
          <w:rFonts w:ascii="Bookman Old Style" w:hAnsi="Bookman Old Style"/>
          <w:color w:val="000000"/>
          <w:sz w:val="20"/>
          <w:szCs w:val="20"/>
        </w:rPr>
        <w:t xml:space="preserve"> </w:t>
      </w:r>
      <w:r w:rsidRPr="00B214CC">
        <w:rPr>
          <w:rStyle w:val="Fontepargpadro2"/>
          <w:rFonts w:ascii="Bookman Old Style" w:hAnsi="Bookman Old Style"/>
          <w:color w:val="000000"/>
          <w:sz w:val="20"/>
          <w:szCs w:val="20"/>
        </w:rPr>
        <w:t>Guardar sigilo sobre todas as informações obtidas em decorrência do cumprimento do contrato;</w:t>
      </w:r>
    </w:p>
    <w:p w:rsidR="00FE156B" w:rsidRPr="00D7758B" w:rsidRDefault="00FE156B" w:rsidP="00FE156B">
      <w:pPr>
        <w:ind w:firstLine="708"/>
        <w:jc w:val="both"/>
        <w:rPr>
          <w:rFonts w:ascii="Bookman Old Style" w:hAnsi="Bookman Old Style"/>
          <w:sz w:val="20"/>
          <w:szCs w:val="20"/>
        </w:rPr>
      </w:pP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16.</w:t>
      </w:r>
      <w:r w:rsidR="00B214CC">
        <w:rPr>
          <w:rFonts w:ascii="Bookman Old Style" w:hAnsi="Bookman Old Style"/>
          <w:b/>
          <w:sz w:val="20"/>
          <w:szCs w:val="20"/>
        </w:rPr>
        <w:t>2</w:t>
      </w:r>
      <w:r w:rsidRPr="00FE156B">
        <w:rPr>
          <w:rFonts w:ascii="Bookman Old Style" w:hAnsi="Bookman Old Style"/>
          <w:b/>
          <w:sz w:val="20"/>
          <w:szCs w:val="20"/>
        </w:rPr>
        <w:t>.</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E664B1">
      <w:pPr>
        <w:pStyle w:val="PargrafodaLista"/>
        <w:numPr>
          <w:ilvl w:val="0"/>
          <w:numId w:val="1"/>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rsidRPr="006B54B5">
        <w:rPr>
          <w:b/>
        </w:rPr>
        <w:t>17</w:t>
      </w:r>
      <w:r w:rsidR="00BC6AD5" w:rsidRPr="006B54B5">
        <w:rPr>
          <w:b/>
        </w:rPr>
        <w:t>.1</w:t>
      </w:r>
      <w:r w:rsidR="00BC6AD5">
        <w:t xml:space="preserve">. </w:t>
      </w:r>
      <w:r w:rsidR="00BC6AD5"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6B54B5" w:rsidRPr="006B54B5" w:rsidRDefault="006B54B5" w:rsidP="00BC6AD5">
      <w:pPr>
        <w:pStyle w:val="PargrafodaLista"/>
        <w:ind w:left="0"/>
        <w:jc w:val="both"/>
        <w:rPr>
          <w:rStyle w:val="Fontepargpadro2"/>
          <w:rFonts w:ascii="Bookman Old Style" w:hAnsi="Bookman Old Style"/>
          <w:color w:val="000000"/>
          <w:sz w:val="20"/>
          <w:szCs w:val="20"/>
        </w:rPr>
      </w:pPr>
      <w:r w:rsidRPr="006B54B5">
        <w:rPr>
          <w:rFonts w:ascii="Bookman Old Style" w:hAnsi="Bookman Old Style"/>
          <w:b/>
          <w:sz w:val="20"/>
          <w:szCs w:val="20"/>
        </w:rPr>
        <w:t>17.2</w:t>
      </w:r>
      <w:r w:rsidRPr="006B54B5">
        <w:rPr>
          <w:rFonts w:ascii="Bookman Old Style" w:hAnsi="Bookman Old Style"/>
          <w:sz w:val="20"/>
          <w:szCs w:val="20"/>
        </w:rPr>
        <w:t xml:space="preserve"> </w:t>
      </w:r>
      <w:r w:rsidRPr="006B54B5">
        <w:rPr>
          <w:rStyle w:val="Fontepargpadro2"/>
          <w:rFonts w:ascii="Bookman Old Style" w:hAnsi="Bookman Old Style"/>
          <w:color w:val="000000"/>
          <w:sz w:val="20"/>
          <w:szCs w:val="20"/>
        </w:rPr>
        <w:t>Verificar minuciosamente, no prazo fixado, a conformidade do objeto recebido provisoriamente, com as especificações constantes do edital e da proposta, para fins de aceitação e recebimento definitivo;</w:t>
      </w:r>
    </w:p>
    <w:p w:rsidR="006B54B5" w:rsidRPr="006B54B5" w:rsidRDefault="006B54B5" w:rsidP="00BC6AD5">
      <w:pPr>
        <w:pStyle w:val="PargrafodaLista"/>
        <w:ind w:left="0"/>
        <w:jc w:val="both"/>
        <w:rPr>
          <w:rFonts w:ascii="Bookman Old Style" w:hAnsi="Bookman Old Style"/>
          <w:sz w:val="20"/>
          <w:szCs w:val="20"/>
        </w:rPr>
      </w:pPr>
      <w:r w:rsidRPr="006B54B5">
        <w:rPr>
          <w:rStyle w:val="Fontepargpadro2"/>
          <w:rFonts w:ascii="Bookman Old Style" w:hAnsi="Bookman Old Style"/>
          <w:b/>
          <w:color w:val="000000"/>
          <w:sz w:val="20"/>
          <w:szCs w:val="20"/>
        </w:rPr>
        <w:t>17.3</w:t>
      </w:r>
      <w:r w:rsidRPr="006B54B5">
        <w:rPr>
          <w:rStyle w:val="Fontepargpadro2"/>
          <w:rFonts w:ascii="Bookman Old Style" w:hAnsi="Bookman Old Style"/>
          <w:color w:val="000000"/>
          <w:sz w:val="20"/>
          <w:szCs w:val="20"/>
        </w:rPr>
        <w:t xml:space="preserve"> Comunicar ao Contratado, por escrito, as imperfeições, falhas ou irregularidades verificadas, fixando 17.4 prazo para a sua correção;</w:t>
      </w:r>
    </w:p>
    <w:p w:rsidR="00BC6AD5" w:rsidRPr="006B54B5" w:rsidRDefault="006B54B5" w:rsidP="00BC6AD5">
      <w:pPr>
        <w:pStyle w:val="PargrafodaLista"/>
        <w:ind w:left="0"/>
        <w:jc w:val="both"/>
        <w:rPr>
          <w:rFonts w:ascii="Bookman Old Style" w:hAnsi="Bookman Old Style"/>
          <w:sz w:val="20"/>
          <w:szCs w:val="20"/>
        </w:rPr>
      </w:pPr>
      <w:r w:rsidRPr="006B54B5">
        <w:rPr>
          <w:rStyle w:val="Fontepargpadro2"/>
          <w:rFonts w:ascii="Bookman Old Style" w:hAnsi="Bookman Old Style"/>
          <w:color w:val="000000"/>
          <w:sz w:val="20"/>
          <w:szCs w:val="20"/>
        </w:rPr>
        <w:t>Acompanhar e fiscalizar o cumprimento das obrigações do Contratado, através de comissão ou de servidores especialmente designados;</w:t>
      </w:r>
    </w:p>
    <w:p w:rsidR="002343E0" w:rsidRPr="00BC6AD5" w:rsidRDefault="00983874" w:rsidP="00BC6AD5">
      <w:pPr>
        <w:pStyle w:val="PargrafodaLista"/>
        <w:ind w:left="0"/>
        <w:jc w:val="both"/>
        <w:rPr>
          <w:rFonts w:ascii="Bookman Old Style" w:hAnsi="Bookman Old Style"/>
          <w:sz w:val="20"/>
          <w:szCs w:val="20"/>
        </w:rPr>
      </w:pPr>
      <w:r w:rsidRPr="006B54B5">
        <w:rPr>
          <w:rFonts w:ascii="Bookman Old Style" w:hAnsi="Bookman Old Style"/>
          <w:b/>
          <w:sz w:val="20"/>
          <w:szCs w:val="20"/>
        </w:rPr>
        <w:t>17</w:t>
      </w:r>
      <w:r w:rsidR="00BC6AD5" w:rsidRPr="006B54B5">
        <w:rPr>
          <w:rFonts w:ascii="Bookman Old Style" w:hAnsi="Bookman Old Style"/>
          <w:b/>
          <w:sz w:val="20"/>
          <w:szCs w:val="20"/>
        </w:rPr>
        <w:t>.</w:t>
      </w:r>
      <w:r w:rsidR="006B54B5" w:rsidRPr="006B54B5">
        <w:rPr>
          <w:rFonts w:ascii="Bookman Old Style" w:hAnsi="Bookman Old Style"/>
          <w:b/>
          <w:sz w:val="20"/>
          <w:szCs w:val="20"/>
        </w:rPr>
        <w:t>4</w:t>
      </w:r>
      <w:r w:rsidR="00BC6AD5" w:rsidRPr="00BC6AD5">
        <w:rPr>
          <w:rFonts w:ascii="Bookman Old Style" w:hAnsi="Bookman Old Style"/>
          <w:sz w:val="20"/>
          <w:szCs w:val="20"/>
        </w:rPr>
        <w:t xml:space="preserve">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983874" w:rsidP="000D0F54">
      <w:pPr>
        <w:pStyle w:val="Corpodetexto"/>
        <w:spacing w:before="10"/>
        <w:jc w:val="both"/>
        <w:rPr>
          <w:rFonts w:ascii="Bookman Old Style" w:hAnsi="Bookman Old Style"/>
          <w:sz w:val="20"/>
          <w:szCs w:val="20"/>
        </w:rPr>
      </w:pPr>
      <w:r>
        <w:t>18</w:t>
      </w:r>
      <w:r w:rsidR="00BC6AD5">
        <w:t xml:space="preserve">.1.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E664B1">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r>
        <w:rPr>
          <w:rFonts w:ascii="Bookman Old Style" w:hAnsi="Bookman Old Style"/>
          <w:sz w:val="20"/>
          <w:szCs w:val="20"/>
        </w:rPr>
        <w:t>19</w:t>
      </w:r>
      <w:r w:rsidR="000D610E">
        <w:rPr>
          <w:rFonts w:ascii="Bookman Old Style" w:hAnsi="Bookman Old Style"/>
          <w:sz w:val="20"/>
          <w:szCs w:val="20"/>
        </w:rPr>
        <w:t>.1.</w:t>
      </w:r>
      <w:r w:rsidR="000D610E" w:rsidRPr="000D610E">
        <w:rPr>
          <w:rFonts w:ascii="Bookman Old Style" w:hAnsi="Bookman Old Style"/>
          <w:sz w:val="20"/>
          <w:szCs w:val="20"/>
        </w:rPr>
        <w:t xml:space="preserve">Caberá ao Gestor Municipal o gerenciamento de cotas, procedimentos e fluxo de encaminhamento de usuários para cada prestador de serviços credenciado, sendo vedado o </w:t>
      </w:r>
      <w:r w:rsidR="000D610E" w:rsidRPr="000D610E">
        <w:rPr>
          <w:rFonts w:ascii="Bookman Old Style" w:hAnsi="Bookman Old Style"/>
          <w:sz w:val="20"/>
          <w:szCs w:val="20"/>
        </w:rPr>
        <w:lastRenderedPageBreak/>
        <w:t>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5A2EA7">
      <w:pPr>
        <w:pStyle w:val="Nvel2-Red"/>
        <w:rPr>
          <w:rFonts w:ascii="Bookman Old Style" w:hAnsi="Bookman Old Style"/>
        </w:rPr>
      </w:pPr>
      <w:r>
        <w:rPr>
          <w:rFonts w:ascii="Bookman Old Style" w:hAnsi="Bookman Old Style"/>
        </w:rPr>
        <w:t>20</w:t>
      </w:r>
      <w:r w:rsidR="000D610E" w:rsidRPr="005A2EA7">
        <w:rPr>
          <w:rFonts w:ascii="Bookman Old Style" w:hAnsi="Bookman Old Style"/>
        </w:rPr>
        <w:t>.1. A vigência do c</w:t>
      </w:r>
      <w:r w:rsidR="005A2EA7" w:rsidRPr="005A2EA7">
        <w:rPr>
          <w:rFonts w:ascii="Bookman Old Style" w:hAnsi="Bookman Old Style"/>
        </w:rPr>
        <w:t>ontrato será de 12(doze) meses, prorrogável na forma dos artigos 106 e 107 da Lei n° 14.133, de 2021</w:t>
      </w:r>
      <w:r w:rsidR="000D610E"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w:t>
      </w:r>
      <w:r w:rsidR="00983874">
        <w:t>1</w:t>
      </w:r>
      <w:r>
        <w:t>.1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E664B1">
      <w:pPr>
        <w:pStyle w:val="Corpodetexto"/>
        <w:numPr>
          <w:ilvl w:val="1"/>
          <w:numId w:val="4"/>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9F0F2A" w:rsidRPr="002F002F" w:rsidTr="009F0F2A">
        <w:tc>
          <w:tcPr>
            <w:tcW w:w="9773" w:type="dxa"/>
            <w:gridSpan w:val="6"/>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Dotações</w:t>
            </w:r>
          </w:p>
        </w:tc>
      </w:tr>
      <w:tr w:rsidR="009F0F2A" w:rsidRPr="002F002F" w:rsidTr="009F0F2A">
        <w:tc>
          <w:tcPr>
            <w:tcW w:w="179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Grupo da fonte</w:t>
            </w:r>
          </w:p>
        </w:tc>
      </w:tr>
      <w:tr w:rsidR="009F0F2A" w:rsidRPr="002F002F" w:rsidTr="009F0F2A">
        <w:tc>
          <w:tcPr>
            <w:tcW w:w="1791" w:type="dxa"/>
            <w:shd w:val="clear" w:color="auto" w:fill="FFFFFF"/>
          </w:tcPr>
          <w:p w:rsidR="009F0F2A" w:rsidRPr="002F002F" w:rsidRDefault="00C72DD5"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9F0F2A" w:rsidRPr="002F002F" w:rsidRDefault="000460D9" w:rsidP="002209EF">
            <w:pPr>
              <w:rPr>
                <w:rFonts w:ascii="Bookman Old Style" w:hAnsi="Bookman Old Style"/>
                <w:sz w:val="16"/>
                <w:szCs w:val="16"/>
              </w:rPr>
            </w:pPr>
            <w:r>
              <w:rPr>
                <w:rFonts w:ascii="Bookman Old Style" w:hAnsi="Bookman Old Style"/>
                <w:sz w:val="16"/>
                <w:szCs w:val="16"/>
              </w:rPr>
              <w:t>420</w:t>
            </w:r>
          </w:p>
        </w:tc>
        <w:tc>
          <w:tcPr>
            <w:tcW w:w="2088" w:type="dxa"/>
            <w:shd w:val="clear" w:color="auto" w:fill="FFFFFF"/>
          </w:tcPr>
          <w:p w:rsidR="009F0F2A" w:rsidRPr="002F002F" w:rsidRDefault="00B93DCC" w:rsidP="002209EF">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 Exercício</w:t>
            </w:r>
          </w:p>
        </w:tc>
      </w:tr>
      <w:tr w:rsidR="000460D9" w:rsidRPr="002F002F" w:rsidTr="009F0F2A">
        <w:tc>
          <w:tcPr>
            <w:tcW w:w="1791" w:type="dxa"/>
            <w:shd w:val="clear" w:color="auto" w:fill="FFFFFF"/>
          </w:tcPr>
          <w:p w:rsidR="000460D9" w:rsidRDefault="000460D9"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0460D9" w:rsidRDefault="000460D9" w:rsidP="002209EF">
            <w:pPr>
              <w:rPr>
                <w:rFonts w:ascii="Bookman Old Style" w:hAnsi="Bookman Old Style"/>
                <w:sz w:val="16"/>
                <w:szCs w:val="16"/>
              </w:rPr>
            </w:pPr>
            <w:r>
              <w:rPr>
                <w:rFonts w:ascii="Bookman Old Style" w:hAnsi="Bookman Old Style"/>
                <w:sz w:val="16"/>
                <w:szCs w:val="16"/>
              </w:rPr>
              <w:t>990</w:t>
            </w:r>
          </w:p>
        </w:tc>
        <w:tc>
          <w:tcPr>
            <w:tcW w:w="2088" w:type="dxa"/>
            <w:shd w:val="clear" w:color="auto" w:fill="FFFFFF"/>
          </w:tcPr>
          <w:p w:rsidR="000460D9" w:rsidRPr="00B93DCC" w:rsidRDefault="000460D9" w:rsidP="002209EF">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0460D9" w:rsidRPr="002F002F" w:rsidRDefault="000460D9" w:rsidP="002209EF">
            <w:pPr>
              <w:rPr>
                <w:rFonts w:ascii="Bookman Old Style" w:hAnsi="Bookman Old Style"/>
                <w:sz w:val="16"/>
                <w:szCs w:val="16"/>
              </w:rPr>
            </w:pPr>
            <w:r>
              <w:rPr>
                <w:rFonts w:ascii="Bookman Old Style" w:hAnsi="Bookman Old Style"/>
                <w:sz w:val="16"/>
                <w:szCs w:val="16"/>
              </w:rPr>
              <w:t>0</w:t>
            </w:r>
          </w:p>
        </w:tc>
        <w:tc>
          <w:tcPr>
            <w:tcW w:w="1701" w:type="dxa"/>
            <w:shd w:val="clear" w:color="auto" w:fill="FFFFFF"/>
          </w:tcPr>
          <w:p w:rsidR="000460D9" w:rsidRPr="002F002F" w:rsidRDefault="000460D9"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0460D9" w:rsidRPr="002F002F" w:rsidRDefault="000460D9" w:rsidP="002209EF">
            <w:pPr>
              <w:rPr>
                <w:rFonts w:ascii="Bookman Old Style" w:hAnsi="Bookman Old Style"/>
                <w:sz w:val="16"/>
                <w:szCs w:val="16"/>
              </w:rPr>
            </w:pPr>
            <w:r w:rsidRPr="002F002F">
              <w:rPr>
                <w:rFonts w:ascii="Bookman Old Style" w:hAnsi="Bookman Old Style"/>
                <w:sz w:val="16"/>
                <w:szCs w:val="16"/>
              </w:rPr>
              <w:t>Do Exercício</w:t>
            </w:r>
          </w:p>
        </w:tc>
      </w:tr>
    </w:tbl>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E664B1">
            <w:pPr>
              <w:pStyle w:val="ParagraphStyle"/>
              <w:numPr>
                <w:ilvl w:val="0"/>
                <w:numId w:val="1"/>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w:t>
      </w:r>
      <w:r w:rsidR="00C72DD5">
        <w:rPr>
          <w:rFonts w:ascii="Bookman Old Style" w:hAnsi="Bookman Old Style"/>
          <w:sz w:val="20"/>
          <w:szCs w:val="20"/>
        </w:rPr>
        <w:t>30 dias após</w:t>
      </w:r>
      <w:r w:rsidRPr="00150B15">
        <w:rPr>
          <w:rFonts w:ascii="Bookman Old Style" w:hAnsi="Bookman Old Style"/>
          <w:b/>
          <w:bCs/>
          <w:sz w:val="20"/>
          <w:szCs w:val="20"/>
        </w:rPr>
        <w:t xml:space="preserve">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da prestação dos serviço</w:t>
      </w:r>
      <w:r w:rsidR="006B54B5">
        <w:rPr>
          <w:rFonts w:ascii="Bookman Old Style" w:hAnsi="Bookman Old Style"/>
          <w:sz w:val="20"/>
          <w:szCs w:val="20"/>
        </w:rPr>
        <w:t>s deverá ocorrer de acordo com a execução dos serviços</w:t>
      </w:r>
      <w:r w:rsidRPr="00150B15">
        <w:rPr>
          <w:rFonts w:ascii="Bookman Old Style" w:hAnsi="Bookman Old Style"/>
          <w:sz w:val="20"/>
          <w:szCs w:val="20"/>
        </w:rPr>
        <w:t>.</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E664B1">
      <w:pPr>
        <w:pStyle w:val="Corpodetexto"/>
        <w:numPr>
          <w:ilvl w:val="1"/>
          <w:numId w:val="5"/>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E664B1">
      <w:pPr>
        <w:pStyle w:val="Corpodetexto"/>
        <w:numPr>
          <w:ilvl w:val="0"/>
          <w:numId w:val="1"/>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2166F" w:rsidRPr="0042166F">
        <w:rPr>
          <w:rFonts w:ascii="Bookman Old Style" w:hAnsi="Bookman Old Style"/>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E664B1">
      <w:pPr>
        <w:pStyle w:val="Corpodetexto"/>
        <w:numPr>
          <w:ilvl w:val="1"/>
          <w:numId w:val="7"/>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E664B1">
      <w:pPr>
        <w:pStyle w:val="Corpodetexto"/>
        <w:numPr>
          <w:ilvl w:val="1"/>
          <w:numId w:val="7"/>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E664B1">
      <w:pPr>
        <w:pStyle w:val="Corpodetexto"/>
        <w:numPr>
          <w:ilvl w:val="1"/>
          <w:numId w:val="1"/>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E664B1">
      <w:pPr>
        <w:pStyle w:val="Corpodetexto"/>
        <w:numPr>
          <w:ilvl w:val="1"/>
          <w:numId w:val="8"/>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E664B1">
            <w:pPr>
              <w:pStyle w:val="ParagraphStyle"/>
              <w:numPr>
                <w:ilvl w:val="0"/>
                <w:numId w:val="1"/>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E664B1">
      <w:pPr>
        <w:pStyle w:val="Corpodetexto"/>
        <w:numPr>
          <w:ilvl w:val="1"/>
          <w:numId w:val="9"/>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E664B1">
      <w:pPr>
        <w:pStyle w:val="Corpodetexto"/>
        <w:numPr>
          <w:ilvl w:val="2"/>
          <w:numId w:val="9"/>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E664B1">
      <w:pPr>
        <w:pStyle w:val="Corpodetexto"/>
        <w:numPr>
          <w:ilvl w:val="2"/>
          <w:numId w:val="9"/>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istração, com antecedência 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E664B1">
      <w:pPr>
        <w:pStyle w:val="Corpodetexto"/>
        <w:numPr>
          <w:ilvl w:val="1"/>
          <w:numId w:val="10"/>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E664B1">
            <w:pPr>
              <w:pStyle w:val="ParagraphStyle"/>
              <w:numPr>
                <w:ilvl w:val="0"/>
                <w:numId w:val="1"/>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E16D8B">
        <w:fldChar w:fldCharType="begin"/>
      </w:r>
      <w:r w:rsidR="00E16D8B">
        <w:instrText xml:space="preserve"> HYPERLINK "mailto:licitacoes1@pmsas.com.br" </w:instrText>
      </w:r>
      <w:r w:rsidR="00E16D8B">
        <w:fldChar w:fldCharType="separate"/>
      </w:r>
      <w:r w:rsidRPr="007E5236">
        <w:rPr>
          <w:rStyle w:val="Hyperlink"/>
          <w:rFonts w:ascii="Bookman Old Style" w:hAnsi="Bookman Old Style"/>
          <w:sz w:val="20"/>
          <w:szCs w:val="20"/>
        </w:rPr>
        <w:t>licitacoes1@pmsas.com.br</w:t>
      </w:r>
      <w:r w:rsidR="00E16D8B">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E664B1">
      <w:pPr>
        <w:pStyle w:val="Corpodetexto"/>
        <w:numPr>
          <w:ilvl w:val="1"/>
          <w:numId w:val="11"/>
        </w:numPr>
        <w:spacing w:before="10"/>
        <w:ind w:left="0" w:firstLine="0"/>
        <w:jc w:val="both"/>
        <w:rPr>
          <w:rFonts w:ascii="Bookman Old Style" w:hAnsi="Bookman Old Style"/>
          <w:sz w:val="20"/>
          <w:szCs w:val="20"/>
        </w:rPr>
      </w:pPr>
      <w:r w:rsidRPr="00693900">
        <w:rPr>
          <w:rFonts w:ascii="Bookman Old Style" w:hAnsi="Bookman Old Style"/>
          <w:sz w:val="20"/>
          <w:szCs w:val="20"/>
        </w:rPr>
        <w:lastRenderedPageBreak/>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C368D8">
        <w:trPr>
          <w:trHeight w:val="315"/>
        </w:trPr>
        <w:tc>
          <w:tcPr>
            <w:tcW w:w="9016" w:type="dxa"/>
          </w:tcPr>
          <w:p w:rsidR="00C368D8"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A25271" w:rsidRPr="00707DFD">
              <w:rPr>
                <w:rFonts w:ascii="Bookman Old Style" w:hAnsi="Bookman Old Style"/>
                <w:b/>
                <w:color w:val="auto"/>
                <w:sz w:val="20"/>
                <w:szCs w:val="20"/>
              </w:rPr>
              <w:t>I</w:t>
            </w:r>
            <w:r w:rsidRPr="00707DFD">
              <w:rPr>
                <w:rFonts w:ascii="Bookman Old Style" w:hAnsi="Bookman Old Style"/>
                <w:b/>
                <w:color w:val="auto"/>
                <w:sz w:val="20"/>
                <w:szCs w:val="20"/>
              </w:rPr>
              <w:t>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xml:space="preserve">-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Santo Antonio do Sudoeste</w:t>
      </w:r>
      <w:r w:rsidRPr="007E5236">
        <w:rPr>
          <w:rFonts w:ascii="Bookman Old Style" w:hAnsi="Bookman Old Style"/>
          <w:sz w:val="20"/>
          <w:szCs w:val="20"/>
        </w:rPr>
        <w:t xml:space="preserve">, </w:t>
      </w:r>
      <w:r w:rsidR="004407A8">
        <w:rPr>
          <w:rFonts w:ascii="Bookman Old Style" w:hAnsi="Bookman Old Style"/>
          <w:sz w:val="20"/>
          <w:szCs w:val="20"/>
        </w:rPr>
        <w:t>07  outubro</w:t>
      </w:r>
      <w:r w:rsidR="000916AA">
        <w:rPr>
          <w:rFonts w:ascii="Bookman Old Style" w:hAnsi="Bookman Old Style"/>
          <w:sz w:val="20"/>
          <w:szCs w:val="20"/>
        </w:rPr>
        <w:t xml:space="preserve"> </w:t>
      </w:r>
      <w:r w:rsidR="004B4751">
        <w:rPr>
          <w:rFonts w:ascii="Bookman Old Style" w:hAnsi="Bookman Old Style"/>
          <w:sz w:val="20"/>
          <w:szCs w:val="20"/>
        </w:rPr>
        <w:t>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0916AA" w:rsidRDefault="000916AA" w:rsidP="007E5236">
      <w:pPr>
        <w:pStyle w:val="Default"/>
        <w:jc w:val="center"/>
        <w:rPr>
          <w:rFonts w:ascii="Bookman Old Style" w:hAnsi="Bookman Old Style"/>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460D9" w:rsidRDefault="000460D9" w:rsidP="007E5236">
      <w:pPr>
        <w:pStyle w:val="Corpodetexto"/>
        <w:spacing w:before="10"/>
        <w:jc w:val="center"/>
        <w:rPr>
          <w:rFonts w:ascii="Bookman Old Style" w:hAnsi="Bookman Old Style"/>
          <w:sz w:val="20"/>
          <w:szCs w:val="20"/>
        </w:rPr>
      </w:pPr>
    </w:p>
    <w:p w:rsidR="000B1B4D" w:rsidRDefault="000B1B4D"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170A35" w:rsidRDefault="00170A35"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CE4909" w:rsidRDefault="00CE4909" w:rsidP="0008445C">
      <w:pPr>
        <w:pStyle w:val="Default"/>
        <w:jc w:val="center"/>
        <w:rPr>
          <w:rFonts w:ascii="Bookman Old Style" w:hAnsi="Bookman Old Style"/>
          <w:b/>
          <w:sz w:val="20"/>
          <w:szCs w:val="20"/>
        </w:rPr>
      </w:pPr>
    </w:p>
    <w:p w:rsidR="003C67EC" w:rsidRDefault="006B54B5" w:rsidP="0008445C">
      <w:pPr>
        <w:pStyle w:val="Default"/>
        <w:jc w:val="center"/>
        <w:rPr>
          <w:rFonts w:ascii="Bookman Old Style" w:hAnsi="Bookman Old Style"/>
          <w:b/>
          <w:sz w:val="20"/>
          <w:szCs w:val="20"/>
        </w:rPr>
      </w:pPr>
      <w:r>
        <w:rPr>
          <w:rFonts w:ascii="Bookman Old Style" w:hAnsi="Bookman Old Style"/>
          <w:b/>
          <w:sz w:val="20"/>
          <w:szCs w:val="20"/>
        </w:rPr>
        <w:t>ANEXO I</w:t>
      </w:r>
    </w:p>
    <w:p w:rsidR="005A4DB2" w:rsidRPr="006074FD" w:rsidRDefault="005A4DB2" w:rsidP="005A4DB2">
      <w:pPr>
        <w:spacing w:before="100" w:beforeAutospacing="1" w:after="100" w:afterAutospacing="1"/>
        <w:jc w:val="center"/>
        <w:outlineLvl w:val="0"/>
        <w:rPr>
          <w:rFonts w:ascii="Bookman Old Style" w:hAnsi="Bookman Old Style"/>
          <w:b/>
          <w:bCs/>
          <w:color w:val="000000"/>
          <w:kern w:val="36"/>
          <w:sz w:val="20"/>
          <w:szCs w:val="20"/>
          <w:lang w:eastAsia="pt-BR"/>
        </w:rPr>
      </w:pPr>
      <w:r w:rsidRPr="006074FD">
        <w:rPr>
          <w:rFonts w:ascii="Bookman Old Style" w:hAnsi="Bookman Old Style"/>
          <w:b/>
          <w:bCs/>
          <w:color w:val="000000"/>
          <w:kern w:val="36"/>
          <w:sz w:val="20"/>
          <w:szCs w:val="20"/>
          <w:lang w:eastAsia="pt-BR"/>
        </w:rPr>
        <w:t>TERMO DE REFERÊNCIA – TR</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INTRODUÇÃO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 xml:space="preserve">Este Termo de Referência (TR) tem como propósito fundamental delinear as condições, justificativas e requisitos para </w:t>
      </w:r>
      <w:r>
        <w:rPr>
          <w:rFonts w:ascii="Bookman Old Style" w:hAnsi="Bookman Old Style"/>
          <w:color w:val="000000"/>
          <w:sz w:val="20"/>
          <w:szCs w:val="20"/>
          <w:lang w:eastAsia="pt-BR"/>
        </w:rPr>
        <w:t>a</w:t>
      </w:r>
      <w:r w:rsidRPr="006074FD">
        <w:rPr>
          <w:rFonts w:ascii="Bookman Old Style" w:hAnsi="Bookman Old Style"/>
          <w:color w:val="000000"/>
          <w:sz w:val="20"/>
          <w:szCs w:val="20"/>
          <w:lang w:eastAsia="pt-BR"/>
        </w:rPr>
        <w:t xml:space="preserve"> </w:t>
      </w:r>
      <w:r>
        <w:rPr>
          <w:rFonts w:ascii="Bookman Old Style" w:hAnsi="Bookman Old Style"/>
          <w:color w:val="000000"/>
          <w:sz w:val="20"/>
          <w:szCs w:val="20"/>
          <w:lang w:eastAsia="pt-BR"/>
        </w:rPr>
        <w:t>contratação</w:t>
      </w:r>
      <w:r w:rsidRPr="006074FD">
        <w:rPr>
          <w:rFonts w:ascii="Bookman Old Style" w:hAnsi="Bookman Old Style"/>
          <w:color w:val="000000"/>
          <w:sz w:val="20"/>
          <w:szCs w:val="20"/>
          <w:lang w:eastAsia="pt-BR"/>
        </w:rPr>
        <w:t xml:space="preserve"> de pessoas jurídicas especializadas na prestação de serviços de elaboração de projetos de engenharia e serviços correlatos, destinados a atender às crescentes demandas do Município de Santo Antônio do Sudoeste. Elaborado em estrita conformidade com os preceitos da Lei nº 14.133, de 1º de abril de 2021, este documento incorpora os parâmetros e elementos descritivos essenciais, conforme estabelecido no Art. 6º, inciso XXIII, que rege a formulação de instrumentos convocatórios robustos e transparentes. Ele se erige como o pilar para a consecução de contratações eficientes e alinhadas aos interesses públicos, garantindo a seleção de parceiros qualificados para impulsionar o desenvolvimento infraestrutural da municipalidade, assegurando a aderência aos parâmetros legais e elementos descritivos.</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1. DEFINIÇÃO DO OBJETO (Art. 6º, inciso XXIII, alínea ‘a’,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objeto desta contratação consis</w:t>
      </w:r>
      <w:r w:rsidR="00926CD1">
        <w:rPr>
          <w:rFonts w:ascii="Bookman Old Style" w:hAnsi="Bookman Old Style"/>
          <w:color w:val="000000"/>
          <w:sz w:val="20"/>
          <w:szCs w:val="20"/>
          <w:lang w:eastAsia="pt-BR"/>
        </w:rPr>
        <w:t xml:space="preserve">te no credenciamento de pessoas físicas e </w:t>
      </w:r>
      <w:r w:rsidRPr="006074FD">
        <w:rPr>
          <w:rFonts w:ascii="Bookman Old Style" w:hAnsi="Bookman Old Style"/>
          <w:color w:val="000000"/>
          <w:sz w:val="20"/>
          <w:szCs w:val="20"/>
          <w:lang w:eastAsia="pt-BR"/>
        </w:rPr>
        <w:t>jurídicas devidamente qualificadas e com comprovada expertise técnica, para a elaboração de projetos de engenharia e arquitetura e serviços correlatos, que serão demandados pela Secretaria de Obras e Serviços Públicos do Município de Santo Antônio do Sudoeste. Este credenciamento permitirá a constituição de um cadastro de empresas aptas a prestar serviços de natureza técnica especializada, abrangendo um espectro diversificado de necessidades, incluindo, mas não se limitando a: projetos arquitetônicos, estruturais (concreto e metálica), elétricos, hidrossanitários, de prevenção e combate a incêndio, de fundações, de contenção, projetos de pavimentação (poliédrica e asfáltica), orçamentos de obras, projetos de parques urbanos, além de ensaios tecnológicos de laboratório e sondagens de solo. A modalidade de credenciamento visa flexibilizar e agilizar a contratação de serviços sob demanda, garantindo a disponibilidade de profissionais qualificados para o desenvolvimento sustentável e estruturado do município, conforme a necessidade pontual da administração.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2. FUNDAMENTAÇÃO DA CONTRATAÇÃO (Art. 6º, inciso XXIII, alínea ‘b’,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contratação por credenciamento de pessoas</w:t>
      </w:r>
      <w:r w:rsidR="00926CD1">
        <w:rPr>
          <w:rFonts w:ascii="Bookman Old Style" w:hAnsi="Bookman Old Style"/>
          <w:color w:val="000000"/>
          <w:sz w:val="20"/>
          <w:szCs w:val="20"/>
          <w:lang w:eastAsia="pt-BR"/>
        </w:rPr>
        <w:t xml:space="preserve"> físicas e </w:t>
      </w:r>
      <w:r w:rsidRPr="006074FD">
        <w:rPr>
          <w:rFonts w:ascii="Bookman Old Style" w:hAnsi="Bookman Old Style"/>
          <w:color w:val="000000"/>
          <w:sz w:val="20"/>
          <w:szCs w:val="20"/>
          <w:lang w:eastAsia="pt-BR"/>
        </w:rPr>
        <w:t xml:space="preserve"> jurídicas para a elaboração de projetos de engenharia e arquitetura é uma medida estratégica e inequivocamente benéfica para o Município de Santo Antônio do Sudoeste, fundamental para a efetivação de uma agenda de desenvolvimento urbano e rural robusta e sustentável. A demanda crescente por infraestruturas modernas e resilientes, essenciais para a melhoria da qualidade de vida dos cidadãos e para a otimização dos recursos públicos, torna imperativa a disponibilidade constante de serviços especializados em diversas áreas de engenharia e arquitetura.</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 xml:space="preserve">Esta iniciativa visa solucionar carências históricas no planejamento urbano, garantindo que todas as novas edificações e intervenções urbanas sejam concebidas com segurança, funcionalidade e em conformidade com as mais rigorosas normas técnicas e ambientais. Ao contar com um rol de empresas credenciadas, o município assegurará a celeridade na elaboração de projetos críticos, </w:t>
      </w:r>
      <w:r w:rsidRPr="006074FD">
        <w:rPr>
          <w:rFonts w:ascii="Bookman Old Style" w:hAnsi="Bookman Old Style"/>
          <w:color w:val="000000"/>
          <w:sz w:val="20"/>
          <w:szCs w:val="20"/>
          <w:lang w:eastAsia="pt-BR"/>
        </w:rPr>
        <w:lastRenderedPageBreak/>
        <w:t>evitando a paralisação de obras essenciais e o consequente desperdício de recursos e oportunidades.</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Além disso, a contratação via credenciamento alinha-se perfeitamente ao plano estratégico do município, que prioriza a eficiência na gestão pública, a transparência e o cumprimento das diretrizes de desenvolvimento local sustentável. Os benefícios se estendem à população através da concretização de obras de infraestrutura que impactam diretamente a saúde, a educação, o lazer e a mobilidade urbana, resultando em uma cidade mais segura, acessível e com maior qualidade de vida. A competitividade intrínseca ao modelo de credenciamento também garante a obtenção de preços justos e a otimização do uso do erário, transformando cada investimento em um catalisador para o progresso de Santo Antônio do Sudoeste como um todo.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3. DESCRIÇÃO DA SOLUÇÃO COMO UM TODO CONSIDERADO O CICLO DE VIDA DO OBJETO E ESPECIFICAÇÃO DO PRODUTO (Art. 6º, inciso XXIII, alínea ‘c’,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solução abrangente proposta por este credenciamento compreende a elaboração completa de projetos técnicos especializados, contemplando todas as fases do ciclo de vida de uma infraestrutura, desde a concepção inicial até a fase executiva e, quando aplicável, o apoio à manutenção e assistência técnica pós-execução. A especificação do produto, neste contexto, refere-se aos entregáveis de cada projeto, que deverão apresentar alta qualidade técnica, coerência entre as propostas e aderência às necessidades específicas do município. Isso inclui memoriais descritivos e de cálculo, plantas detalhadas, especificações de materiais, planilhas orçamentárias (com BDI, cronograma físico-financeiro e resumo), e todos os demais documentos necessários para a aprovação junto aos órgãos estaduais e/ou federais competentes.</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Os projetos deverão incorporar práticas de sustentabilidade, minimizando impactos ambientais, prevendo o uso eficiente de recursos, baixa emissão de poluentes e, quando viável, a logística reversa e reutilização de materiais. A solução, portanto, não se limita à entrega de um documento técnico, mas sim à provisão de um instrumento que habilita a transformação e o desenvolvimento urbano de forma consciente e duradoura, garantindo a funcionalidade, segurança e longevidade das obras a serem implementadas no município.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4. REQUISITOS DA CONTRATAÇÃO (Art. 6º, inciso XXIII, alínea ‘d’,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Os requisitos para o credenciamento das pessoas jurídicas e seus responsáveis técnicos são de suma importância para garantir a qualidade e a segurança dos projetos a serem desenvolvidos. As exigências para esta contratação incluem:</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Experiência Comprovada:</w:t>
      </w:r>
      <w:r w:rsidRPr="006074FD">
        <w:rPr>
          <w:rFonts w:ascii="Bookman Old Style" w:hAnsi="Bookman Old Style"/>
          <w:color w:val="000000"/>
          <w:sz w:val="20"/>
          <w:szCs w:val="20"/>
          <w:lang w:eastAsia="pt-BR"/>
        </w:rPr>
        <w:t xml:space="preserve"> As empresas credenciadas deverão comprovar experiência prévia em serviços técnicos especializados nas áreas pertinentes ao objeto deste credenciamento.</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Práticas de Sustentabilidade:</w:t>
      </w:r>
      <w:r w:rsidRPr="006074FD">
        <w:rPr>
          <w:rFonts w:ascii="Bookman Old Style" w:hAnsi="Bookman Old Style"/>
          <w:color w:val="000000"/>
          <w:sz w:val="20"/>
          <w:szCs w:val="20"/>
          <w:lang w:eastAsia="pt-BR"/>
        </w:rPr>
        <w:t xml:space="preserve"> É mandatório que as soluções projetadas incorporem e demonstrem a implementação de práticas de sustentabilidade, alinhadas às políticas ambientais vigentes e às diretrizes de desenvolvimento sustentável do município.</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Capacidade de Atendimento:</w:t>
      </w:r>
      <w:r w:rsidRPr="006074FD">
        <w:rPr>
          <w:rFonts w:ascii="Bookman Old Style" w:hAnsi="Bookman Old Style"/>
          <w:color w:val="000000"/>
          <w:sz w:val="20"/>
          <w:szCs w:val="20"/>
          <w:lang w:eastAsia="pt-BR"/>
        </w:rPr>
        <w:t xml:space="preserve"> A capacidade de atender a demandas adicionais de assistência técnica e manutenção, conforme aplicável à natureza de cada projeto, é um requisito essencial.</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Habilitação Jurídica e Regularidade Fiscal e Trabalhista:</w:t>
      </w:r>
      <w:r w:rsidRPr="006074FD">
        <w:rPr>
          <w:rFonts w:ascii="Bookman Old Style" w:hAnsi="Bookman Old Style"/>
          <w:color w:val="000000"/>
          <w:sz w:val="20"/>
          <w:szCs w:val="20"/>
          <w:lang w:eastAsia="pt-BR"/>
        </w:rPr>
        <w:t xml:space="preserve"> As empresas deverão apresentar a documentação usual que comprove sua habilitação jurídica e regularidade fiscal e trabalhista, conforme detalhado no edital.</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Qualificação Econômico-Financeira:</w:t>
      </w:r>
      <w:r w:rsidRPr="006074FD">
        <w:rPr>
          <w:rFonts w:ascii="Bookman Old Style" w:hAnsi="Bookman Old Style"/>
          <w:color w:val="000000"/>
          <w:sz w:val="20"/>
          <w:szCs w:val="20"/>
          <w:lang w:eastAsia="pt-BR"/>
        </w:rPr>
        <w:t xml:space="preserve"> Os critérios de qualificação econômico-financeira a serem atendidos serão os previstos no edital de credenciamento.</w:t>
      </w:r>
    </w:p>
    <w:p w:rsidR="005A4DB2" w:rsidRPr="006074FD" w:rsidRDefault="005A4DB2" w:rsidP="00926CD1">
      <w:pPr>
        <w:widowControl/>
        <w:numPr>
          <w:ilvl w:val="0"/>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Qualificação Técnica:</w:t>
      </w:r>
      <w:r w:rsidRPr="006074FD">
        <w:rPr>
          <w:rFonts w:ascii="Bookman Old Style" w:hAnsi="Bookman Old Style"/>
          <w:color w:val="000000"/>
          <w:sz w:val="20"/>
          <w:szCs w:val="20"/>
          <w:lang w:eastAsia="pt-BR"/>
        </w:rPr>
        <w:t xml:space="preserve"> </w:t>
      </w:r>
    </w:p>
    <w:p w:rsidR="005A4DB2" w:rsidRPr="006074FD" w:rsidRDefault="005A4DB2"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Registro e Regularidade no CREA/CAU:</w:t>
      </w:r>
      <w:r w:rsidRPr="006074FD">
        <w:rPr>
          <w:rFonts w:ascii="Bookman Old Style" w:hAnsi="Bookman Old Style"/>
          <w:color w:val="000000"/>
          <w:sz w:val="20"/>
          <w:szCs w:val="20"/>
          <w:lang w:eastAsia="pt-BR"/>
        </w:rPr>
        <w:t xml:space="preserve"> Comprovante de registro e regularidade fiscal (certidão negativa) no Conselho Regional de Engenharia e Agronomia (CREA) ou no Conselho de Arquitetura e Urbanismo (CAU) da empresa licitante, através de certidão de registro.</w:t>
      </w:r>
    </w:p>
    <w:p w:rsidR="005A4DB2" w:rsidRPr="006074FD" w:rsidRDefault="005A4DB2"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lastRenderedPageBreak/>
        <w:t>Responsável Técnico (RT):</w:t>
      </w:r>
      <w:r w:rsidRPr="006074FD">
        <w:rPr>
          <w:rFonts w:ascii="Bookman Old Style" w:hAnsi="Bookman Old Style"/>
          <w:color w:val="000000"/>
          <w:sz w:val="20"/>
          <w:szCs w:val="20"/>
          <w:lang w:eastAsia="pt-BR"/>
        </w:rPr>
        <w:t xml:space="preserve"> Comprovante de registro e regularidade fiscal (certidão negativa) no CREA/CAU do Responsável Técnico indicado pela licitante.</w:t>
      </w:r>
    </w:p>
    <w:p w:rsidR="005A4DB2" w:rsidRPr="006074FD" w:rsidRDefault="005A4DB2"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Disponibilidade do RT:</w:t>
      </w:r>
      <w:r w:rsidRPr="006074FD">
        <w:rPr>
          <w:rFonts w:ascii="Bookman Old Style" w:hAnsi="Bookman Old Style"/>
          <w:color w:val="000000"/>
          <w:sz w:val="20"/>
          <w:szCs w:val="20"/>
          <w:lang w:eastAsia="pt-BR"/>
        </w:rPr>
        <w:t xml:space="preserve"> Comprovação da disponibilidade do responsável técnico pela licitante, mediante registro em carteira de trabalho, ficha de registro da empresa, contrato de prestação de serviços ou certidão do Conselho de Classe (CREA, CAU).</w:t>
      </w:r>
    </w:p>
    <w:p w:rsidR="00327F58" w:rsidRP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Pr>
          <w:rFonts w:ascii="Bookman Old Style" w:hAnsi="Bookman Old Style"/>
          <w:b/>
          <w:bCs/>
          <w:color w:val="000000"/>
          <w:sz w:val="20"/>
          <w:szCs w:val="20"/>
          <w:lang w:eastAsia="pt-BR"/>
        </w:rPr>
        <w:t>Capacidade Técnica Profissional:</w:t>
      </w:r>
    </w:p>
    <w:p w:rsid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327F58">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 xml:space="preserve">Atestado de </w:t>
      </w:r>
      <w:r>
        <w:rPr>
          <w:rFonts w:ascii="Bookman Old Style" w:hAnsi="Bookman Old Style"/>
          <w:b/>
          <w:bCs/>
          <w:color w:val="000000"/>
          <w:sz w:val="20"/>
          <w:szCs w:val="20"/>
          <w:lang w:eastAsia="pt-BR"/>
        </w:rPr>
        <w:t>Capacidade Técnica Profissional, para o ITEM 018.</w:t>
      </w:r>
      <w:r w:rsidRPr="006074FD">
        <w:rPr>
          <w:rFonts w:ascii="Bookman Old Style" w:hAnsi="Bookman Old Style"/>
          <w:color w:val="000000"/>
          <w:sz w:val="20"/>
          <w:szCs w:val="20"/>
          <w:lang w:eastAsia="pt-BR"/>
        </w:rPr>
        <w:t xml:space="preserve"> </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Levantamento Planialtimétrico</w:t>
      </w:r>
      <w:r w:rsidRPr="00827515">
        <w:rPr>
          <w:rFonts w:ascii="Calibri" w:hAnsi="Calibri" w:cs="Calibri"/>
        </w:rPr>
        <w:tab/>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Projetos de concepção de loteamento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Terraplenagem</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Sondagem Geológica</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Drenagem</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Pavimentação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Rede Abastecimento de Água</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Projeto de Rede Coletora de Esgoto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Estudos Ambientais para Licenciamento</w:t>
      </w:r>
    </w:p>
    <w:p w:rsidR="00327F58" w:rsidRPr="00827515" w:rsidRDefault="00327F58" w:rsidP="00926CD1">
      <w:pPr>
        <w:pStyle w:val="PargrafodaLista"/>
        <w:numPr>
          <w:ilvl w:val="0"/>
          <w:numId w:val="24"/>
        </w:numPr>
        <w:tabs>
          <w:tab w:val="clear" w:pos="720"/>
        </w:tabs>
        <w:ind w:left="1134" w:firstLine="284"/>
        <w:rPr>
          <w:rFonts w:ascii="Calibri" w:hAnsi="Calibri" w:cs="Calibri"/>
        </w:rPr>
      </w:pPr>
      <w:r w:rsidRPr="00827515">
        <w:rPr>
          <w:rFonts w:ascii="Calibri" w:hAnsi="Calibri" w:cs="Calibri"/>
        </w:rPr>
        <w:t>Inventário Florestal</w:t>
      </w:r>
    </w:p>
    <w:p w:rsidR="00327F58" w:rsidRPr="00327F58"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Apresentação de atestado e/ou declaração de capacidade técnica profissional fornecida por pessoa jurídica de direito público ou privado, devidamente identificada, EM NOME DO RESPONSÁVEL TÉCNICO INDICADO, relativo à execução de serviço semelhante/similar ao objeto do presente edital, quanto à complexidade operacional e estrutural.</w:t>
      </w:r>
    </w:p>
    <w:p w:rsidR="00327F58" w:rsidRPr="006074FD" w:rsidRDefault="00327F58" w:rsidP="00926CD1">
      <w:pPr>
        <w:widowControl/>
        <w:numPr>
          <w:ilvl w:val="1"/>
          <w:numId w:val="24"/>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b/>
          <w:bCs/>
          <w:color w:val="000000"/>
          <w:sz w:val="20"/>
          <w:szCs w:val="20"/>
          <w:lang w:eastAsia="pt-BR"/>
        </w:rPr>
        <w:t>Comprovação de Acervo Técnico:</w:t>
      </w:r>
      <w:r w:rsidRPr="006074FD">
        <w:rPr>
          <w:rFonts w:ascii="Bookman Old Style" w:hAnsi="Bookman Old Style"/>
          <w:color w:val="000000"/>
          <w:sz w:val="20"/>
          <w:szCs w:val="20"/>
          <w:lang w:eastAsia="pt-BR"/>
        </w:rPr>
        <w:t xml:space="preserve"> O atestado e/ou declaração deverá ser comprovado através de Certidão de Acervo Técnico (CAT) com atestado, emitida pelo Conselho de Classe respectivo, comprovando a execução de 50% (cinquenta por cento) dos serviços de características semelhantes ao objeto do presente edital.</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5. MODELO DE EXECUÇÃO DO OBJETO, QUE CONSISTE NA DEFINIÇÃO DE COMO O CONTRATO DEVERÁ PRODUZIR OS RESULTADOS PRETENDIDOS DESDE O SEU INÍCIO ATÉ O SEU ENCERRAMENTO (Art. 6º, inciso XXIII, alínea ‘e’,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modelo de execução do objeto, no contexto do credenciamento, será pautado pela emissão de Ordens de Serviço (OS) ou contratos específicos para cada demanda de projeto, conforme a necessidade da Secretaria de Obras e Serviços Públicos. Uma vez credenciada, a pessoa jurídica estará apta a receber as solicitações de projetos, que serão detalhadas em cada OS, contendo o escopo, prazos e entregáveis específicos. A execução deverá seguir rigorosos padrões técnicos e de qualidade, com acompanhamento contínuo por parte da fiscalização do Município. Desde o início da elaboração do projeto até sua entrega final e aprovação, o processo deverá ser transparente e colaborativo, assegurando que os resultados pretendidos – projetos de alta qualidade e alinhados às necessidades municipais – sejam plenamente alcançados. A dinâmica do credenciamento permite a flexibilidade na alocação de recursos e na gestão das demandas, otimizando o fluxo de trabalho e garantindo a agilidade necessária para o desenvolvimento das infraestruturas.</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5.1. DAS OBRIGAÇÕES</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As obrigações da contratada, no âmbito do credenciamento e da execução das Ordens de Serviço, abrangerão responsabilidades legais, técnicas e administrativas. A pessoa jurídica credenciada deverá:</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Manter todas as condições de habilitação e qualificação exigidas no edital de credenciamento durante toda a vigência do contrato ou da Ordem de Serviço.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lastRenderedPageBreak/>
        <w:t>Cumprir integralmente o escopo, prazos e especificações técnicas definidos em cada Ordem de Serviço.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Assegurar que os projetos sejam elaborados por profissionais habilitados e em conformidade com as normas técnicas vigentes (ABNT, CREA/CAU, etc.), legislação urbanística municipal e demais regulamentações aplicáveis.</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Assumir todos os encargos fiscais, trabalhistas, previdenciários e comerciais decorrentes da prestação dos serviços.</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Apresentar toda a documentação comprobatória da execução dos serviços para fins de medição e pagamento.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Promover as adequações e revisões necessárias nos projetos, conforme solicitação da fiscalização municipal, sem ônus adicionais, caso as correções sejam relativas a falhas na elaboração original.</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Disponibilizar o Responsável Técnico e a equipe necessários para o bom andamento dos trabalhos e para o atendimento às demandas de fiscalização.</w:t>
      </w:r>
    </w:p>
    <w:p w:rsidR="005A4DB2" w:rsidRPr="006074FD" w:rsidRDefault="005A4DB2" w:rsidP="00926CD1">
      <w:pPr>
        <w:widowControl/>
        <w:numPr>
          <w:ilvl w:val="0"/>
          <w:numId w:val="25"/>
        </w:numPr>
        <w:autoSpaceDE/>
        <w:autoSpaceDN/>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Garantir a confidencialidade das informações e dados fornecidos pelo Município.</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5.2. DO PRAZO, FORMA E LOCAL DE ENTREGA DO OBJETO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prazo para a entrega de cada projeto será estabelecido na respectiva Ordem de Serviço ou contrato específico, considerando a complexidade e o volume dos serviços. A forma de entrega deverá ser em formato digital (arquivos editáveis e PDFs) e, quando solicitado, em cópias físicas, conforme as exigências técnicas da Secretaria de Obras e Serviços Públicos. O local de entrega será a sede da Secretaria de Obras e Serviços Públicos do Município de Santo Antônio do Sudoeste, ou outro local a ser definido pela administração. A entrega deverá ser acompanhada de termo de recebimento provisório e, após análise e eventuais ajustes, de termo de recebimento definitivo. Etapas intermediárias e marcos de entrega podem ser definidos para projetos de maior complexidade, visando o acompanhamento e a validação progressiva por parte da fiscalização.</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6. MODELO DE GESTÃO DO CONTRATO, QUE DESCREVE COMO A EXECUÇÃO DO OBJETO SERÁ ACOMPANHADA E FISCALIZADA PELO ÓRGÃO OU ENTIDADE (Art. 6º, inciso XXIII, alínea ‘f’,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modelo de gestão do contrato de credenciamento e das respectivas Ordens de Serviço será realizado de forma contínua e sistemática pela Secretaria de Obras e Serviços Públicos do Município de Santo Antônio do Sudoeste. Este acompanhamento envolverá a fiscalização técnica e administrativa dos serviços prestados. A fiscalização técnica será responsável por verificar a qualidade dos projetos, a aderência às normas técnicas, o cumprimento do escopo e das especificações. A fiscalização administrativa, por sua vez, monitorará o cumprimento das obrigações contratuais, prazos e aspectos burocráticos. Serão estabelecidos canais de comunicação formais para troca de informações, relatórios de progresso e reuniões periódicas. Providências prévias, como a capacitação de servidores para a fiscalização de contratos e gestão administrativa, já foram consideradas, visando garantir a eficácia do acompanhamento e a tempestividade na identificação e correção de eventuais irregularidades, assegurando o fiel cumprimento das obrigações contratuais por parte das empresas credenciadas.</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7. CRITÉRIOS DE MEDIÇÃO E DE PAGAMENTO (Art. 6º, inciso XXIII, alínea ‘g’,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Os critérios de medição e pagamento serão definidos por cada serviço entregue, conforme as quantidades e valores unitários estabelecidos na Ordem de Serviço ou contrato específico, baseado na tabela de preços unitários que compõe este Termo de Referência. A medição dos serviços será realizada com base na comprovação da efetiva execução e aprovação das etapas ou do projeto final, de acordo com as especificações técnicas e o escopo acordado. Os pagamentos serão processados após a verificação e atestação dos serviços pela fiscalização competente, garantindo a conformidade com o que foi contratado.</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7.1. Da Liquidação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lastRenderedPageBreak/>
        <w:t>A liquidação da despesa ocorrerá após a atestação da execução dos serviços pela fiscalização do Município, que verificará a conformidade da entrega com o escopo e as condições estabelecidas na Ordem de Serviço. A empresa credenciada deverá apresentar a documentação fiscal e técnica comprobatória da execução do serviço, incluindo a respectiva nota fiscal/fatura e relatórios de execução, se aplicável. O processo de liquidação será conduzido em conformidade com as normas de finanças públicas, assegurando a regularidade da despesa e a exatidão dos valores a serem pagos. Em caso de erros ou irregularidades na documentação, o processo de liquidação será suspenso e a empresa será notificada para as devidas correções.</w:t>
      </w:r>
    </w:p>
    <w:p w:rsidR="005A4DB2" w:rsidRPr="006074FD" w:rsidRDefault="005A4DB2" w:rsidP="005A4DB2">
      <w:pPr>
        <w:spacing w:before="100" w:beforeAutospacing="1" w:after="100" w:afterAutospacing="1"/>
        <w:jc w:val="both"/>
        <w:outlineLvl w:val="2"/>
        <w:rPr>
          <w:rFonts w:ascii="Bookman Old Style" w:hAnsi="Bookman Old Style"/>
          <w:b/>
          <w:bCs/>
          <w:color w:val="000000"/>
          <w:sz w:val="20"/>
          <w:szCs w:val="20"/>
          <w:lang w:eastAsia="pt-BR"/>
        </w:rPr>
      </w:pPr>
      <w:r w:rsidRPr="006074FD">
        <w:rPr>
          <w:rFonts w:ascii="Bookman Old Style" w:hAnsi="Bookman Old Style"/>
          <w:b/>
          <w:bCs/>
          <w:color w:val="000000"/>
          <w:sz w:val="20"/>
          <w:szCs w:val="20"/>
          <w:lang w:eastAsia="pt-BR"/>
        </w:rPr>
        <w:t>7.2. Prazo de pagamento</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O pagamento dos valores devidos ocorrerá em até 30 (trinta) dias corridos, contados a partir da data da liquidação da despesa, mediante a apresentação da nota fiscal/fatura devidamente atestada pela fiscalização. O pagamento será efetuado por meio de ordem bancária em conta corrente da pessoa jurídica credenciada. Quaisquer retenções tributárias e previdenciárias exigidas pela legislação vigente serão aplicadas no momento do pagamento, conforme a natureza do serviço prestado e a legislação fiscal aplicável.</w:t>
      </w:r>
    </w:p>
    <w:p w:rsidR="005A4DB2" w:rsidRPr="006074FD"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Pr>
          <w:rFonts w:ascii="Bookman Old Style" w:hAnsi="Bookman Old Style"/>
          <w:b/>
          <w:bCs/>
          <w:color w:val="000000"/>
          <w:sz w:val="20"/>
          <w:szCs w:val="20"/>
          <w:lang w:eastAsia="pt-BR"/>
        </w:rPr>
        <w:t>7</w:t>
      </w:r>
      <w:r w:rsidRPr="006074FD">
        <w:rPr>
          <w:rFonts w:ascii="Bookman Old Style" w:hAnsi="Bookman Old Style"/>
          <w:b/>
          <w:bCs/>
          <w:color w:val="000000"/>
          <w:sz w:val="20"/>
          <w:szCs w:val="20"/>
          <w:lang w:eastAsia="pt-BR"/>
        </w:rPr>
        <w:t>. FORMA E CRITÉRIOS DE SELEÇÃO DO FORNECEDOR (Art. 6º, inciso XXIII, alínea ‘h’,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seleção dos fornecedores se dará por meio do processo de credenciamento, uma modalidade que, conforme levantamento de mercado, oferece flexibilidade e competitividade. As empresas interessadas deverão atender a todos os requisitos de habilitação jurídica, fiscal, trabalhista, econômico-financeira e, principalmente, técnica, conforme detalhado na Seção 4 deste Termo de Referência. Não haverá etapa classificatória ou competitiva de preços no momento do credenciamento, uma vez que os valores dos serviços serão pré-definidos em tabela unitária anexa ao edital, possibilitando que todas as empresas que comprovem a capacidade técnica e os demais requisitos sejam credenciadas. A alocação dos serviços ocorrerá conforme a demanda e a capacidade de atendimento das credenciadas, visando a distribuição equitativa e a celeridade na execução. O processo de credenciamento visa ampliar a base de fornecedores qualificados, garantindo a ampla concorrência e a disponibilidade de expertise para as diversas necessidades do Município de Santo Antônio do Sudoeste.</w:t>
      </w:r>
    </w:p>
    <w:p w:rsidR="005A4DB2" w:rsidRDefault="005A4DB2" w:rsidP="005A4DB2">
      <w:pPr>
        <w:spacing w:before="100" w:beforeAutospacing="1" w:after="100" w:afterAutospacing="1"/>
        <w:jc w:val="both"/>
        <w:outlineLvl w:val="1"/>
        <w:rPr>
          <w:rFonts w:ascii="Bookman Old Style" w:hAnsi="Bookman Old Style"/>
          <w:b/>
          <w:bCs/>
          <w:color w:val="000000"/>
          <w:sz w:val="20"/>
          <w:szCs w:val="20"/>
          <w:lang w:eastAsia="pt-BR"/>
        </w:rPr>
      </w:pPr>
      <w:r>
        <w:rPr>
          <w:rFonts w:ascii="Bookman Old Style" w:hAnsi="Bookman Old Style"/>
          <w:b/>
          <w:bCs/>
          <w:color w:val="000000"/>
          <w:sz w:val="20"/>
          <w:szCs w:val="20"/>
          <w:lang w:eastAsia="pt-BR"/>
        </w:rPr>
        <w:t>8</w:t>
      </w:r>
      <w:r w:rsidRPr="006074FD">
        <w:rPr>
          <w:rFonts w:ascii="Bookman Old Style" w:hAnsi="Bookman Old Style"/>
          <w:b/>
          <w:bCs/>
          <w:color w:val="000000"/>
          <w:sz w:val="20"/>
          <w:szCs w:val="20"/>
          <w:lang w:eastAsia="pt-BR"/>
        </w:rPr>
        <w:t>. ESTIMATIVAS DO VALOR DA CONTRATAÇÃO, ACOMPANHADAS DOS PREÇOS UNITÁRIOS REFERENCIAIS, DAS MEMÓRIAS DE CÁLCULO E DOS DOCUMENTOS QUE LHE DÃO SUPORTE, COM OS PARÂMETROS UTILIZADOS PARA A OBTENÇÃO DOS PREÇOS E PARA OS RESPECTIVOS CÁLCULOS (Art. 6º, inciso XXIII, alínea ‘i’, da Lei nº 14.133/2021)</w:t>
      </w:r>
    </w:p>
    <w:p w:rsidR="005A4DB2" w:rsidRPr="006074FD"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 xml:space="preserve">A estimativa do valor total da contratação para os serviços de elaboração de projetos de engenharia e arquitetura e correlatos, baseada em levantamentos de necessidades locais e projeções de crescimento populacional e urbano, totaliza R$ </w:t>
      </w:r>
      <w:r w:rsidRPr="006074FD">
        <w:rPr>
          <w:rFonts w:ascii="Bookman Old Style" w:hAnsi="Bookman Old Style"/>
          <w:b/>
          <w:color w:val="000000"/>
          <w:sz w:val="20"/>
          <w:szCs w:val="20"/>
          <w:lang w:eastAsia="pt-BR"/>
        </w:rPr>
        <w:t>1.357.000,00 (</w:t>
      </w:r>
      <w:r>
        <w:rPr>
          <w:rFonts w:ascii="Bookman Old Style" w:hAnsi="Bookman Old Style"/>
          <w:b/>
          <w:color w:val="000000"/>
          <w:sz w:val="20"/>
          <w:szCs w:val="20"/>
          <w:lang w:eastAsia="pt-BR"/>
        </w:rPr>
        <w:t>U</w:t>
      </w:r>
      <w:r w:rsidRPr="006074FD">
        <w:rPr>
          <w:rFonts w:ascii="Bookman Old Style" w:hAnsi="Bookman Old Style"/>
          <w:b/>
          <w:color w:val="000000"/>
          <w:sz w:val="20"/>
          <w:szCs w:val="20"/>
          <w:lang w:eastAsia="pt-BR"/>
        </w:rPr>
        <w:t xml:space="preserve">m milhão </w:t>
      </w:r>
      <w:r>
        <w:rPr>
          <w:rFonts w:ascii="Bookman Old Style" w:hAnsi="Bookman Old Style"/>
          <w:b/>
          <w:color w:val="000000"/>
          <w:sz w:val="20"/>
          <w:szCs w:val="20"/>
          <w:lang w:eastAsia="pt-BR"/>
        </w:rPr>
        <w:t xml:space="preserve">e </w:t>
      </w:r>
      <w:r w:rsidRPr="006074FD">
        <w:rPr>
          <w:rFonts w:ascii="Bookman Old Style" w:hAnsi="Bookman Old Style"/>
          <w:b/>
          <w:color w:val="000000"/>
          <w:sz w:val="20"/>
          <w:szCs w:val="20"/>
          <w:lang w:eastAsia="pt-BR"/>
        </w:rPr>
        <w:t>trezentos e cinquenta e sete mil reais)</w:t>
      </w:r>
      <w:r w:rsidRPr="006074FD">
        <w:rPr>
          <w:rFonts w:ascii="Bookman Old Style" w:hAnsi="Bookman Old Style"/>
          <w:color w:val="000000"/>
          <w:sz w:val="20"/>
          <w:szCs w:val="20"/>
          <w:lang w:eastAsia="pt-BR"/>
        </w:rPr>
        <w:t>. Este valor foi calculado a partir de preços unitários referenciais obtidos pela Tabela SINAPI (Sistema Nacional de Pesquisa de Custos e Índices da Construção Civil) e por meio de pesquisas de mercado, incluindo análises de projetos similares já realizados por municípios vizinhos, assegurando a obtenção de valores justos e competitivos. As memórias de cálculo detalhadas e os documentos de suporte estarão anexos ao processo licitatório, resguardando a confidencialidade até a fase de divulgação do edital.</w:t>
      </w:r>
    </w:p>
    <w:p w:rsidR="005A4DB2" w:rsidRDefault="005A4DB2" w:rsidP="005A4DB2">
      <w:pPr>
        <w:spacing w:before="100" w:beforeAutospacing="1" w:after="100" w:afterAutospacing="1"/>
        <w:jc w:val="both"/>
        <w:rPr>
          <w:rFonts w:ascii="Bookman Old Style" w:hAnsi="Bookman Old Style"/>
          <w:color w:val="000000"/>
          <w:sz w:val="20"/>
          <w:szCs w:val="20"/>
          <w:lang w:eastAsia="pt-BR"/>
        </w:rPr>
      </w:pPr>
      <w:r w:rsidRPr="006074FD">
        <w:rPr>
          <w:rFonts w:ascii="Bookman Old Style" w:hAnsi="Bookman Old Style"/>
          <w:color w:val="000000"/>
          <w:sz w:val="20"/>
          <w:szCs w:val="20"/>
          <w:lang w:eastAsia="pt-BR"/>
        </w:rPr>
        <w:t>A seguir, a discriminação dos itens e seus respectivos valores estimados, com as quantidades calculadas para atender às projeções de demanda:</w:t>
      </w:r>
    </w:p>
    <w:p w:rsidR="00724DE7" w:rsidRDefault="00724DE7" w:rsidP="005A4DB2">
      <w:pPr>
        <w:spacing w:before="100" w:beforeAutospacing="1" w:after="100" w:afterAutospacing="1"/>
        <w:jc w:val="both"/>
        <w:rPr>
          <w:rFonts w:ascii="Bookman Old Style" w:hAnsi="Bookman Old Style"/>
          <w:color w:val="000000"/>
          <w:sz w:val="20"/>
          <w:szCs w:val="20"/>
          <w:lang w:eastAsia="pt-BR"/>
        </w:rPr>
      </w:pPr>
    </w:p>
    <w:tbl>
      <w:tblPr>
        <w:tblW w:w="9814" w:type="dxa"/>
        <w:tblInd w:w="-5" w:type="dxa"/>
        <w:tblLayout w:type="fixed"/>
        <w:tblCellMar>
          <w:left w:w="70" w:type="dxa"/>
          <w:right w:w="70" w:type="dxa"/>
        </w:tblCellMar>
        <w:tblLook w:val="04A0" w:firstRow="1" w:lastRow="0" w:firstColumn="1" w:lastColumn="0" w:noHBand="0" w:noVBand="1"/>
      </w:tblPr>
      <w:tblGrid>
        <w:gridCol w:w="764"/>
        <w:gridCol w:w="580"/>
        <w:gridCol w:w="3551"/>
        <w:gridCol w:w="695"/>
        <w:gridCol w:w="855"/>
        <w:gridCol w:w="1701"/>
        <w:gridCol w:w="1668"/>
      </w:tblGrid>
      <w:tr w:rsidR="00724DE7" w:rsidRPr="00063D6F" w:rsidTr="00F1000D">
        <w:trPr>
          <w:trHeight w:val="346"/>
        </w:trPr>
        <w:tc>
          <w:tcPr>
            <w:tcW w:w="9814" w:type="dxa"/>
            <w:gridSpan w:val="7"/>
            <w:tcBorders>
              <w:top w:val="single" w:sz="4" w:space="0" w:color="auto"/>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ELABORAÇÃO DE PROJETOS DE ENGENHARIA</w:t>
            </w:r>
          </w:p>
        </w:tc>
      </w:tr>
      <w:tr w:rsidR="00724DE7" w:rsidRPr="00063D6F" w:rsidTr="00F1000D">
        <w:trPr>
          <w:trHeight w:val="552"/>
        </w:trPr>
        <w:tc>
          <w:tcPr>
            <w:tcW w:w="764" w:type="dxa"/>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Grupo</w:t>
            </w:r>
          </w:p>
        </w:tc>
        <w:tc>
          <w:tcPr>
            <w:tcW w:w="580"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Item</w:t>
            </w:r>
          </w:p>
        </w:tc>
        <w:tc>
          <w:tcPr>
            <w:tcW w:w="3551"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Serviço</w:t>
            </w:r>
          </w:p>
        </w:tc>
        <w:tc>
          <w:tcPr>
            <w:tcW w:w="695"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Uni</w:t>
            </w:r>
          </w:p>
        </w:tc>
        <w:tc>
          <w:tcPr>
            <w:tcW w:w="855"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Quant. </w:t>
            </w:r>
          </w:p>
        </w:tc>
        <w:tc>
          <w:tcPr>
            <w:tcW w:w="1701" w:type="dxa"/>
            <w:tcBorders>
              <w:top w:val="none" w:sz="4" w:space="0" w:color="000000"/>
              <w:left w:val="none" w:sz="4" w:space="0" w:color="000000"/>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Menor Valor (R$)</w:t>
            </w:r>
          </w:p>
        </w:tc>
        <w:tc>
          <w:tcPr>
            <w:tcW w:w="1668" w:type="dxa"/>
            <w:tcBorders>
              <w:top w:val="none" w:sz="4" w:space="0" w:color="000000"/>
              <w:left w:val="none" w:sz="4" w:space="0" w:color="000000"/>
              <w:bottom w:val="single" w:sz="4" w:space="0" w:color="auto"/>
              <w:right w:val="single" w:sz="4" w:space="0" w:color="auto"/>
            </w:tcBorders>
            <w:shd w:val="clear" w:color="000000" w:fill="D9D9D9"/>
            <w:noWrap/>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Custo Total</w:t>
            </w:r>
          </w:p>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(R$)</w:t>
            </w:r>
          </w:p>
        </w:tc>
      </w:tr>
      <w:tr w:rsidR="00724DE7" w:rsidRPr="00063D6F" w:rsidTr="00F1000D">
        <w:trPr>
          <w:trHeight w:val="2400"/>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lastRenderedPageBreak/>
              <w:t> 01</w:t>
            </w:r>
          </w:p>
          <w:p w:rsidR="00724DE7" w:rsidRPr="00063D6F" w:rsidRDefault="00724DE7" w:rsidP="00F1000D">
            <w:pPr>
              <w:rPr>
                <w:rFonts w:ascii="Bookman Old Style" w:hAnsi="Bookman Old Style"/>
                <w:b/>
                <w:bCs/>
                <w:color w:val="000000"/>
                <w:sz w:val="14"/>
                <w:szCs w:val="14"/>
              </w:rPr>
            </w:pPr>
          </w:p>
          <w:p w:rsidR="00724DE7" w:rsidRPr="00063D6F" w:rsidRDefault="00724DE7" w:rsidP="00F1000D">
            <w:pPr>
              <w:rPr>
                <w:rFonts w:ascii="Bookman Old Style" w:hAnsi="Bookman Old Style"/>
                <w:b/>
                <w:bCs/>
                <w:color w:val="000000"/>
                <w:sz w:val="14"/>
                <w:szCs w:val="14"/>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arquitetônico, planta baixa, plantas de situação, locação e cobertura, cortes (mínimo 02), fachadas, esquadrias e detalhamentos, incluso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w:t>
            </w:r>
            <w:r>
              <w:rPr>
                <w:rFonts w:ascii="Bookman Old Style" w:hAnsi="Bookman Old Style"/>
                <w:color w:val="000000" w:themeColor="text1"/>
                <w:sz w:val="14"/>
                <w:szCs w:val="14"/>
              </w:rPr>
              <w:t>0</w:t>
            </w:r>
            <w:r w:rsidRPr="00063D6F">
              <w:rPr>
                <w:rFonts w:ascii="Bookman Old Style" w:hAnsi="Bookman Old Style"/>
                <w:color w:val="000000" w:themeColor="text1"/>
                <w:sz w:val="14"/>
                <w:szCs w:val="14"/>
              </w:rPr>
              <w:t>.000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R$ 30,00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R$ 30</w:t>
            </w:r>
            <w:r>
              <w:rPr>
                <w:rFonts w:ascii="Bookman Old Style" w:hAnsi="Bookman Old Style"/>
                <w:b/>
                <w:color w:val="000000"/>
                <w:sz w:val="14"/>
                <w:szCs w:val="14"/>
              </w:rPr>
              <w:t>0</w:t>
            </w:r>
            <w:r w:rsidRPr="00063D6F">
              <w:rPr>
                <w:rFonts w:ascii="Bookman Old Style" w:hAnsi="Bookman Old Style"/>
                <w:b/>
                <w:color w:val="000000"/>
                <w:sz w:val="14"/>
                <w:szCs w:val="14"/>
              </w:rPr>
              <w:t>.000,00</w:t>
            </w:r>
          </w:p>
        </w:tc>
      </w:tr>
      <w:tr w:rsidR="00724DE7" w:rsidRPr="00063D6F" w:rsidTr="00F1000D">
        <w:trPr>
          <w:trHeight w:val="421"/>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Orçamento de obra para construção de edifícios, incluso Planilha Orçamentária, (BDI, Cronograma Físico-Financeiro, Orçamento Global, resumo, descrição das etapas, etc.) e demais documentos necessários para aprovação junto a órgão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R$ 7,00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R$ 35.000,00</w:t>
            </w:r>
          </w:p>
        </w:tc>
      </w:tr>
      <w:tr w:rsidR="00724DE7" w:rsidRPr="00063D6F" w:rsidTr="00F1000D">
        <w:trPr>
          <w:trHeight w:val="1973"/>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Parque Urbano, Parque Infantil, academias ao ar livre,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10.000,</w:t>
            </w:r>
            <w:r w:rsidRPr="00063D6F">
              <w:rPr>
                <w:rFonts w:ascii="Bookman Old Style" w:hAnsi="Bookman Old Style"/>
                <w:color w:val="000000" w:themeColor="text1"/>
                <w:sz w:val="14"/>
                <w:szCs w:val="14"/>
              </w:rPr>
              <w:t>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R$ 15,00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R$ 15</w:t>
            </w:r>
            <w:r>
              <w:rPr>
                <w:rFonts w:ascii="Bookman Old Style" w:hAnsi="Bookman Old Style"/>
                <w:b/>
                <w:color w:val="000000"/>
                <w:sz w:val="14"/>
                <w:szCs w:val="14"/>
              </w:rPr>
              <w:t>0</w:t>
            </w:r>
            <w:r w:rsidRPr="00063D6F">
              <w:rPr>
                <w:rFonts w:ascii="Bookman Old Style" w:hAnsi="Bookman Old Style"/>
                <w:b/>
                <w:color w:val="000000"/>
                <w:sz w:val="14"/>
                <w:szCs w:val="14"/>
              </w:rPr>
              <w:t>.000,00</w:t>
            </w:r>
          </w:p>
        </w:tc>
      </w:tr>
      <w:tr w:rsidR="00724DE7" w:rsidRPr="00063D6F" w:rsidTr="00F1000D">
        <w:trPr>
          <w:trHeight w:val="981"/>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estrutural em concreto inclusive fundações,memorial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R$ 10,00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w:t>
            </w:r>
          </w:p>
        </w:tc>
      </w:tr>
      <w:tr w:rsidR="00724DE7" w:rsidRPr="00063D6F" w:rsidTr="00F1000D">
        <w:trPr>
          <w:trHeight w:val="936"/>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de estrutura metálica, memorial de cálculo com dimensionamento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R$ 7,50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R$ 37.500,00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elétrico completo – planta de locação de pontos elétricos, aterramento e SPDA, determinação de circuitos, dimensionamento de corrente elétrica e disjuntores, representação dos quadro e diagramas,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R$ 25.000,00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hidrossanitário completo - - planta de locação de pontos de água fria e quente, de sanitários e rede de esgoto, captação de água da chuva, dimensionamento de tubulações, memorial de cálculo e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R$ 25.000,00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8</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de sistemas de prevenção e combate à incêndio por extintores e hidrante, incluso dimensionamentos com planilha de cálculo e memoriais necessários para aprovação no corpo de bombeiros, relação de quantidades de materiais necessários.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w:t>
            </w:r>
          </w:p>
        </w:tc>
      </w:tr>
      <w:tr w:rsidR="00724DE7" w:rsidRPr="00063D6F" w:rsidTr="00F1000D">
        <w:trPr>
          <w:trHeight w:val="515"/>
        </w:trPr>
        <w:tc>
          <w:tcPr>
            <w:tcW w:w="764" w:type="dxa"/>
            <w:vMerge/>
            <w:tcBorders>
              <w:top w:val="none" w:sz="4" w:space="0" w:color="000000"/>
              <w:left w:val="single" w:sz="4" w:space="0" w:color="000000"/>
              <w:bottom w:val="single" w:sz="4" w:space="0" w:color="000000"/>
              <w:right w:val="single" w:sz="4" w:space="0" w:color="000000"/>
            </w:tcBorders>
            <w:vAlign w:val="center"/>
          </w:tcPr>
          <w:p w:rsidR="00724DE7" w:rsidRPr="00063D6F" w:rsidRDefault="00724DE7" w:rsidP="00F1000D">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9</w:t>
            </w:r>
          </w:p>
          <w:p w:rsidR="00724DE7" w:rsidRPr="00063D6F" w:rsidRDefault="00724DE7" w:rsidP="00F1000D">
            <w:pPr>
              <w:jc w:val="center"/>
              <w:rPr>
                <w:rFonts w:ascii="Bookman Old Style" w:hAnsi="Bookman Old Style"/>
                <w:b/>
                <w:bCs/>
                <w:color w:val="000000" w:themeColor="text1"/>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de fundações (somente)</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p w:rsidR="00724DE7" w:rsidRPr="00063D6F" w:rsidRDefault="00724DE7" w:rsidP="00F1000D">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5.000</w:t>
            </w:r>
          </w:p>
          <w:p w:rsidR="00724DE7" w:rsidRPr="00063D6F" w:rsidRDefault="00724DE7" w:rsidP="00F1000D">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color w:val="000000"/>
                <w:sz w:val="14"/>
                <w:szCs w:val="14"/>
              </w:rPr>
              <w:t>R$ 7,50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R$ 37.500,00</w:t>
            </w:r>
          </w:p>
        </w:tc>
      </w:tr>
      <w:tr w:rsidR="00724DE7" w:rsidRPr="00063D6F" w:rsidTr="00F1000D">
        <w:trPr>
          <w:trHeight w:val="699"/>
        </w:trPr>
        <w:tc>
          <w:tcPr>
            <w:tcW w:w="764" w:type="dxa"/>
            <w:vMerge/>
            <w:tcBorders>
              <w:top w:val="none" w:sz="4" w:space="0" w:color="000000"/>
              <w:left w:val="single" w:sz="4" w:space="0" w:color="000000"/>
              <w:bottom w:val="single" w:sz="4" w:space="0" w:color="000000"/>
              <w:right w:val="single" w:sz="4" w:space="0" w:color="000000"/>
            </w:tcBorders>
            <w:vAlign w:val="center"/>
          </w:tcPr>
          <w:p w:rsidR="00724DE7" w:rsidRPr="00063D6F" w:rsidRDefault="00724DE7" w:rsidP="00F1000D">
            <w:pPr>
              <w:rPr>
                <w:rFonts w:ascii="Bookman Old Style" w:hAnsi="Bookman Old Style"/>
                <w:sz w:val="14"/>
                <w:szCs w:val="14"/>
              </w:rPr>
            </w:pPr>
          </w:p>
        </w:tc>
        <w:tc>
          <w:tcPr>
            <w:tcW w:w="580"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rPr>
              <w:t>10</w:t>
            </w:r>
          </w:p>
          <w:p w:rsidR="00724DE7" w:rsidRPr="00063D6F" w:rsidRDefault="00724DE7" w:rsidP="00F1000D">
            <w:pPr>
              <w:jc w:val="center"/>
              <w:rPr>
                <w:rFonts w:ascii="Bookman Old Style" w:hAnsi="Bookman Old Style"/>
                <w:b/>
                <w:bCs/>
                <w:color w:val="000000" w:themeColor="text1"/>
                <w:sz w:val="14"/>
                <w:szCs w:val="14"/>
              </w:rPr>
            </w:pPr>
          </w:p>
        </w:tc>
        <w:tc>
          <w:tcPr>
            <w:tcW w:w="3551"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both"/>
              <w:rPr>
                <w:rFonts w:ascii="Bookman Old Style" w:hAnsi="Bookman Old Style"/>
                <w:sz w:val="14"/>
                <w:szCs w:val="14"/>
              </w:rPr>
            </w:pPr>
            <w:r w:rsidRPr="00063D6F">
              <w:rPr>
                <w:rFonts w:ascii="Bookman Old Style" w:hAnsi="Bookman Old Style"/>
                <w:color w:val="000000"/>
                <w:sz w:val="14"/>
                <w:szCs w:val="14"/>
              </w:rPr>
              <w:t>– Projeto muro de contenção (gravidade, arrimo, etc.)</w:t>
            </w:r>
          </w:p>
        </w:tc>
        <w:tc>
          <w:tcPr>
            <w:tcW w:w="69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p w:rsidR="00724DE7" w:rsidRPr="00063D6F" w:rsidRDefault="00724DE7" w:rsidP="00F1000D">
            <w:pPr>
              <w:jc w:val="center"/>
              <w:rPr>
                <w:rFonts w:ascii="Bookman Old Style" w:hAnsi="Bookman Old Style"/>
                <w:color w:val="000000" w:themeColor="text1"/>
                <w:sz w:val="14"/>
                <w:szCs w:val="14"/>
              </w:rPr>
            </w:pPr>
          </w:p>
        </w:tc>
        <w:tc>
          <w:tcPr>
            <w:tcW w:w="855" w:type="dxa"/>
            <w:tcBorders>
              <w:top w:val="none" w:sz="4" w:space="0" w:color="000000"/>
              <w:left w:val="none" w:sz="4" w:space="0" w:color="000000"/>
              <w:bottom w:val="single" w:sz="4" w:space="0" w:color="000000"/>
              <w:right w:val="single" w:sz="4" w:space="0" w:color="000000"/>
            </w:tcBorders>
            <w:shd w:val="clear" w:color="FFFFFF" w:fill="FFFFFF"/>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w:t>
            </w:r>
          </w:p>
          <w:p w:rsidR="00724DE7" w:rsidRPr="00063D6F" w:rsidRDefault="00724DE7" w:rsidP="00F1000D">
            <w:pPr>
              <w:jc w:val="center"/>
              <w:rPr>
                <w:rFonts w:ascii="Bookman Old Style" w:hAnsi="Bookman Old Style"/>
                <w:color w:val="000000" w:themeColor="text1"/>
                <w:sz w:val="14"/>
                <w:szCs w:val="14"/>
              </w:rPr>
            </w:pPr>
          </w:p>
        </w:tc>
        <w:tc>
          <w:tcPr>
            <w:tcW w:w="1701"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color w:val="000000"/>
                <w:sz w:val="14"/>
                <w:szCs w:val="14"/>
              </w:rPr>
              <w:t>R$ 12,00</w:t>
            </w:r>
          </w:p>
        </w:tc>
        <w:tc>
          <w:tcPr>
            <w:tcW w:w="1668"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R$ 12.000,00</w:t>
            </w:r>
          </w:p>
        </w:tc>
      </w:tr>
      <w:tr w:rsidR="00724DE7" w:rsidRPr="00063D6F" w:rsidTr="00F1000D">
        <w:trPr>
          <w:trHeight w:val="268"/>
        </w:trPr>
        <w:tc>
          <w:tcPr>
            <w:tcW w:w="9814" w:type="dxa"/>
            <w:gridSpan w:val="7"/>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jc w:val="right"/>
              <w:rPr>
                <w:rFonts w:ascii="Bookman Old Style" w:hAnsi="Bookman Old Style"/>
                <w:color w:val="000000" w:themeColor="text1"/>
                <w:sz w:val="14"/>
                <w:szCs w:val="14"/>
              </w:rPr>
            </w:pPr>
          </w:p>
        </w:tc>
      </w:tr>
      <w:tr w:rsidR="00724DE7" w:rsidRPr="00063D6F" w:rsidTr="00F1000D">
        <w:trPr>
          <w:trHeight w:val="2193"/>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rPr>
                <w:rFonts w:ascii="Bookman Old Style" w:hAnsi="Bookman Old Style"/>
                <w:b/>
                <w:color w:val="000000" w:themeColor="text1"/>
                <w:sz w:val="14"/>
                <w:szCs w:val="14"/>
              </w:rPr>
            </w:pPr>
            <w:r w:rsidRPr="00063D6F">
              <w:rPr>
                <w:rFonts w:ascii="Bookman Old Style" w:hAnsi="Bookman Old Style"/>
                <w:color w:val="000000" w:themeColor="text1"/>
                <w:sz w:val="14"/>
                <w:szCs w:val="14"/>
                <w:lang w:eastAsia="pt-BR"/>
              </w:rPr>
              <w:lastRenderedPageBreak/>
              <w:t> </w:t>
            </w:r>
            <w:r w:rsidRPr="00063D6F">
              <w:rPr>
                <w:rFonts w:ascii="Bookman Old Style" w:hAnsi="Bookman Old Style"/>
                <w:b/>
                <w:color w:val="000000" w:themeColor="text1"/>
                <w:sz w:val="14"/>
                <w:szCs w:val="14"/>
                <w:lang w:eastAsia="pt-BR"/>
              </w:rPr>
              <w:t>02</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rPr>
              <w:t>11</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Projeto de Pavimentação Poliédrica com pedras irregulares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R$ 2,00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R$ 200.000,00</w:t>
            </w:r>
          </w:p>
        </w:tc>
      </w:tr>
      <w:tr w:rsidR="00724DE7" w:rsidRPr="00063D6F" w:rsidTr="00F1000D">
        <w:trPr>
          <w:trHeight w:val="709"/>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12</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Projeto de Pavimentação Asfáltica e/ou recapeamento Asfáltico em estradas rurais, levantamentos topográficos,  caracterização do solo,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R$ 250.000,00</w:t>
            </w:r>
          </w:p>
        </w:tc>
      </w:tr>
      <w:tr w:rsidR="00724DE7" w:rsidRPr="00063D6F" w:rsidTr="00F1000D">
        <w:trPr>
          <w:trHeight w:val="1872"/>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color w:val="F2F2F2"/>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13</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Projeto de Recapeamento Asfáltico em vias urbanas, incluso levantamentos topográficos, memorial de cálculo com dimensionamento e relação de quantidades de materiais necessários, Memorial descritivo, Planilha Orçamentaria e demais documentos nescessarios para aprovação junto a orgão estaduais e/ou federais.</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M²</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200.000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R$ 2,50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R$ 500.000,00</w:t>
            </w:r>
          </w:p>
        </w:tc>
      </w:tr>
      <w:tr w:rsidR="00724DE7" w:rsidRPr="00063D6F" w:rsidTr="00F1000D">
        <w:trPr>
          <w:trHeight w:val="354"/>
        </w:trPr>
        <w:tc>
          <w:tcPr>
            <w:tcW w:w="9814" w:type="dxa"/>
            <w:gridSpan w:val="7"/>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jc w:val="right"/>
              <w:rPr>
                <w:rFonts w:ascii="Bookman Old Style" w:hAnsi="Bookman Old Style"/>
                <w:color w:val="000000" w:themeColor="text1"/>
                <w:sz w:val="14"/>
                <w:szCs w:val="14"/>
              </w:rPr>
            </w:pPr>
          </w:p>
        </w:tc>
      </w:tr>
      <w:tr w:rsidR="00724DE7" w:rsidRPr="00063D6F" w:rsidTr="00F1000D">
        <w:trPr>
          <w:trHeight w:val="1251"/>
        </w:trPr>
        <w:tc>
          <w:tcPr>
            <w:tcW w:w="764" w:type="dxa"/>
            <w:vMerge w:val="restart"/>
            <w:tcBorders>
              <w:top w:val="none" w:sz="4" w:space="0" w:color="000000"/>
              <w:left w:val="single" w:sz="4" w:space="0" w:color="auto"/>
              <w:bottom w:val="single" w:sz="4" w:space="0" w:color="auto"/>
              <w:right w:val="single" w:sz="4" w:space="0" w:color="auto"/>
            </w:tcBorders>
            <w:shd w:val="clear" w:color="000000" w:fill="D9D9D9"/>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03</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14</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Ensaio Tecnológico de Laboratório – granulometria, teor de umidade, expansão, densidade máxima, compactação e resistência à compressão. Ensaio de Índice Suporte Califórnia (ISC) ou Ensaio CBR.</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100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R$ 50.000,00</w:t>
            </w:r>
          </w:p>
        </w:tc>
      </w:tr>
      <w:tr w:rsidR="00724DE7" w:rsidRPr="00063D6F" w:rsidTr="00F1000D">
        <w:trPr>
          <w:trHeight w:val="624"/>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15</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xml:space="preserve">– Sondagem de Solo (Sondagem a percussão para reconhecimento de subsolo tipo SPT). Cada unidade será considerado um conjunto de 02 furos de sondagem, independente da profundidade. </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25</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R$ 1.200,00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R$ 30.000,00</w:t>
            </w:r>
          </w:p>
        </w:tc>
      </w:tr>
      <w:tr w:rsidR="00724DE7" w:rsidRPr="00063D6F" w:rsidTr="00F1000D">
        <w:trPr>
          <w:trHeight w:val="1560"/>
        </w:trPr>
        <w:tc>
          <w:tcPr>
            <w:tcW w:w="764" w:type="dxa"/>
            <w:vMerge/>
            <w:tcBorders>
              <w:top w:val="none" w:sz="4" w:space="0" w:color="000000"/>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sz w:val="14"/>
                <w:szCs w:val="14"/>
                <w:lang w:eastAsia="pt-BR"/>
              </w:rPr>
            </w:pP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16</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rPr>
                <w:rFonts w:ascii="Bookman Old Style" w:hAnsi="Bookman Old Style"/>
                <w:sz w:val="14"/>
                <w:szCs w:val="14"/>
              </w:rPr>
            </w:pPr>
            <w:r w:rsidRPr="00063D6F">
              <w:rPr>
                <w:rFonts w:ascii="Bookman Old Style" w:hAnsi="Bookman Old Style"/>
                <w:color w:val="000000"/>
                <w:sz w:val="14"/>
                <w:szCs w:val="14"/>
              </w:rPr>
              <w:t>- Ensaio de Controle de Taxa de Aplicação de Ligante Betuminoso; Ensaio de Percentagem de Betume - Misturas Betuminosas; Ensaio de Controle do Grau de Compactação da Mistura Asfáltica; Ensaio de Densidade do Material Betuminoso.</w:t>
            </w: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 xml:space="preserve">UN   </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rPr>
              <w:t>20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rPr>
            </w:pPr>
            <w:r w:rsidRPr="00063D6F">
              <w:rPr>
                <w:rFonts w:ascii="Bookman Old Style" w:hAnsi="Bookman Old Style"/>
                <w:color w:val="000000" w:themeColor="text1"/>
                <w:sz w:val="14"/>
                <w:szCs w:val="14"/>
                <w:lang w:eastAsia="pt-BR"/>
              </w:rPr>
              <w:t>R$ 500,00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sz w:val="14"/>
                <w:szCs w:val="14"/>
              </w:rPr>
            </w:pPr>
            <w:r w:rsidRPr="00063D6F">
              <w:rPr>
                <w:rFonts w:ascii="Bookman Old Style" w:hAnsi="Bookman Old Style"/>
                <w:b/>
                <w:color w:val="000000"/>
                <w:sz w:val="14"/>
                <w:szCs w:val="14"/>
              </w:rPr>
              <w:t>R$ 10.000,00</w:t>
            </w:r>
          </w:p>
        </w:tc>
      </w:tr>
      <w:tr w:rsidR="00724DE7" w:rsidRPr="00063D6F" w:rsidTr="00827515">
        <w:trPr>
          <w:trHeight w:val="1725"/>
        </w:trPr>
        <w:tc>
          <w:tcPr>
            <w:tcW w:w="764" w:type="dxa"/>
            <w:tcBorders>
              <w:top w:val="none" w:sz="4" w:space="0" w:color="000000"/>
              <w:left w:val="single" w:sz="4" w:space="0" w:color="auto"/>
              <w:bottom w:val="single" w:sz="4" w:space="0" w:color="auto"/>
              <w:right w:val="single" w:sz="4" w:space="0" w:color="auto"/>
            </w:tcBorders>
            <w:shd w:val="clear" w:color="auto" w:fill="D9D9D9" w:themeFill="background1" w:themeFillShade="D9"/>
            <w:vAlign w:val="center"/>
          </w:tcPr>
          <w:p w:rsidR="00724DE7" w:rsidRPr="00063D6F" w:rsidRDefault="00827515" w:rsidP="00F1000D">
            <w:pPr>
              <w:rPr>
                <w:rFonts w:ascii="Bookman Old Style" w:hAnsi="Bookman Old Style"/>
                <w:b/>
                <w:bCs/>
                <w:color w:val="000000"/>
                <w:sz w:val="14"/>
                <w:szCs w:val="14"/>
                <w:lang w:eastAsia="pt-BR"/>
              </w:rPr>
            </w:pPr>
            <w:r>
              <w:rPr>
                <w:rFonts w:ascii="Bookman Old Style" w:hAnsi="Bookman Old Style"/>
                <w:b/>
                <w:bCs/>
                <w:color w:val="000000"/>
                <w:sz w:val="14"/>
                <w:szCs w:val="14"/>
                <w:lang w:eastAsia="pt-BR"/>
              </w:rPr>
              <w:t>04</w:t>
            </w:r>
          </w:p>
        </w:tc>
        <w:tc>
          <w:tcPr>
            <w:tcW w:w="580"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b/>
                <w:bCs/>
                <w:color w:val="000000" w:themeColor="text1"/>
                <w:sz w:val="14"/>
                <w:szCs w:val="14"/>
                <w:lang w:eastAsia="pt-BR"/>
              </w:rPr>
            </w:pPr>
            <w:r>
              <w:rPr>
                <w:rFonts w:ascii="Bookman Old Style" w:hAnsi="Bookman Old Style"/>
                <w:b/>
                <w:bCs/>
                <w:color w:val="000000" w:themeColor="text1"/>
                <w:sz w:val="14"/>
                <w:szCs w:val="14"/>
                <w:lang w:eastAsia="pt-BR"/>
              </w:rPr>
              <w:t>17</w:t>
            </w:r>
          </w:p>
        </w:tc>
        <w:tc>
          <w:tcPr>
            <w:tcW w:w="3551"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Default="00724DE7" w:rsidP="00F1000D">
            <w:pPr>
              <w:rPr>
                <w:sz w:val="14"/>
                <w:szCs w:val="14"/>
              </w:rPr>
            </w:pPr>
            <w:r>
              <w:rPr>
                <w:rFonts w:ascii="Bookman Old Style" w:hAnsi="Bookman Old Style"/>
                <w:color w:val="000000"/>
                <w:sz w:val="14"/>
                <w:szCs w:val="14"/>
              </w:rPr>
              <w:t xml:space="preserve">- </w:t>
            </w:r>
            <w:r w:rsidRPr="009260EB">
              <w:rPr>
                <w:sz w:val="14"/>
                <w:szCs w:val="14"/>
              </w:rPr>
              <w:t>Elaboração de projeto eletromecânico de ampliação/deslocamento de rede de distribuição de energia elétrica de média e baixa tensão (RDU/RDR/RDC/RSI/RDA), padrão construtivo COPEL, com o dimensionamento de estruturas, circuitos, proteções, postes, condutores, padrões construtivos, elaboração de memorial descritivo e quantitativo de materiais, com a aprovação do projeto na COPEL (GEO-PRO COPEL). Caso necessário, a elaboração de levantamento topográfico para possibilitar a viabilizar a elaboração do projeto.</w:t>
            </w:r>
          </w:p>
          <w:p w:rsidR="00724DE7" w:rsidRPr="00063D6F" w:rsidRDefault="00724DE7" w:rsidP="00F1000D">
            <w:pPr>
              <w:rPr>
                <w:rFonts w:ascii="Bookman Old Style" w:hAnsi="Bookman Old Style"/>
                <w:color w:val="000000"/>
                <w:sz w:val="14"/>
                <w:szCs w:val="14"/>
              </w:rPr>
            </w:pPr>
          </w:p>
        </w:tc>
        <w:tc>
          <w:tcPr>
            <w:tcW w:w="69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lang w:eastAsia="pt-BR"/>
              </w:rPr>
            </w:pPr>
            <w:r>
              <w:rPr>
                <w:rFonts w:ascii="Bookman Old Style" w:hAnsi="Bookman Old Style"/>
                <w:color w:val="000000" w:themeColor="text1"/>
                <w:sz w:val="14"/>
                <w:szCs w:val="14"/>
                <w:lang w:eastAsia="pt-BR"/>
              </w:rPr>
              <w:t>Metro linear</w:t>
            </w:r>
          </w:p>
        </w:tc>
        <w:tc>
          <w:tcPr>
            <w:tcW w:w="855" w:type="dxa"/>
            <w:tcBorders>
              <w:top w:val="none" w:sz="4" w:space="0" w:color="000000"/>
              <w:left w:val="none" w:sz="4" w:space="0" w:color="000000"/>
              <w:bottom w:val="single" w:sz="4" w:space="0" w:color="auto"/>
              <w:right w:val="single" w:sz="4" w:space="0" w:color="auto"/>
            </w:tcBorders>
            <w:shd w:val="clear" w:color="auto" w:fill="auto"/>
            <w:vAlign w:val="center"/>
          </w:tcPr>
          <w:p w:rsidR="00724DE7" w:rsidRPr="00063D6F" w:rsidRDefault="00724DE7" w:rsidP="00F1000D">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5.000,00</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color w:val="000000" w:themeColor="text1"/>
                <w:sz w:val="14"/>
                <w:szCs w:val="14"/>
                <w:lang w:eastAsia="pt-BR"/>
              </w:rPr>
            </w:pPr>
            <w:r>
              <w:rPr>
                <w:rFonts w:ascii="Bookman Old Style" w:hAnsi="Bookman Old Style"/>
                <w:color w:val="000000" w:themeColor="text1"/>
                <w:sz w:val="14"/>
                <w:szCs w:val="14"/>
                <w:lang w:eastAsia="pt-BR"/>
              </w:rPr>
              <w:t>100,00</w:t>
            </w:r>
          </w:p>
        </w:tc>
        <w:tc>
          <w:tcPr>
            <w:tcW w:w="1668" w:type="dxa"/>
            <w:tcBorders>
              <w:top w:val="none" w:sz="4" w:space="0" w:color="000000"/>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b/>
                <w:color w:val="000000"/>
                <w:sz w:val="14"/>
                <w:szCs w:val="14"/>
              </w:rPr>
            </w:pPr>
            <w:r>
              <w:rPr>
                <w:rFonts w:ascii="Bookman Old Style" w:hAnsi="Bookman Old Style"/>
                <w:b/>
                <w:color w:val="000000"/>
                <w:sz w:val="14"/>
                <w:szCs w:val="14"/>
              </w:rPr>
              <w:t>500.000,00</w:t>
            </w:r>
          </w:p>
        </w:tc>
      </w:tr>
      <w:tr w:rsidR="00827515" w:rsidRPr="00063D6F" w:rsidTr="00827515">
        <w:trPr>
          <w:trHeight w:val="360"/>
        </w:trPr>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7515" w:rsidRPr="00063D6F" w:rsidRDefault="00827515" w:rsidP="00F1000D">
            <w:pPr>
              <w:rPr>
                <w:rFonts w:ascii="Bookman Old Style" w:hAnsi="Bookman Old Style"/>
                <w:b/>
                <w:bCs/>
                <w:color w:val="000000"/>
                <w:sz w:val="14"/>
                <w:szCs w:val="14"/>
                <w:lang w:eastAsia="pt-BR"/>
              </w:rPr>
            </w:pPr>
            <w:r>
              <w:rPr>
                <w:rFonts w:ascii="Bookman Old Style" w:hAnsi="Bookman Old Style"/>
                <w:b/>
                <w:bCs/>
                <w:color w:val="000000"/>
                <w:sz w:val="14"/>
                <w:szCs w:val="14"/>
                <w:lang w:eastAsia="pt-BR"/>
              </w:rPr>
              <w:t>05</w:t>
            </w:r>
          </w:p>
        </w:tc>
        <w:tc>
          <w:tcPr>
            <w:tcW w:w="580"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Default="00827515" w:rsidP="00F1000D">
            <w:pPr>
              <w:jc w:val="center"/>
              <w:rPr>
                <w:rFonts w:ascii="Bookman Old Style" w:hAnsi="Bookman Old Style"/>
                <w:b/>
                <w:bCs/>
                <w:color w:val="000000" w:themeColor="text1"/>
                <w:sz w:val="14"/>
                <w:szCs w:val="14"/>
                <w:lang w:eastAsia="pt-BR"/>
              </w:rPr>
            </w:pPr>
            <w:r>
              <w:rPr>
                <w:rFonts w:ascii="Bookman Old Style" w:hAnsi="Bookman Old Style"/>
                <w:b/>
                <w:bCs/>
                <w:color w:val="000000" w:themeColor="text1"/>
                <w:sz w:val="14"/>
                <w:szCs w:val="14"/>
                <w:lang w:eastAsia="pt-BR"/>
              </w:rPr>
              <w:t>18</w:t>
            </w:r>
          </w:p>
        </w:tc>
        <w:tc>
          <w:tcPr>
            <w:tcW w:w="3551"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Pr="009260EB" w:rsidRDefault="00827515" w:rsidP="00827515">
            <w:pPr>
              <w:rPr>
                <w:sz w:val="14"/>
                <w:szCs w:val="14"/>
              </w:rPr>
            </w:pPr>
          </w:p>
          <w:p w:rsidR="00827515" w:rsidRPr="00827515" w:rsidRDefault="00827515" w:rsidP="00827515">
            <w:pPr>
              <w:rPr>
                <w:rFonts w:ascii="Bookman Old Style" w:hAnsi="Bookman Old Style"/>
                <w:color w:val="000000"/>
                <w:sz w:val="14"/>
                <w:szCs w:val="14"/>
              </w:rPr>
            </w:pPr>
            <w:r w:rsidRPr="00827515">
              <w:rPr>
                <w:rFonts w:ascii="Bookman Old Style" w:hAnsi="Bookman Old Style"/>
                <w:color w:val="000000"/>
                <w:sz w:val="14"/>
                <w:szCs w:val="14"/>
              </w:rPr>
              <w:t xml:space="preserve">Estudos e Projetos de Engenharia para Implantação de Loteamento Industrial, sobre o Lote XXX da Gleba XXX, composto de: Levantamento Planialtimétrico Cadastral; Projeto Urbanístico com Elaboração de Mapas e Memoriais do Parcelamento; Sondagem Geotécnica; Projeto de Terraplenagem; Estudo Hidrológico; Projeto de Drenagem e Dispositivos de Controle; Projeto de Abastecimento de Água; Projeto de Rede Coletora de Esgoto; Projeto de Pavimentação e Sinalização Viária; Projeto de Transposição de Curso Hídrico para acesso; Estudos, Inventários Florestais, Levantamento e Laudo de Fauna, Processo de Compensação Florestal e Projetos Ambientais de Licenciamento </w:t>
            </w:r>
            <w:r w:rsidRPr="00827515">
              <w:rPr>
                <w:rFonts w:ascii="Bookman Old Style" w:hAnsi="Bookman Old Style"/>
                <w:color w:val="000000"/>
                <w:sz w:val="14"/>
                <w:szCs w:val="14"/>
              </w:rPr>
              <w:lastRenderedPageBreak/>
              <w:t>junto ao IAT; Processo de Outorga para pontes/galerias no SIGARTH</w:t>
            </w:r>
          </w:p>
          <w:p w:rsidR="00827515" w:rsidRDefault="00827515" w:rsidP="00827515">
            <w:pPr>
              <w:rPr>
                <w:rFonts w:ascii="Bookman Old Style" w:hAnsi="Bookman Old Style"/>
                <w:color w:val="000000"/>
                <w:sz w:val="14"/>
                <w:szCs w:val="14"/>
              </w:rPr>
            </w:pPr>
            <w:r w:rsidRPr="00827515">
              <w:rPr>
                <w:rFonts w:ascii="Bookman Old Style" w:hAnsi="Bookman Old Style"/>
                <w:color w:val="000000"/>
                <w:sz w:val="14"/>
                <w:szCs w:val="14"/>
              </w:rPr>
              <w:tab/>
            </w:r>
          </w:p>
        </w:tc>
        <w:tc>
          <w:tcPr>
            <w:tcW w:w="695"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Default="00827515" w:rsidP="00F1000D">
            <w:pPr>
              <w:jc w:val="center"/>
              <w:rPr>
                <w:rFonts w:ascii="Bookman Old Style" w:hAnsi="Bookman Old Style"/>
                <w:color w:val="000000" w:themeColor="text1"/>
                <w:sz w:val="14"/>
                <w:szCs w:val="14"/>
                <w:lang w:eastAsia="pt-BR"/>
              </w:rPr>
            </w:pPr>
            <w:r w:rsidRPr="00827515">
              <w:rPr>
                <w:rFonts w:ascii="Bookman Old Style" w:hAnsi="Bookman Old Style"/>
                <w:color w:val="000000"/>
                <w:sz w:val="14"/>
                <w:szCs w:val="14"/>
              </w:rPr>
              <w:lastRenderedPageBreak/>
              <w:t>SERV.</w:t>
            </w:r>
          </w:p>
        </w:tc>
        <w:tc>
          <w:tcPr>
            <w:tcW w:w="855" w:type="dxa"/>
            <w:tcBorders>
              <w:top w:val="single" w:sz="4" w:space="0" w:color="auto"/>
              <w:left w:val="none" w:sz="4" w:space="0" w:color="000000"/>
              <w:bottom w:val="single" w:sz="4" w:space="0" w:color="auto"/>
              <w:right w:val="single" w:sz="4" w:space="0" w:color="auto"/>
            </w:tcBorders>
            <w:shd w:val="clear" w:color="auto" w:fill="auto"/>
            <w:vAlign w:val="center"/>
          </w:tcPr>
          <w:p w:rsidR="00827515" w:rsidRDefault="00827515" w:rsidP="00F1000D">
            <w:pPr>
              <w:jc w:val="center"/>
              <w:rPr>
                <w:rFonts w:ascii="Bookman Old Style" w:hAnsi="Bookman Old Style"/>
                <w:color w:val="000000" w:themeColor="text1"/>
                <w:sz w:val="14"/>
                <w:szCs w:val="14"/>
              </w:rPr>
            </w:pPr>
            <w:r>
              <w:rPr>
                <w:rFonts w:ascii="Bookman Old Style" w:hAnsi="Bookman Old Style"/>
                <w:color w:val="000000" w:themeColor="text1"/>
                <w:sz w:val="14"/>
                <w:szCs w:val="14"/>
              </w:rPr>
              <w:t>01</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827515" w:rsidRDefault="00827515" w:rsidP="00F1000D">
            <w:pPr>
              <w:jc w:val="center"/>
              <w:rPr>
                <w:rFonts w:ascii="Bookman Old Style" w:hAnsi="Bookman Old Style"/>
                <w:color w:val="000000" w:themeColor="text1"/>
                <w:sz w:val="14"/>
                <w:szCs w:val="14"/>
                <w:lang w:eastAsia="pt-BR"/>
              </w:rPr>
            </w:pPr>
            <w:r w:rsidRPr="00827515">
              <w:rPr>
                <w:rFonts w:ascii="Bookman Old Style" w:hAnsi="Bookman Old Style"/>
                <w:color w:val="000000"/>
                <w:sz w:val="14"/>
                <w:szCs w:val="14"/>
              </w:rPr>
              <w:t>R$ 135.000,00</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827515" w:rsidRDefault="00827515" w:rsidP="00F1000D">
            <w:pPr>
              <w:jc w:val="center"/>
              <w:rPr>
                <w:rFonts w:ascii="Bookman Old Style" w:hAnsi="Bookman Old Style"/>
                <w:b/>
                <w:color w:val="000000"/>
                <w:sz w:val="14"/>
                <w:szCs w:val="14"/>
              </w:rPr>
            </w:pPr>
            <w:r w:rsidRPr="00827515">
              <w:rPr>
                <w:rFonts w:ascii="Bookman Old Style" w:hAnsi="Bookman Old Style"/>
                <w:color w:val="000000"/>
                <w:sz w:val="14"/>
                <w:szCs w:val="14"/>
              </w:rPr>
              <w:t>R$ 135.000,00</w:t>
            </w:r>
          </w:p>
        </w:tc>
      </w:tr>
      <w:tr w:rsidR="00724DE7" w:rsidRPr="00063D6F" w:rsidTr="00F1000D">
        <w:trPr>
          <w:trHeight w:val="481"/>
        </w:trPr>
        <w:tc>
          <w:tcPr>
            <w:tcW w:w="8146" w:type="dxa"/>
            <w:gridSpan w:val="6"/>
            <w:tcBorders>
              <w:top w:val="single" w:sz="4" w:space="0" w:color="auto"/>
              <w:left w:val="single" w:sz="4" w:space="0" w:color="auto"/>
              <w:bottom w:val="single" w:sz="4" w:space="0" w:color="auto"/>
              <w:right w:val="single" w:sz="4" w:space="0" w:color="auto"/>
            </w:tcBorders>
            <w:vAlign w:val="center"/>
          </w:tcPr>
          <w:p w:rsidR="00724DE7" w:rsidRPr="00063D6F" w:rsidRDefault="00724DE7" w:rsidP="00F1000D">
            <w:pPr>
              <w:rPr>
                <w:rFonts w:ascii="Bookman Old Style" w:hAnsi="Bookman Old Style"/>
                <w:b/>
                <w:bCs/>
                <w:color w:val="000000" w:themeColor="text1"/>
                <w:sz w:val="14"/>
                <w:szCs w:val="14"/>
              </w:rPr>
            </w:pPr>
            <w:r w:rsidRPr="00063D6F">
              <w:rPr>
                <w:rFonts w:ascii="Bookman Old Style" w:hAnsi="Bookman Old Style"/>
                <w:b/>
                <w:bCs/>
                <w:color w:val="000000" w:themeColor="text1"/>
                <w:sz w:val="14"/>
                <w:szCs w:val="14"/>
                <w:lang w:eastAsia="pt-BR"/>
              </w:rPr>
              <w:t>VALOR TOTAL</w:t>
            </w:r>
          </w:p>
        </w:tc>
        <w:tc>
          <w:tcPr>
            <w:tcW w:w="1668" w:type="dxa"/>
            <w:tcBorders>
              <w:top w:val="single" w:sz="4" w:space="0" w:color="auto"/>
              <w:left w:val="none" w:sz="4" w:space="0" w:color="000000"/>
              <w:bottom w:val="single" w:sz="4" w:space="0" w:color="auto"/>
              <w:right w:val="single" w:sz="4" w:space="0" w:color="auto"/>
            </w:tcBorders>
            <w:shd w:val="clear" w:color="auto" w:fill="auto"/>
            <w:noWrap/>
            <w:vAlign w:val="center"/>
          </w:tcPr>
          <w:p w:rsidR="00724DE7" w:rsidRPr="00063D6F" w:rsidRDefault="00724DE7" w:rsidP="00F1000D">
            <w:pPr>
              <w:jc w:val="center"/>
              <w:rPr>
                <w:rFonts w:ascii="Bookman Old Style" w:hAnsi="Bookman Old Style"/>
                <w:b/>
                <w:bCs/>
                <w:color w:val="000000" w:themeColor="text1"/>
                <w:sz w:val="14"/>
                <w:szCs w:val="14"/>
              </w:rPr>
            </w:pPr>
            <w:r w:rsidRPr="00063D6F">
              <w:rPr>
                <w:rFonts w:ascii="Bookman Old Style" w:hAnsi="Bookman Old Style"/>
                <w:b/>
                <w:color w:val="000000" w:themeColor="text1"/>
                <w:sz w:val="14"/>
                <w:szCs w:val="14"/>
              </w:rPr>
              <w:t xml:space="preserve">R$ </w:t>
            </w:r>
            <w:r>
              <w:rPr>
                <w:rFonts w:ascii="Bookman Old Style" w:hAnsi="Bookman Old Style"/>
                <w:b/>
                <w:color w:val="000000" w:themeColor="text1"/>
                <w:sz w:val="14"/>
                <w:szCs w:val="14"/>
              </w:rPr>
              <w:t>2.</w:t>
            </w:r>
            <w:r w:rsidR="00827515">
              <w:rPr>
                <w:rFonts w:ascii="Bookman Old Style" w:hAnsi="Bookman Old Style"/>
                <w:b/>
                <w:color w:val="000000" w:themeColor="text1"/>
                <w:sz w:val="14"/>
                <w:szCs w:val="14"/>
              </w:rPr>
              <w:t xml:space="preserve"> 397</w:t>
            </w:r>
            <w:r>
              <w:rPr>
                <w:rFonts w:ascii="Bookman Old Style" w:hAnsi="Bookman Old Style"/>
                <w:b/>
                <w:color w:val="000000" w:themeColor="text1"/>
                <w:sz w:val="14"/>
                <w:szCs w:val="14"/>
              </w:rPr>
              <w:t>.000,00</w:t>
            </w:r>
          </w:p>
        </w:tc>
      </w:tr>
    </w:tbl>
    <w:p w:rsidR="005A4DB2" w:rsidRPr="006074FD" w:rsidRDefault="005A4DB2" w:rsidP="005A4DB2">
      <w:pPr>
        <w:pStyle w:val="Ttulo3"/>
        <w:jc w:val="both"/>
        <w:rPr>
          <w:rFonts w:ascii="Bookman Old Style" w:hAnsi="Bookman Old Style"/>
          <w:color w:val="000000"/>
          <w:sz w:val="20"/>
          <w:szCs w:val="20"/>
        </w:rPr>
      </w:pPr>
      <w:r w:rsidRPr="006074FD">
        <w:rPr>
          <w:rFonts w:ascii="Bookman Old Style" w:hAnsi="Bookman Old Style"/>
          <w:color w:val="000000"/>
          <w:sz w:val="20"/>
          <w:szCs w:val="20"/>
        </w:rPr>
        <w:t>9.1. Prazo contratual</w:t>
      </w:r>
    </w:p>
    <w:p w:rsidR="005A4DB2" w:rsidRPr="006074FD"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O prazo de vigência do contrato de credenciamento será determinado no edital de credenciamento. Este contrato estabelece o arcabouço para a prestação dos serviços ao longo do tempo, e as Ordens de Serviço ou contratos específicos, que detalham cada projeto a ser executado, terão seus próprios prazos de início e conclusão, conforme a complexidade e urgência da demanda. A natureza do credenciamento, como ferramenta para suprir demandas contínuas, pressupõe uma vigência que possibilite o atendimento eficiente das necessidades do Município, sem interrupções desnecessárias.</w:t>
      </w:r>
    </w:p>
    <w:p w:rsidR="005A4DB2" w:rsidRPr="006074FD" w:rsidRDefault="005A4DB2" w:rsidP="005A4DB2">
      <w:pPr>
        <w:pStyle w:val="Ttulo3"/>
        <w:jc w:val="both"/>
        <w:rPr>
          <w:rFonts w:ascii="Bookman Old Style" w:hAnsi="Bookman Old Style"/>
          <w:color w:val="000000"/>
          <w:sz w:val="20"/>
          <w:szCs w:val="20"/>
        </w:rPr>
      </w:pPr>
      <w:r w:rsidRPr="006074FD">
        <w:rPr>
          <w:rFonts w:ascii="Bookman Old Style" w:hAnsi="Bookman Old Style"/>
          <w:color w:val="000000"/>
          <w:sz w:val="20"/>
          <w:szCs w:val="20"/>
        </w:rPr>
        <w:t>9.2. Prazo contratual</w:t>
      </w:r>
    </w:p>
    <w:p w:rsidR="005A4DB2" w:rsidRPr="006074FD"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As condições para prorrogação do prazo contratual, tanto do termo de credenciamento quanto das Ordens de Serviço específicas, serão rigorosamente observadas conforme os artigos 106 e 107 da Lei nº 14.133, de 2021. A prorrogação será permitida apenas em situações devidamente justificadas, mediante termo aditivo e sempre que for demonstrada a vantagem e o interesse da administração pública. As avaliações para prorrogação considerarão a performance da empresa credenciada, a manutenção das condições de habilitação e a necessidade contínua dos serviços para o desenvolvimento municipal.</w:t>
      </w:r>
    </w:p>
    <w:p w:rsidR="005A4DB2" w:rsidRPr="006074FD" w:rsidRDefault="005A4DB2" w:rsidP="00827515">
      <w:pPr>
        <w:pStyle w:val="Ttulo2"/>
        <w:ind w:left="0"/>
        <w:jc w:val="both"/>
        <w:rPr>
          <w:rFonts w:ascii="Bookman Old Style" w:hAnsi="Bookman Old Style"/>
          <w:color w:val="000000"/>
          <w:sz w:val="20"/>
          <w:szCs w:val="20"/>
        </w:rPr>
      </w:pPr>
      <w:r w:rsidRPr="006074FD">
        <w:rPr>
          <w:rFonts w:ascii="Bookman Old Style" w:hAnsi="Bookman Old Style"/>
          <w:color w:val="000000"/>
          <w:sz w:val="20"/>
          <w:szCs w:val="20"/>
        </w:rPr>
        <w:t>10. ADEQUAÇÃO ORÇAMENTÁRIA (Art. 6º, inciso XXIII, alínea ‘j’, da Lei nº 14.133/2021)</w:t>
      </w:r>
    </w:p>
    <w:p w:rsidR="005A4DB2" w:rsidRPr="006074FD"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 xml:space="preserve">A adequação orçamentária para a contratação dos serviços de elaboração de projetos é plenamente assegurada e está alinhada com o planejamento de contratações anual do Município de Santo Antônio do Sudoeste. Os recursos financeiros necessários para cobrir o valor estimado da contratação, que totaliza R$ </w:t>
      </w:r>
      <w:r w:rsidR="00724DE7">
        <w:rPr>
          <w:rFonts w:ascii="Bookman Old Style" w:hAnsi="Bookman Old Style"/>
          <w:color w:val="000000"/>
          <w:sz w:val="20"/>
          <w:szCs w:val="20"/>
        </w:rPr>
        <w:t>2.262.000,00</w:t>
      </w:r>
      <w:r w:rsidRPr="006074FD">
        <w:rPr>
          <w:rFonts w:ascii="Bookman Old Style" w:hAnsi="Bookman Old Style"/>
          <w:color w:val="000000"/>
          <w:sz w:val="20"/>
          <w:szCs w:val="20"/>
        </w:rPr>
        <w:t xml:space="preserve"> (</w:t>
      </w:r>
      <w:r w:rsidR="00724DE7">
        <w:rPr>
          <w:rFonts w:ascii="Bookman Old Style" w:hAnsi="Bookman Old Style"/>
          <w:color w:val="000000"/>
          <w:sz w:val="20"/>
          <w:szCs w:val="20"/>
        </w:rPr>
        <w:t>Dois milhões</w:t>
      </w:r>
      <w:r w:rsidRPr="006074FD">
        <w:rPr>
          <w:rFonts w:ascii="Bookman Old Style" w:hAnsi="Bookman Old Style"/>
          <w:color w:val="000000"/>
          <w:sz w:val="20"/>
          <w:szCs w:val="20"/>
        </w:rPr>
        <w:t xml:space="preserve">, </w:t>
      </w:r>
      <w:r w:rsidR="00724DE7">
        <w:rPr>
          <w:rFonts w:ascii="Bookman Old Style" w:hAnsi="Bookman Old Style"/>
          <w:color w:val="000000"/>
          <w:sz w:val="20"/>
          <w:szCs w:val="20"/>
        </w:rPr>
        <w:t>duzentos e sessenta e dois</w:t>
      </w:r>
      <w:r w:rsidRPr="006074FD">
        <w:rPr>
          <w:rFonts w:ascii="Bookman Old Style" w:hAnsi="Bookman Old Style"/>
          <w:color w:val="000000"/>
          <w:sz w:val="20"/>
          <w:szCs w:val="20"/>
        </w:rPr>
        <w:t xml:space="preserve"> reais), estão previstos nas dotações orçamentárias da Secretaria de Obras e Serviços Públicos para o exercício vigente e os subsequentes, conforme a natureza continuada das demandas. A contratação via credenciamento representa uma estratégia de otimização de recursos, permitindo a alocação de verbas de forma gradual e conforme a real necessidade de cada projeto, evitando o comprometimento orçamentário desnecessário e garantindo a capacidade de investimento do município em outras áreas. A viabilidade e a necessidade da contratação são corroboradas pelo alinhamento com o plano estratégico de desenvolvimento urbano e rural, o que demonstra a importância de um planejamento proativo no atendimento dos interesses públicos e no fomento do desenvolvimento regional.</w:t>
      </w:r>
    </w:p>
    <w:p w:rsidR="005A4DB2" w:rsidRDefault="005A4DB2" w:rsidP="005A4DB2">
      <w:pPr>
        <w:pStyle w:val="mb-3"/>
        <w:jc w:val="both"/>
        <w:rPr>
          <w:rFonts w:ascii="Bookman Old Style" w:hAnsi="Bookman Old Style"/>
          <w:color w:val="000000"/>
          <w:sz w:val="20"/>
          <w:szCs w:val="20"/>
        </w:rPr>
      </w:pPr>
      <w:r w:rsidRPr="006074FD">
        <w:rPr>
          <w:rFonts w:ascii="Bookman Old Style" w:hAnsi="Bookman Old Style"/>
          <w:color w:val="000000"/>
          <w:sz w:val="20"/>
          <w:szCs w:val="20"/>
        </w:rPr>
        <w:t>Sa</w:t>
      </w:r>
      <w:r w:rsidR="00827515">
        <w:rPr>
          <w:rFonts w:ascii="Bookman Old Style" w:hAnsi="Bookman Old Style"/>
          <w:color w:val="000000"/>
          <w:sz w:val="20"/>
          <w:szCs w:val="20"/>
        </w:rPr>
        <w:t>nto Antônio do Sudoeste – PR, 18</w:t>
      </w:r>
      <w:r w:rsidRPr="006074FD">
        <w:rPr>
          <w:rFonts w:ascii="Bookman Old Style" w:hAnsi="Bookman Old Style"/>
          <w:color w:val="000000"/>
          <w:sz w:val="20"/>
          <w:szCs w:val="20"/>
        </w:rPr>
        <w:t xml:space="preserve"> de </w:t>
      </w:r>
      <w:r w:rsidR="00827515">
        <w:rPr>
          <w:rFonts w:ascii="Bookman Old Style" w:hAnsi="Bookman Old Style"/>
          <w:color w:val="000000"/>
          <w:sz w:val="20"/>
          <w:szCs w:val="20"/>
        </w:rPr>
        <w:t>setembro</w:t>
      </w:r>
      <w:r w:rsidRPr="006074FD">
        <w:rPr>
          <w:rFonts w:ascii="Bookman Old Style" w:hAnsi="Bookman Old Style"/>
          <w:color w:val="000000"/>
          <w:sz w:val="20"/>
          <w:szCs w:val="20"/>
        </w:rPr>
        <w:t xml:space="preserve"> de 2025.</w:t>
      </w:r>
    </w:p>
    <w:p w:rsidR="000460D9" w:rsidRDefault="005A4DB2" w:rsidP="005A4DB2">
      <w:pPr>
        <w:pStyle w:val="mb-3"/>
        <w:spacing w:before="0" w:beforeAutospacing="0" w:after="0" w:afterAutospacing="0"/>
        <w:jc w:val="center"/>
        <w:rPr>
          <w:rFonts w:ascii="Bookman Old Style" w:hAnsi="Bookman Old Style"/>
          <w:color w:val="000000"/>
          <w:sz w:val="20"/>
          <w:szCs w:val="20"/>
        </w:rPr>
      </w:pPr>
      <w:r>
        <w:rPr>
          <w:rFonts w:ascii="Bookman Old Style" w:hAnsi="Bookman Old Style"/>
          <w:color w:val="000000"/>
          <w:sz w:val="20"/>
          <w:szCs w:val="20"/>
        </w:rPr>
        <w:t>Alex Gotardi</w:t>
      </w:r>
      <w:r w:rsidR="000460D9">
        <w:rPr>
          <w:rFonts w:ascii="Bookman Old Style" w:hAnsi="Bookman Old Style"/>
          <w:color w:val="000000"/>
          <w:sz w:val="20"/>
          <w:szCs w:val="20"/>
        </w:rPr>
        <w:t xml:space="preserve"> </w:t>
      </w:r>
    </w:p>
    <w:p w:rsidR="005A4DB2" w:rsidRPr="006074FD" w:rsidRDefault="005A4DB2" w:rsidP="005A4DB2">
      <w:pPr>
        <w:pStyle w:val="mb-3"/>
        <w:spacing w:before="0" w:beforeAutospacing="0" w:after="0" w:afterAutospacing="0"/>
        <w:jc w:val="center"/>
        <w:rPr>
          <w:rFonts w:ascii="Bookman Old Style" w:hAnsi="Bookman Old Style"/>
          <w:color w:val="000000"/>
          <w:sz w:val="20"/>
          <w:szCs w:val="20"/>
        </w:rPr>
      </w:pPr>
      <w:r>
        <w:rPr>
          <w:rFonts w:ascii="Bookman Old Style" w:hAnsi="Bookman Old Style"/>
          <w:color w:val="000000"/>
          <w:sz w:val="20"/>
          <w:szCs w:val="20"/>
        </w:rPr>
        <w:t>Secretaria de Administração</w:t>
      </w:r>
    </w:p>
    <w:p w:rsidR="006B54B5" w:rsidRDefault="006B54B5"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0460D9" w:rsidRDefault="000460D9"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827515" w:rsidRDefault="00827515"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Antonio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E16D8B">
              <w:rPr>
                <w:rFonts w:ascii="Bookman Old Style" w:eastAsiaTheme="minorHAnsi" w:hAnsi="Bookman Old Style" w:cs="Arial"/>
                <w:color w:val="000000"/>
                <w:sz w:val="16"/>
                <w:szCs w:val="20"/>
                <w:lang w:val="pt-BR"/>
              </w:rPr>
              <w:t xml:space="preserve"> OU CPF</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proofErr w:type="spellStart"/>
      <w:r w:rsidR="000B1B4D">
        <w:rPr>
          <w:rFonts w:ascii="Bookman Old Style" w:hAnsi="Bookman Old Style"/>
          <w:sz w:val="20"/>
          <w:szCs w:val="20"/>
        </w:rPr>
        <w:t>xx</w:t>
      </w:r>
      <w:proofErr w:type="spellEnd"/>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846"/>
        <w:gridCol w:w="3004"/>
        <w:gridCol w:w="1926"/>
        <w:gridCol w:w="1926"/>
        <w:gridCol w:w="1926"/>
      </w:tblGrid>
      <w:tr w:rsidR="003C67EC" w:rsidRPr="003B4228" w:rsidTr="002209EF">
        <w:tc>
          <w:tcPr>
            <w:tcW w:w="84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Item</w:t>
            </w:r>
          </w:p>
        </w:tc>
        <w:tc>
          <w:tcPr>
            <w:tcW w:w="3004"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Nome do produto/serviço</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Quantidade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Unidade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Preço máximo</w:t>
            </w: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0460D9" w:rsidRDefault="000460D9"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Santo Antonio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proofErr w:type="spellStart"/>
      <w:r w:rsidR="000B1B4D">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0B1B4D">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Santo Antonio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w:t>
      </w:r>
      <w:proofErr w:type="gramStart"/>
      <w:r w:rsidRPr="00A51100">
        <w:rPr>
          <w:rFonts w:ascii="Bookman Old Style" w:hAnsi="Bookman Old Style"/>
          <w:sz w:val="20"/>
          <w:szCs w:val="20"/>
        </w:rPr>
        <w:t>nome</w:t>
      </w:r>
      <w:proofErr w:type="gramEnd"/>
      <w:r w:rsidRPr="00A51100">
        <w:rPr>
          <w:rFonts w:ascii="Bookman Old Style" w:hAnsi="Bookman Old Style"/>
          <w:sz w:val="20"/>
          <w:szCs w:val="20"/>
        </w:rPr>
        <w:t>, CPF, RG e assinatura do representante legal)</w:t>
      </w: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A5F1D" w:rsidRDefault="00AA5F1D" w:rsidP="00AD6460">
      <w:pPr>
        <w:pStyle w:val="Default"/>
        <w:jc w:val="center"/>
        <w:rPr>
          <w:rFonts w:ascii="Bookman Old Style" w:hAnsi="Bookman Old Style"/>
          <w:b/>
          <w:sz w:val="20"/>
          <w:szCs w:val="20"/>
        </w:rPr>
      </w:pPr>
    </w:p>
    <w:p w:rsidR="000460D9" w:rsidRDefault="000460D9" w:rsidP="00AD6460">
      <w:pPr>
        <w:pStyle w:val="Default"/>
        <w:jc w:val="center"/>
        <w:rPr>
          <w:rFonts w:ascii="Bookman Old Style" w:hAnsi="Bookman Old Style"/>
          <w:b/>
          <w:sz w:val="20"/>
          <w:szCs w:val="20"/>
        </w:rPr>
      </w:pPr>
    </w:p>
    <w:p w:rsidR="000460D9" w:rsidRDefault="000460D9" w:rsidP="00AD6460">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t xml:space="preserve">ANEXO </w:t>
      </w:r>
      <w:r w:rsidR="00A57CFF" w:rsidRPr="00AD6460">
        <w:rPr>
          <w:rFonts w:ascii="Bookman Old Style" w:hAnsi="Bookman Old Style"/>
          <w:b/>
          <w:sz w:val="20"/>
          <w:szCs w:val="20"/>
        </w:rPr>
        <w:t>I</w:t>
      </w:r>
      <w:r>
        <w:rPr>
          <w:rFonts w:ascii="Bookman Old Style" w:hAnsi="Bookman Old Style"/>
          <w:b/>
          <w:sz w:val="20"/>
          <w:szCs w:val="20"/>
        </w:rPr>
        <w:t>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0B1B4D">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5E019C">
        <w:rPr>
          <w:rFonts w:ascii="Bookman Old Style" w:hAnsi="Bookman Old Style"/>
          <w:sz w:val="20"/>
          <w:szCs w:val="20"/>
        </w:rPr>
        <w:t>10</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Santo Antonio do Sudoeste</w:t>
      </w:r>
      <w:r w:rsidRPr="00AD6460">
        <w:rPr>
          <w:rFonts w:ascii="Bookman Old Style" w:hAnsi="Bookman Old Style"/>
          <w:sz w:val="20"/>
          <w:szCs w:val="20"/>
        </w:rPr>
        <w:t xml:space="preserve"> -PR,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E664B1">
      <w:pPr>
        <w:pStyle w:val="Corpodetexto"/>
        <w:numPr>
          <w:ilvl w:val="0"/>
          <w:numId w:val="12"/>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E664B1" w:rsidRDefault="00E664B1"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Pr="00E02E32" w:rsidRDefault="00DA4535" w:rsidP="00C368D8">
      <w:pPr>
        <w:pStyle w:val="Corpodetexto"/>
        <w:spacing w:before="10" w:line="360" w:lineRule="auto"/>
        <w:jc w:val="center"/>
        <w:rPr>
          <w:rFonts w:ascii="Bookman Old Style" w:hAnsi="Bookman Old Style"/>
          <w:b/>
          <w:sz w:val="20"/>
          <w:szCs w:val="20"/>
        </w:rPr>
      </w:pPr>
      <w:r>
        <w:rPr>
          <w:rFonts w:ascii="Bookman Old Style" w:hAnsi="Bookman Old Style"/>
          <w:b/>
          <w:sz w:val="20"/>
          <w:szCs w:val="20"/>
        </w:rPr>
        <w:t xml:space="preserve">ANEXO </w:t>
      </w:r>
      <w:r w:rsidR="00C368D8" w:rsidRPr="00E02E32">
        <w:rPr>
          <w:rFonts w:ascii="Bookman Old Style" w:hAnsi="Bookman Old Style"/>
          <w:b/>
          <w:sz w:val="20"/>
          <w:szCs w:val="20"/>
        </w:rPr>
        <w:t xml:space="preserve">V </w:t>
      </w: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C368D8" w:rsidRPr="00E02E32"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Pr>
          <w:rFonts w:ascii="Bookman Old Style" w:hAnsi="Bookman Old Style"/>
          <w:sz w:val="20"/>
          <w:szCs w:val="20"/>
        </w:rPr>
        <w:t>tal de CHAMAMENTO PÚBLI</w:t>
      </w:r>
      <w:r w:rsidR="003C67EC">
        <w:rPr>
          <w:rFonts w:ascii="Bookman Old Style" w:hAnsi="Bookman Old Style"/>
          <w:sz w:val="20"/>
          <w:szCs w:val="20"/>
        </w:rPr>
        <w:t xml:space="preserve">CO nº </w:t>
      </w:r>
      <w:r w:rsidR="000B1B4D">
        <w:rPr>
          <w:rFonts w:ascii="Bookman Old Style" w:hAnsi="Bookman Old Style"/>
          <w:sz w:val="20"/>
          <w:szCs w:val="20"/>
        </w:rPr>
        <w:t>xx</w:t>
      </w:r>
      <w:r>
        <w:rPr>
          <w:rFonts w:ascii="Bookman Old Style" w:hAnsi="Bookman Old Style"/>
          <w:sz w:val="20"/>
          <w:szCs w:val="20"/>
        </w:rPr>
        <w:t>/202</w:t>
      </w:r>
      <w:r w:rsidR="00460EA2">
        <w:rPr>
          <w:rFonts w:ascii="Bookman Old Style" w:hAnsi="Bookman Old Style"/>
          <w:sz w:val="20"/>
          <w:szCs w:val="20"/>
        </w:rPr>
        <w:t>5</w:t>
      </w:r>
      <w:r w:rsidRPr="00E02E32">
        <w:rPr>
          <w:rFonts w:ascii="Bookman Old Style" w:hAnsi="Bookman Old Style"/>
          <w:sz w:val="20"/>
          <w:szCs w:val="20"/>
        </w:rPr>
        <w:t xml:space="preserve">. </w:t>
      </w:r>
    </w:p>
    <w:p w:rsidR="00C368D8" w:rsidRPr="00E02E32"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8784"/>
      </w:tblGrid>
      <w:tr w:rsidR="00C368D8" w:rsidTr="00C368D8">
        <w:tc>
          <w:tcPr>
            <w:tcW w:w="8784" w:type="dxa"/>
          </w:tcPr>
          <w:p w:rsidR="00C368D8" w:rsidRDefault="00C368D8" w:rsidP="00C368D8">
            <w:pPr>
              <w:pStyle w:val="Corpodetexto"/>
              <w:spacing w:before="10"/>
              <w:jc w:val="center"/>
              <w:rPr>
                <w:rFonts w:ascii="Bookman Old Style" w:hAnsi="Bookman Old Style"/>
                <w:sz w:val="20"/>
                <w:szCs w:val="20"/>
              </w:rPr>
            </w:pPr>
            <w:r>
              <w:rPr>
                <w:rFonts w:ascii="Bookman Old Style" w:hAnsi="Bookman Old Style"/>
                <w:sz w:val="20"/>
                <w:szCs w:val="20"/>
              </w:rPr>
              <w:t>Nome</w:t>
            </w: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bl>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tabs>
          <w:tab w:val="left" w:pos="3360"/>
        </w:tabs>
        <w:spacing w:before="10" w:line="360" w:lineRule="auto"/>
        <w:jc w:val="center"/>
      </w:pPr>
      <w:r>
        <w:t>_______________, em ______ de ____________ de 202</w:t>
      </w:r>
      <w:r w:rsidR="00460EA2">
        <w:t>5</w:t>
      </w:r>
      <w:r>
        <w:t>.</w:t>
      </w:r>
    </w:p>
    <w:p w:rsidR="00C368D8" w:rsidRDefault="00C368D8" w:rsidP="00C368D8">
      <w:pPr>
        <w:pStyle w:val="Corpodetexto"/>
        <w:tabs>
          <w:tab w:val="left" w:pos="3360"/>
        </w:tabs>
        <w:spacing w:before="10" w:line="360" w:lineRule="auto"/>
        <w:jc w:val="center"/>
      </w:pPr>
    </w:p>
    <w:p w:rsidR="00C368D8" w:rsidRDefault="00C368D8" w:rsidP="00C368D8">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proofErr w:type="spellStart"/>
      <w:r w:rsidR="000B1B4D">
        <w:rPr>
          <w:rFonts w:ascii="Bookman Old Style" w:hAnsi="Bookman Old Style" w:cs="Bookman Old Style"/>
          <w:b/>
          <w:sz w:val="16"/>
          <w:szCs w:val="16"/>
          <w:lang w:val="pt-BR"/>
        </w:rPr>
        <w:t>xx</w:t>
      </w:r>
      <w:proofErr w:type="spellEnd"/>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E664B1">
      <w:pPr>
        <w:pStyle w:val="Default"/>
        <w:numPr>
          <w:ilvl w:val="0"/>
          <w:numId w:val="15"/>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w:t>
      </w:r>
      <w:proofErr w:type="spellStart"/>
      <w:r w:rsidR="000B1B4D">
        <w:rPr>
          <w:rFonts w:ascii="Bookman Old Style" w:hAnsi="Bookman Old Style"/>
          <w:sz w:val="16"/>
          <w:szCs w:val="16"/>
        </w:rPr>
        <w:t>xxxxxxxxx</w:t>
      </w:r>
      <w:proofErr w:type="spellEnd"/>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3C67EC">
      <w:pPr>
        <w:pStyle w:val="PargrafodaLista"/>
        <w:ind w:left="0"/>
        <w:jc w:val="both"/>
        <w:rPr>
          <w:rFonts w:ascii="Bookman Old Style" w:hAnsi="Bookman Old Style"/>
          <w:b/>
          <w:sz w:val="16"/>
          <w:szCs w:val="16"/>
        </w:rPr>
      </w:pPr>
    </w:p>
    <w:tbl>
      <w:tblPr>
        <w:tblW w:w="5000" w:type="pct"/>
        <w:tblInd w:w="-8" w:type="dxa"/>
        <w:tblCellMar>
          <w:top w:w="15" w:type="dxa"/>
          <w:left w:w="15" w:type="dxa"/>
          <w:bottom w:w="15" w:type="dxa"/>
          <w:right w:w="15" w:type="dxa"/>
        </w:tblCellMar>
        <w:tblLook w:val="0000" w:firstRow="0" w:lastRow="0" w:firstColumn="0" w:lastColumn="0" w:noHBand="0" w:noVBand="0"/>
      </w:tblPr>
      <w:tblGrid>
        <w:gridCol w:w="481"/>
        <w:gridCol w:w="851"/>
        <w:gridCol w:w="4364"/>
        <w:gridCol w:w="1138"/>
        <w:gridCol w:w="854"/>
        <w:gridCol w:w="997"/>
        <w:gridCol w:w="1091"/>
      </w:tblGrid>
      <w:tr w:rsidR="0095317E" w:rsidRPr="009437D5" w:rsidTr="0095317E">
        <w:trPr>
          <w:trHeight w:val="740"/>
        </w:trPr>
        <w:tc>
          <w:tcPr>
            <w:tcW w:w="246"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Item</w:t>
            </w:r>
          </w:p>
        </w:tc>
        <w:tc>
          <w:tcPr>
            <w:tcW w:w="435"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Código do produto/</w:t>
            </w:r>
          </w:p>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Serviço</w:t>
            </w:r>
          </w:p>
        </w:tc>
        <w:tc>
          <w:tcPr>
            <w:tcW w:w="2232"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Nome do produto/serviço</w:t>
            </w:r>
          </w:p>
        </w:tc>
        <w:tc>
          <w:tcPr>
            <w:tcW w:w="582"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Quantidade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Unidade</w:t>
            </w:r>
          </w:p>
        </w:tc>
        <w:tc>
          <w:tcPr>
            <w:tcW w:w="510" w:type="pct"/>
            <w:tcBorders>
              <w:top w:val="single" w:sz="6" w:space="0" w:color="000000"/>
              <w:left w:val="single" w:sz="6" w:space="0" w:color="000000"/>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unit.</w:t>
            </w:r>
          </w:p>
        </w:tc>
        <w:tc>
          <w:tcPr>
            <w:tcW w:w="558" w:type="pct"/>
            <w:tcBorders>
              <w:top w:val="single" w:sz="6" w:space="0" w:color="000000"/>
              <w:left w:val="single" w:sz="4" w:space="0" w:color="auto"/>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total</w:t>
            </w:r>
          </w:p>
        </w:tc>
      </w:tr>
      <w:tr w:rsidR="0095317E" w:rsidRPr="009437D5" w:rsidTr="0095317E">
        <w:tc>
          <w:tcPr>
            <w:tcW w:w="246"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1</w:t>
            </w:r>
          </w:p>
        </w:tc>
        <w:tc>
          <w:tcPr>
            <w:tcW w:w="435"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p>
        </w:tc>
        <w:tc>
          <w:tcPr>
            <w:tcW w:w="2232" w:type="pct"/>
            <w:tcBorders>
              <w:top w:val="single" w:sz="6" w:space="0" w:color="000000"/>
              <w:left w:val="single" w:sz="6" w:space="0" w:color="000000"/>
              <w:bottom w:val="single" w:sz="6" w:space="0" w:color="000000"/>
              <w:right w:val="single" w:sz="6" w:space="0" w:color="000000"/>
            </w:tcBorders>
          </w:tcPr>
          <w:p w:rsidR="0095317E" w:rsidRPr="009437D5" w:rsidRDefault="0095317E" w:rsidP="003C67EC">
            <w:pPr>
              <w:adjustRightInd w:val="0"/>
              <w:rPr>
                <w:rFonts w:ascii="Bookman Old Style" w:eastAsia="Calibri" w:hAnsi="Bookman Old Style"/>
                <w:sz w:val="16"/>
                <w:szCs w:val="16"/>
              </w:rPr>
            </w:pPr>
          </w:p>
        </w:tc>
        <w:tc>
          <w:tcPr>
            <w:tcW w:w="582" w:type="pct"/>
            <w:tcBorders>
              <w:top w:val="single" w:sz="6" w:space="0" w:color="000000"/>
              <w:left w:val="single" w:sz="6" w:space="0" w:color="000000"/>
              <w:bottom w:val="single" w:sz="6" w:space="0" w:color="000000"/>
              <w:right w:val="single" w:sz="6" w:space="0" w:color="000000"/>
            </w:tcBorders>
          </w:tcPr>
          <w:p w:rsidR="0095317E" w:rsidRDefault="0095317E" w:rsidP="00322F03">
            <w:pPr>
              <w:adjustRightInd w:val="0"/>
              <w:rPr>
                <w:rFonts w:ascii="Bookman Old Style" w:eastAsia="Calibri" w:hAnsi="Bookman Old Style"/>
                <w:sz w:val="16"/>
                <w:szCs w:val="16"/>
              </w:rPr>
            </w:pPr>
          </w:p>
          <w:p w:rsidR="0095317E" w:rsidRPr="009437D5" w:rsidRDefault="0095317E" w:rsidP="00322F03">
            <w:pPr>
              <w:adjustRightInd w:val="0"/>
              <w:rPr>
                <w:rFonts w:ascii="Bookman Old Style" w:eastAsia="Calibri" w:hAnsi="Bookman Old Style"/>
                <w:sz w:val="16"/>
                <w:szCs w:val="16"/>
              </w:rPr>
            </w:pPr>
          </w:p>
        </w:tc>
        <w:tc>
          <w:tcPr>
            <w:tcW w:w="437"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c>
          <w:tcPr>
            <w:tcW w:w="510" w:type="pct"/>
            <w:tcBorders>
              <w:top w:val="single" w:sz="6" w:space="0" w:color="000000"/>
              <w:left w:val="single" w:sz="6" w:space="0" w:color="000000"/>
              <w:bottom w:val="single" w:sz="6" w:space="0" w:color="000000"/>
              <w:right w:val="single" w:sz="4" w:space="0" w:color="auto"/>
            </w:tcBorders>
          </w:tcPr>
          <w:p w:rsidR="0095317E" w:rsidRPr="009437D5" w:rsidRDefault="0095317E" w:rsidP="00322F03">
            <w:pPr>
              <w:adjustRightInd w:val="0"/>
              <w:rPr>
                <w:rFonts w:ascii="Bookman Old Style" w:eastAsia="Calibri" w:hAnsi="Bookman Old Style"/>
                <w:sz w:val="16"/>
                <w:szCs w:val="16"/>
              </w:rPr>
            </w:pPr>
          </w:p>
        </w:tc>
        <w:tc>
          <w:tcPr>
            <w:tcW w:w="558" w:type="pct"/>
            <w:tcBorders>
              <w:top w:val="single" w:sz="6" w:space="0" w:color="000000"/>
              <w:left w:val="single" w:sz="4" w:space="0" w:color="auto"/>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r>
      <w:tr w:rsidR="00BC4F8A" w:rsidRPr="009437D5" w:rsidTr="00322F03">
        <w:tc>
          <w:tcPr>
            <w:tcW w:w="5000" w:type="pct"/>
            <w:gridSpan w:val="7"/>
            <w:tcBorders>
              <w:top w:val="single" w:sz="6" w:space="0" w:color="000000"/>
              <w:left w:val="single" w:sz="6" w:space="0" w:color="000000"/>
              <w:bottom w:val="single" w:sz="6" w:space="0" w:color="000000"/>
              <w:right w:val="single" w:sz="6" w:space="0" w:color="000000"/>
            </w:tcBorders>
          </w:tcPr>
          <w:p w:rsidR="00BC4F8A" w:rsidRPr="009437D5" w:rsidRDefault="00BC4F8A" w:rsidP="00322F03">
            <w:pPr>
              <w:adjustRightInd w:val="0"/>
              <w:rPr>
                <w:rFonts w:ascii="Bookman Old Style" w:eastAsia="Calibri" w:hAnsi="Bookman Old Style"/>
                <w:b/>
                <w:sz w:val="16"/>
                <w:szCs w:val="16"/>
                <w:lang w:val="x-none"/>
              </w:rPr>
            </w:pPr>
            <w:r w:rsidRPr="009437D5">
              <w:rPr>
                <w:rFonts w:ascii="Bookman Old Style" w:eastAsia="Calibri" w:hAnsi="Bookman Old Style"/>
                <w:b/>
                <w:sz w:val="16"/>
                <w:szCs w:val="16"/>
                <w:lang w:val="x-none"/>
              </w:rPr>
              <w:t>TOTAL</w:t>
            </w:r>
          </w:p>
        </w:tc>
      </w:tr>
    </w:tbl>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xml:space="preserve">, pelas condições do Edital de Chamamento nº </w:t>
      </w:r>
      <w:r w:rsidR="000B1B4D">
        <w:rPr>
          <w:rFonts w:ascii="Bookman Old Style" w:hAnsi="Bookman Old Style"/>
          <w:sz w:val="16"/>
          <w:szCs w:val="16"/>
        </w:rPr>
        <w:t>xx</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a) Executar</w:t>
      </w:r>
      <w:proofErr w:type="gramEnd"/>
      <w:r w:rsidRPr="008B11D9">
        <w:rPr>
          <w:rFonts w:ascii="Bookman Old Style" w:hAnsi="Bookman Old Style"/>
          <w:sz w:val="16"/>
          <w:szCs w:val="16"/>
        </w:rPr>
        <w:t xml:space="preserve"> o objeto previsto na cláusula primeira de acordo com as condições estabelecidas neste Contrato;</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b) Realizar</w:t>
      </w:r>
      <w:proofErr w:type="gramEnd"/>
      <w:r w:rsidRPr="008B11D9">
        <w:rPr>
          <w:rFonts w:ascii="Bookman Old Style" w:hAnsi="Bookman Old Style"/>
          <w:sz w:val="16"/>
          <w:szCs w:val="16"/>
        </w:rPr>
        <w:t xml:space="preserve"> serviços com profissionais especializados, cada qual em sua especialidade, devidamente capacitados para a função, responsabilizando-se por negligência ou imperícia dos mesmos.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c) Responsabilizar-se</w:t>
      </w:r>
      <w:proofErr w:type="gramEnd"/>
      <w:r w:rsidRPr="008B11D9">
        <w:rPr>
          <w:rFonts w:ascii="Bookman Old Style" w:hAnsi="Bookman Old Style"/>
          <w:sz w:val="16"/>
          <w:szCs w:val="16"/>
        </w:rPr>
        <w:t xml:space="preserve">, civil e penalmente, por todo e qualquer dano causado, direta ou indireta ao CONTRATANTE ou a prepostos seus ou a terceiros, em função da execução deste Contrato, decorrentes de sua culpa ou dolo;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d) Manter</w:t>
      </w:r>
      <w:proofErr w:type="gramEnd"/>
      <w:r w:rsidRPr="008B11D9">
        <w:rPr>
          <w:rFonts w:ascii="Bookman Old Style" w:hAnsi="Bookman Old Style"/>
          <w:sz w:val="16"/>
          <w:szCs w:val="16"/>
        </w:rPr>
        <w:t xml:space="preserve"> durante todo o período de vigência contratual, todas as condições demonstradas para a habilitação efetuada, que poderão ser solicitadas a qualquer momento pelo CONTRATANTE. </w:t>
      </w:r>
    </w:p>
    <w:p w:rsidR="008B11D9" w:rsidRDefault="008B11D9" w:rsidP="008B11D9">
      <w:pPr>
        <w:pStyle w:val="Default"/>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3.2. Correrão por conta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Todos os salários devidos aos seus empregados em razão da execução do presente Contrato;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Alimentação, transporte e hospedagem dos seus empregados;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Todos os tributos (contribuições previdenciárias, seguro de acidentes de trabalho e responsabilidade civil, direito trabalhistas e outros);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Uniformes e crachás de identificação com as quais os mesmos deverão portar nos respectivos postos de trabalho, bem como todos 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necessários, conforme legislação vigente; </w:t>
      </w:r>
    </w:p>
    <w:p w:rsidR="008B11D9" w:rsidRDefault="008B11D9" w:rsidP="008B11D9">
      <w:pPr>
        <w:pStyle w:val="Default"/>
        <w:jc w:val="both"/>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3.3. Durante a execução dos serviços e até sua conclusão correrão, exclusivamente, por conta e risco da CONTRATADA, as consequências de: </w:t>
      </w:r>
    </w:p>
    <w:p w:rsidR="008B11D9" w:rsidRDefault="008B11D9" w:rsidP="008B11D9">
      <w:pPr>
        <w:pStyle w:val="Default"/>
        <w:jc w:val="both"/>
        <w:rPr>
          <w:rFonts w:ascii="Bookman Old Style" w:hAnsi="Bookman Old Style"/>
          <w:sz w:val="16"/>
          <w:szCs w:val="16"/>
        </w:rPr>
      </w:pPr>
      <w:proofErr w:type="gramStart"/>
      <w:r w:rsidRPr="008B11D9">
        <w:rPr>
          <w:rFonts w:ascii="Bookman Old Style" w:hAnsi="Bookman Old Style"/>
          <w:sz w:val="16"/>
          <w:szCs w:val="16"/>
        </w:rPr>
        <w:t>a) Sua</w:t>
      </w:r>
      <w:proofErr w:type="gramEnd"/>
      <w:r w:rsidRPr="008B11D9">
        <w:rPr>
          <w:rFonts w:ascii="Bookman Old Style" w:hAnsi="Bookman Old Style"/>
          <w:sz w:val="16"/>
          <w:szCs w:val="16"/>
        </w:rPr>
        <w:t xml:space="preserve"> negligência, imperícia ou imprudência;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b)</w:t>
      </w:r>
      <w:r>
        <w:rPr>
          <w:rFonts w:ascii="Bookman Old Style" w:hAnsi="Bookman Old Style"/>
          <w:sz w:val="16"/>
          <w:szCs w:val="16"/>
        </w:rPr>
        <w:t xml:space="preserve"> Imperfeição ou insegurança;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Furto, perda, roubo ou avaria de materiais, equipamentos ou instalações do CONTRATANTE;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Ato ilícito seu, de seus empregados, prepostos ou de terceiros e subcontratados;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e) Acidentes de qualquer natureza, com materiais, equipamentos, empregados seus ou de terceiros, observando rigorosamente a legislação de segurança do trabalho, especialmente no que tange à obrigatoriedade de utilização dos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(Equipamento de Proteção Individual)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(Equipamento de Proteção Coletiva).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f) Substituição imediata de qualquer profissional, sempre que houver afastamento do serviço ou a pedido do CONTRATANTE.</w:t>
      </w:r>
    </w:p>
    <w:p w:rsidR="0095317E" w:rsidRP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lastRenderedPageBreak/>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w:t>
      </w:r>
      <w:proofErr w:type="gramStart"/>
      <w:r w:rsidRPr="00FB6927">
        <w:rPr>
          <w:rFonts w:ascii="Bookman Old Style" w:hAnsi="Bookman Old Style"/>
          <w:sz w:val="16"/>
          <w:szCs w:val="16"/>
        </w:rPr>
        <w:t>b) Efetuar</w:t>
      </w:r>
      <w:proofErr w:type="gramEnd"/>
      <w:r w:rsidRPr="00FB6927">
        <w:rPr>
          <w:rFonts w:ascii="Bookman Old Style" w:hAnsi="Bookman Old Style"/>
          <w:sz w:val="16"/>
          <w:szCs w:val="16"/>
        </w:rPr>
        <w:t xml:space="preserve">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 xml:space="preserve">ivos períodos </w:t>
      </w:r>
      <w:proofErr w:type="gramStart"/>
      <w:r w:rsidR="008B11D9">
        <w:rPr>
          <w:rFonts w:ascii="Bookman Old Style" w:hAnsi="Bookman Old Style"/>
          <w:sz w:val="16"/>
          <w:szCs w:val="16"/>
        </w:rPr>
        <w:t>até  60</w:t>
      </w:r>
      <w:proofErr w:type="gramEnd"/>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0460D9" w:rsidRPr="002F002F" w:rsidTr="009260EB">
        <w:tc>
          <w:tcPr>
            <w:tcW w:w="9773" w:type="dxa"/>
            <w:gridSpan w:val="6"/>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Dotações</w:t>
            </w:r>
          </w:p>
        </w:tc>
      </w:tr>
      <w:tr w:rsidR="000460D9" w:rsidRPr="002F002F" w:rsidTr="009260EB">
        <w:tc>
          <w:tcPr>
            <w:tcW w:w="1791"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Grupo da fonte</w:t>
            </w:r>
          </w:p>
        </w:tc>
      </w:tr>
      <w:tr w:rsidR="000460D9" w:rsidRPr="002F002F" w:rsidTr="009260EB">
        <w:tc>
          <w:tcPr>
            <w:tcW w:w="1791" w:type="dxa"/>
            <w:shd w:val="clear" w:color="auto" w:fill="FFFFFF"/>
          </w:tcPr>
          <w:p w:rsidR="000460D9" w:rsidRPr="002F002F" w:rsidRDefault="000460D9" w:rsidP="009260EB">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0460D9" w:rsidRPr="002F002F" w:rsidRDefault="000460D9" w:rsidP="009260EB">
            <w:pPr>
              <w:rPr>
                <w:rFonts w:ascii="Bookman Old Style" w:hAnsi="Bookman Old Style"/>
                <w:sz w:val="16"/>
                <w:szCs w:val="16"/>
              </w:rPr>
            </w:pPr>
            <w:r>
              <w:rPr>
                <w:rFonts w:ascii="Bookman Old Style" w:hAnsi="Bookman Old Style"/>
                <w:sz w:val="16"/>
                <w:szCs w:val="16"/>
              </w:rPr>
              <w:t>420</w:t>
            </w:r>
          </w:p>
        </w:tc>
        <w:tc>
          <w:tcPr>
            <w:tcW w:w="2088" w:type="dxa"/>
            <w:shd w:val="clear" w:color="auto" w:fill="FFFFFF"/>
          </w:tcPr>
          <w:p w:rsidR="000460D9" w:rsidRPr="002F002F" w:rsidRDefault="000460D9" w:rsidP="009260EB">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Do Exercício</w:t>
            </w:r>
          </w:p>
        </w:tc>
      </w:tr>
      <w:tr w:rsidR="000460D9" w:rsidRPr="002F002F" w:rsidTr="009260EB">
        <w:tc>
          <w:tcPr>
            <w:tcW w:w="1791" w:type="dxa"/>
            <w:shd w:val="clear" w:color="auto" w:fill="FFFFFF"/>
          </w:tcPr>
          <w:p w:rsidR="000460D9" w:rsidRDefault="000460D9" w:rsidP="009260EB">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0460D9" w:rsidRDefault="000460D9" w:rsidP="009260EB">
            <w:pPr>
              <w:rPr>
                <w:rFonts w:ascii="Bookman Old Style" w:hAnsi="Bookman Old Style"/>
                <w:sz w:val="16"/>
                <w:szCs w:val="16"/>
              </w:rPr>
            </w:pPr>
            <w:r>
              <w:rPr>
                <w:rFonts w:ascii="Bookman Old Style" w:hAnsi="Bookman Old Style"/>
                <w:sz w:val="16"/>
                <w:szCs w:val="16"/>
              </w:rPr>
              <w:t>990</w:t>
            </w:r>
          </w:p>
        </w:tc>
        <w:tc>
          <w:tcPr>
            <w:tcW w:w="2088" w:type="dxa"/>
            <w:shd w:val="clear" w:color="auto" w:fill="FFFFFF"/>
          </w:tcPr>
          <w:p w:rsidR="000460D9" w:rsidRPr="00B93DCC" w:rsidRDefault="000460D9" w:rsidP="009260EB">
            <w:pPr>
              <w:rPr>
                <w:rFonts w:ascii="Bookman Old Style" w:hAnsi="Bookman Old Style"/>
                <w:sz w:val="16"/>
                <w:szCs w:val="16"/>
              </w:rPr>
            </w:pPr>
            <w:r w:rsidRPr="00B93DCC">
              <w:rPr>
                <w:rFonts w:ascii="Bookman Old Style" w:hAnsi="Bookman Old Style"/>
                <w:sz w:val="16"/>
                <w:szCs w:val="16"/>
              </w:rPr>
              <w:t>09.001.08.244.0801.2046</w:t>
            </w:r>
          </w:p>
        </w:tc>
        <w:tc>
          <w:tcPr>
            <w:tcW w:w="1417" w:type="dxa"/>
            <w:shd w:val="clear" w:color="auto" w:fill="FFFFFF"/>
          </w:tcPr>
          <w:p w:rsidR="000460D9" w:rsidRPr="002F002F" w:rsidRDefault="000460D9" w:rsidP="009260EB">
            <w:pPr>
              <w:rPr>
                <w:rFonts w:ascii="Bookman Old Style" w:hAnsi="Bookman Old Style"/>
                <w:sz w:val="16"/>
                <w:szCs w:val="16"/>
              </w:rPr>
            </w:pPr>
            <w:r>
              <w:rPr>
                <w:rFonts w:ascii="Bookman Old Style" w:hAnsi="Bookman Old Style"/>
                <w:sz w:val="16"/>
                <w:szCs w:val="16"/>
              </w:rPr>
              <w:t>0</w:t>
            </w:r>
          </w:p>
        </w:tc>
        <w:tc>
          <w:tcPr>
            <w:tcW w:w="1701"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0460D9" w:rsidRPr="002F002F" w:rsidRDefault="000460D9" w:rsidP="009260EB">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o </w:t>
      </w:r>
      <w:r w:rsidRPr="008E6813">
        <w:rPr>
          <w:rFonts w:ascii="Bookman Old Style" w:hAnsi="Bookman Old Style"/>
          <w:b/>
          <w:bCs/>
          <w:sz w:val="16"/>
          <w:szCs w:val="16"/>
        </w:rPr>
        <w:t>10º dia útil do mês subsequente ao mês da prestação dos serviços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r w:rsidR="00245FCE">
        <w:rPr>
          <w:rFonts w:ascii="Bookman Old Style" w:hAnsi="Bookman Old Style"/>
          <w:bCs/>
          <w:color w:val="auto"/>
          <w:sz w:val="16"/>
          <w:szCs w:val="16"/>
          <w:shd w:val="clear" w:color="auto" w:fill="FFFFFF"/>
        </w:rPr>
        <w:t>, após 12 meses</w:t>
      </w:r>
      <w:r w:rsidR="00503B23">
        <w:rPr>
          <w:rFonts w:ascii="Bookman Old Style" w:hAnsi="Bookman Old Style"/>
          <w:bCs/>
          <w:color w:val="auto"/>
          <w:sz w:val="16"/>
          <w:szCs w:val="16"/>
          <w:shd w:val="clear" w:color="auto" w:fill="FFFFFF"/>
        </w:rPr>
        <w:t xml:space="preserve"> da assinatura do contrato</w:t>
      </w:r>
      <w:r w:rsidR="00245FCE">
        <w:rPr>
          <w:rFonts w:ascii="Bookman Old Style" w:hAnsi="Bookman Old Style"/>
          <w:bCs/>
          <w:color w:val="auto"/>
          <w:sz w:val="16"/>
          <w:szCs w:val="16"/>
          <w:shd w:val="clear" w:color="auto" w:fill="FFFFFF"/>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w:t>
      </w:r>
      <w:proofErr w:type="gramStart"/>
      <w:r w:rsidRPr="008E6813">
        <w:rPr>
          <w:rFonts w:ascii="Bookman Old Style" w:hAnsi="Bookman Old Style"/>
          <w:sz w:val="16"/>
          <w:szCs w:val="16"/>
        </w:rPr>
        <w:t>n.º</w:t>
      </w:r>
      <w:proofErr w:type="gramEnd"/>
      <w:r w:rsidRPr="008E6813">
        <w:rPr>
          <w:rFonts w:ascii="Bookman Old Style" w:hAnsi="Bookman Old Style"/>
          <w:sz w:val="16"/>
          <w:szCs w:val="16"/>
        </w:rPr>
        <w:t xml:space="preserve">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Santo Antonio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w:t>
      </w:r>
      <w:proofErr w:type="gramStart"/>
      <w:r w:rsidR="00E31703">
        <w:rPr>
          <w:rFonts w:ascii="Bookman Old Style" w:hAnsi="Bookman Old Style"/>
          <w:sz w:val="16"/>
          <w:szCs w:val="16"/>
        </w:rPr>
        <w:t>n.º</w:t>
      </w:r>
      <w:proofErr w:type="gramEnd"/>
      <w:r w:rsidR="00E31703">
        <w:rPr>
          <w:rFonts w:ascii="Bookman Old Style" w:hAnsi="Bookman Old Style"/>
          <w:sz w:val="16"/>
          <w:szCs w:val="16"/>
        </w:rPr>
        <w:t xml:space="preserve">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descumprimento total ou parcial das obrigações assumidas ou o cumprimento em desacordo com o pactuado acarretará </w:t>
      </w:r>
      <w:proofErr w:type="gramStart"/>
      <w:r w:rsidRPr="008E6813">
        <w:rPr>
          <w:rFonts w:ascii="Bookman Old Style" w:hAnsi="Bookman Old Style"/>
          <w:sz w:val="16"/>
          <w:szCs w:val="16"/>
        </w:rPr>
        <w:t>ao(</w:t>
      </w:r>
      <w:proofErr w:type="gramEnd"/>
      <w:r w:rsidRPr="008E6813">
        <w:rPr>
          <w:rFonts w:ascii="Bookman Old Style" w:hAnsi="Bookman Old Style"/>
          <w:sz w:val="16"/>
          <w:szCs w:val="16"/>
        </w:rPr>
        <w:t>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w:t>
      </w:r>
      <w:proofErr w:type="gramStart"/>
      <w:r w:rsidRPr="008E6813">
        <w:rPr>
          <w:rFonts w:ascii="Bookman Old Style" w:hAnsi="Bookman Old Style"/>
          <w:sz w:val="16"/>
          <w:szCs w:val="16"/>
        </w:rPr>
        <w:t>n.º</w:t>
      </w:r>
      <w:proofErr w:type="gramEnd"/>
      <w:r w:rsidRPr="008E6813">
        <w:rPr>
          <w:rFonts w:ascii="Bookman Old Style" w:hAnsi="Bookman Old Style"/>
          <w:sz w:val="16"/>
          <w:szCs w:val="16"/>
        </w:rPr>
        <w:t xml:space="preserve">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2D45E2">
        <w:rPr>
          <w:rFonts w:ascii="Bookman Old Style" w:hAnsi="Bookman Old Style"/>
          <w:sz w:val="16"/>
          <w:szCs w:val="16"/>
        </w:rPr>
        <w:t>Administração</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r w:rsidR="002D45E2">
        <w:rPr>
          <w:rFonts w:ascii="Bookman Old Style" w:eastAsia="Bookman Old Style" w:hAnsi="Bookman Old Style" w:cs="Bookman Old Style"/>
          <w:bCs/>
          <w:sz w:val="16"/>
          <w:szCs w:val="16"/>
          <w:lang w:eastAsia="zh-CN"/>
        </w:rPr>
        <w:t>CAMILA DEFNTE</w:t>
      </w:r>
      <w:r w:rsidR="002D45E2">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Santo Antonio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Santo Antonio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0460D9">
      <w:headerReference w:type="default" r:id="rId10"/>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8B" w:rsidRDefault="00E16D8B" w:rsidP="00107971">
      <w:r>
        <w:separator/>
      </w:r>
    </w:p>
  </w:endnote>
  <w:endnote w:type="continuationSeparator" w:id="0">
    <w:p w:rsidR="00E16D8B" w:rsidRDefault="00E16D8B"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8B" w:rsidRDefault="00E16D8B" w:rsidP="00107971">
      <w:r>
        <w:separator/>
      </w:r>
    </w:p>
  </w:footnote>
  <w:footnote w:type="continuationSeparator" w:id="0">
    <w:p w:rsidR="00E16D8B" w:rsidRDefault="00E16D8B" w:rsidP="0010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D8B" w:rsidRDefault="00E16D8B"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3F3E1498" wp14:editId="4BA8EB47">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E16D8B" w:rsidRDefault="00E16D8B" w:rsidP="008C1045">
    <w:pPr>
      <w:jc w:val="center"/>
      <w:rPr>
        <w:rFonts w:ascii="Bookman Old Style" w:hAnsi="Bookman Old Style" w:cs="Arial"/>
        <w:szCs w:val="20"/>
      </w:rPr>
    </w:pPr>
    <w:r>
      <w:rPr>
        <w:rFonts w:ascii="Bookman Old Style" w:hAnsi="Bookman Old Style" w:cs="Arial"/>
        <w:szCs w:val="20"/>
      </w:rPr>
      <w:t>ESTADO DO PARANÁ</w:t>
    </w:r>
  </w:p>
  <w:p w:rsidR="00E16D8B" w:rsidRDefault="00E16D8B"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E16D8B" w:rsidRDefault="00E16D8B" w:rsidP="008C1045">
    <w:pPr>
      <w:ind w:left="20"/>
      <w:jc w:val="center"/>
      <w:rPr>
        <w:rFonts w:ascii="Bookman Old Style" w:hAnsi="Bookman Old Style"/>
        <w:sz w:val="16"/>
      </w:rPr>
    </w:pPr>
    <w:r>
      <w:rPr>
        <w:rFonts w:ascii="Bookman Old Style" w:hAnsi="Bookman Old Style"/>
        <w:sz w:val="16"/>
      </w:rPr>
      <w:t xml:space="preserve">CNPJ 75.927.582/0001-55  </w:t>
    </w:r>
  </w:p>
  <w:p w:rsidR="00E16D8B" w:rsidRDefault="00E16D8B"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E16D8B" w:rsidRDefault="00E16D8B" w:rsidP="00107971">
    <w:pPr>
      <w:ind w:left="20"/>
      <w:jc w:val="center"/>
      <w:rPr>
        <w:rFonts w:ascii="Bookman Old Style" w:hAnsi="Bookman Old Style"/>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11AE7F5F"/>
    <w:multiLevelType w:val="multilevel"/>
    <w:tmpl w:val="6494152C"/>
    <w:lvl w:ilvl="0">
      <w:start w:val="8"/>
      <w:numFmt w:val="decimal"/>
      <w:lvlText w:val="%1."/>
      <w:lvlJc w:val="left"/>
      <w:pPr>
        <w:ind w:left="390" w:hanging="390"/>
      </w:pPr>
      <w:rPr>
        <w:rFonts w:hint="default"/>
      </w:rPr>
    </w:lvl>
    <w:lvl w:ilvl="1">
      <w:start w:val="9"/>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EE08F4"/>
    <w:multiLevelType w:val="hybridMultilevel"/>
    <w:tmpl w:val="7264E54A"/>
    <w:styleLink w:val="Estilo4"/>
    <w:lvl w:ilvl="0" w:tplc="C64E32B0">
      <w:start w:val="1"/>
      <w:numFmt w:val="decimal"/>
      <w:pStyle w:val="Estilo4"/>
      <w:lvlText w:val="%1)"/>
      <w:lvlJc w:val="left"/>
      <w:pPr>
        <w:ind w:left="360" w:hanging="360"/>
      </w:pPr>
      <w:rPr>
        <w:rFonts w:ascii="1" w:hAnsi="1"/>
      </w:rPr>
    </w:lvl>
    <w:lvl w:ilvl="1" w:tplc="094016D6">
      <w:start w:val="1"/>
      <w:numFmt w:val="lowerLetter"/>
      <w:lvlText w:val="%2)"/>
      <w:lvlJc w:val="left"/>
      <w:pPr>
        <w:ind w:left="720" w:hanging="360"/>
      </w:pPr>
    </w:lvl>
    <w:lvl w:ilvl="2" w:tplc="5F8845C0">
      <w:start w:val="1"/>
      <w:numFmt w:val="lowerRoman"/>
      <w:lvlText w:val="%3)"/>
      <w:lvlJc w:val="left"/>
      <w:pPr>
        <w:ind w:left="1080" w:hanging="360"/>
      </w:pPr>
    </w:lvl>
    <w:lvl w:ilvl="3" w:tplc="2ECCA1E4">
      <w:start w:val="1"/>
      <w:numFmt w:val="decimal"/>
      <w:lvlText w:val="(%4)"/>
      <w:lvlJc w:val="left"/>
      <w:pPr>
        <w:ind w:left="1440" w:hanging="360"/>
      </w:pPr>
    </w:lvl>
    <w:lvl w:ilvl="4" w:tplc="2988CC66">
      <w:start w:val="1"/>
      <w:numFmt w:val="lowerLetter"/>
      <w:lvlText w:val="(%5)"/>
      <w:lvlJc w:val="left"/>
      <w:pPr>
        <w:ind w:left="1800" w:hanging="360"/>
      </w:pPr>
    </w:lvl>
    <w:lvl w:ilvl="5" w:tplc="202CC1E4">
      <w:start w:val="1"/>
      <w:numFmt w:val="lowerRoman"/>
      <w:lvlText w:val="(%6)"/>
      <w:lvlJc w:val="left"/>
      <w:pPr>
        <w:ind w:left="2160" w:hanging="360"/>
      </w:pPr>
    </w:lvl>
    <w:lvl w:ilvl="6" w:tplc="CEF64C4A">
      <w:start w:val="1"/>
      <w:numFmt w:val="decimal"/>
      <w:lvlText w:val="%7."/>
      <w:lvlJc w:val="left"/>
      <w:pPr>
        <w:ind w:left="2520" w:hanging="360"/>
      </w:pPr>
    </w:lvl>
    <w:lvl w:ilvl="7" w:tplc="4838DDBA">
      <w:start w:val="1"/>
      <w:numFmt w:val="lowerLetter"/>
      <w:lvlText w:val="%8."/>
      <w:lvlJc w:val="left"/>
      <w:pPr>
        <w:ind w:left="2880" w:hanging="360"/>
      </w:pPr>
    </w:lvl>
    <w:lvl w:ilvl="8" w:tplc="E43EAF54">
      <w:start w:val="1"/>
      <w:numFmt w:val="lowerRoman"/>
      <w:lvlText w:val="%9."/>
      <w:lvlJc w:val="left"/>
      <w:pPr>
        <w:ind w:left="3240" w:hanging="360"/>
      </w:pPr>
    </w:lvl>
  </w:abstractNum>
  <w:abstractNum w:abstractNumId="3" w15:restartNumberingAfterBreak="0">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DB7345"/>
    <w:multiLevelType w:val="multilevel"/>
    <w:tmpl w:val="F93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A50720"/>
    <w:multiLevelType w:val="multilevel"/>
    <w:tmpl w:val="E9368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15B0F"/>
    <w:multiLevelType w:val="multilevel"/>
    <w:tmpl w:val="1CD8EF6A"/>
    <w:styleLink w:val="Estilo1"/>
    <w:lvl w:ilvl="0">
      <w:start w:val="8"/>
      <w:numFmt w:val="decimal"/>
      <w:pStyle w:val="Estilo1"/>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33AF6F7E"/>
    <w:multiLevelType w:val="multilevel"/>
    <w:tmpl w:val="0E0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F6D03E9"/>
    <w:multiLevelType w:val="hybridMultilevel"/>
    <w:tmpl w:val="4BC4F32A"/>
    <w:lvl w:ilvl="0" w:tplc="320A3A2E">
      <w:start w:val="1"/>
      <w:numFmt w:val="bullet"/>
      <w:pStyle w:val="Commarcadores5"/>
      <w:lvlText w:val=""/>
      <w:lvlJc w:val="left"/>
      <w:pPr>
        <w:tabs>
          <w:tab w:val="num" w:pos="1492"/>
        </w:tabs>
        <w:ind w:left="1492" w:hanging="360"/>
      </w:pPr>
      <w:rPr>
        <w:rFonts w:ascii="Symbol" w:hAnsi="Symbol" w:hint="default"/>
      </w:rPr>
    </w:lvl>
    <w:lvl w:ilvl="1" w:tplc="696822E6">
      <w:start w:val="1"/>
      <w:numFmt w:val="bullet"/>
      <w:lvlText w:val="o"/>
      <w:lvlJc w:val="left"/>
      <w:pPr>
        <w:ind w:left="1440" w:hanging="360"/>
      </w:pPr>
      <w:rPr>
        <w:rFonts w:ascii="Courier New" w:eastAsia="Courier New" w:hAnsi="Courier New" w:cs="Courier New" w:hint="default"/>
      </w:rPr>
    </w:lvl>
    <w:lvl w:ilvl="2" w:tplc="315041A8">
      <w:start w:val="1"/>
      <w:numFmt w:val="bullet"/>
      <w:lvlText w:val="§"/>
      <w:lvlJc w:val="left"/>
      <w:pPr>
        <w:ind w:left="2160" w:hanging="360"/>
      </w:pPr>
      <w:rPr>
        <w:rFonts w:ascii="Wingdings" w:eastAsia="Wingdings" w:hAnsi="Wingdings" w:cs="Wingdings" w:hint="default"/>
      </w:rPr>
    </w:lvl>
    <w:lvl w:ilvl="3" w:tplc="3A3EE22A">
      <w:start w:val="1"/>
      <w:numFmt w:val="bullet"/>
      <w:lvlText w:val="·"/>
      <w:lvlJc w:val="left"/>
      <w:pPr>
        <w:ind w:left="2880" w:hanging="360"/>
      </w:pPr>
      <w:rPr>
        <w:rFonts w:ascii="Symbol" w:eastAsia="Symbol" w:hAnsi="Symbol" w:cs="Symbol" w:hint="default"/>
      </w:rPr>
    </w:lvl>
    <w:lvl w:ilvl="4" w:tplc="FAE4AE16">
      <w:start w:val="1"/>
      <w:numFmt w:val="bullet"/>
      <w:lvlText w:val="o"/>
      <w:lvlJc w:val="left"/>
      <w:pPr>
        <w:ind w:left="3600" w:hanging="360"/>
      </w:pPr>
      <w:rPr>
        <w:rFonts w:ascii="Courier New" w:eastAsia="Courier New" w:hAnsi="Courier New" w:cs="Courier New" w:hint="default"/>
      </w:rPr>
    </w:lvl>
    <w:lvl w:ilvl="5" w:tplc="2AF42A6E">
      <w:start w:val="1"/>
      <w:numFmt w:val="bullet"/>
      <w:lvlText w:val="§"/>
      <w:lvlJc w:val="left"/>
      <w:pPr>
        <w:ind w:left="4320" w:hanging="360"/>
      </w:pPr>
      <w:rPr>
        <w:rFonts w:ascii="Wingdings" w:eastAsia="Wingdings" w:hAnsi="Wingdings" w:cs="Wingdings" w:hint="default"/>
      </w:rPr>
    </w:lvl>
    <w:lvl w:ilvl="6" w:tplc="2F460CA6">
      <w:start w:val="1"/>
      <w:numFmt w:val="bullet"/>
      <w:lvlText w:val="·"/>
      <w:lvlJc w:val="left"/>
      <w:pPr>
        <w:ind w:left="5040" w:hanging="360"/>
      </w:pPr>
      <w:rPr>
        <w:rFonts w:ascii="Symbol" w:eastAsia="Symbol" w:hAnsi="Symbol" w:cs="Symbol" w:hint="default"/>
      </w:rPr>
    </w:lvl>
    <w:lvl w:ilvl="7" w:tplc="BC964A2A">
      <w:start w:val="1"/>
      <w:numFmt w:val="bullet"/>
      <w:lvlText w:val="o"/>
      <w:lvlJc w:val="left"/>
      <w:pPr>
        <w:ind w:left="5760" w:hanging="360"/>
      </w:pPr>
      <w:rPr>
        <w:rFonts w:ascii="Courier New" w:eastAsia="Courier New" w:hAnsi="Courier New" w:cs="Courier New" w:hint="default"/>
      </w:rPr>
    </w:lvl>
    <w:lvl w:ilvl="8" w:tplc="8CF63416">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17" w15:restartNumberingAfterBreak="0">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18" w15:restartNumberingAfterBreak="0">
    <w:nsid w:val="5F8B2679"/>
    <w:multiLevelType w:val="multilevel"/>
    <w:tmpl w:val="2DEE8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A7AAA"/>
    <w:multiLevelType w:val="hybridMultilevel"/>
    <w:tmpl w:val="0416001D"/>
    <w:styleLink w:val="Estilo6"/>
    <w:lvl w:ilvl="0" w:tplc="197E440C">
      <w:start w:val="61"/>
      <w:numFmt w:val="decimal"/>
      <w:pStyle w:val="Estilo6"/>
      <w:lvlText w:val="%1)"/>
      <w:lvlJc w:val="left"/>
      <w:pPr>
        <w:ind w:left="360" w:hanging="360"/>
      </w:pPr>
    </w:lvl>
    <w:lvl w:ilvl="1" w:tplc="EE1AE2C8">
      <w:start w:val="1"/>
      <w:numFmt w:val="lowerLetter"/>
      <w:lvlText w:val="%2)"/>
      <w:lvlJc w:val="left"/>
      <w:pPr>
        <w:ind w:left="720" w:hanging="360"/>
      </w:pPr>
    </w:lvl>
    <w:lvl w:ilvl="2" w:tplc="D8583CB8">
      <w:start w:val="1"/>
      <w:numFmt w:val="lowerRoman"/>
      <w:lvlText w:val="%3)"/>
      <w:lvlJc w:val="left"/>
      <w:pPr>
        <w:ind w:left="1080" w:hanging="360"/>
      </w:pPr>
    </w:lvl>
    <w:lvl w:ilvl="3" w:tplc="C808999A">
      <w:start w:val="1"/>
      <w:numFmt w:val="decimal"/>
      <w:lvlText w:val="(%4)"/>
      <w:lvlJc w:val="left"/>
      <w:pPr>
        <w:ind w:left="1440" w:hanging="360"/>
      </w:pPr>
    </w:lvl>
    <w:lvl w:ilvl="4" w:tplc="52A273E0">
      <w:start w:val="1"/>
      <w:numFmt w:val="lowerLetter"/>
      <w:lvlText w:val="(%5)"/>
      <w:lvlJc w:val="left"/>
      <w:pPr>
        <w:ind w:left="1800" w:hanging="360"/>
      </w:pPr>
    </w:lvl>
    <w:lvl w:ilvl="5" w:tplc="B4F46FB8">
      <w:start w:val="1"/>
      <w:numFmt w:val="lowerRoman"/>
      <w:lvlText w:val="(%6)"/>
      <w:lvlJc w:val="left"/>
      <w:pPr>
        <w:ind w:left="2160" w:hanging="360"/>
      </w:pPr>
    </w:lvl>
    <w:lvl w:ilvl="6" w:tplc="7E76F488">
      <w:start w:val="1"/>
      <w:numFmt w:val="decimal"/>
      <w:lvlText w:val="%7."/>
      <w:lvlJc w:val="left"/>
      <w:pPr>
        <w:ind w:left="2520" w:hanging="360"/>
      </w:pPr>
    </w:lvl>
    <w:lvl w:ilvl="7" w:tplc="BAA007C2">
      <w:start w:val="1"/>
      <w:numFmt w:val="lowerLetter"/>
      <w:lvlText w:val="%8."/>
      <w:lvlJc w:val="left"/>
      <w:pPr>
        <w:ind w:left="2880" w:hanging="360"/>
      </w:pPr>
    </w:lvl>
    <w:lvl w:ilvl="8" w:tplc="03D8F20C">
      <w:start w:val="1"/>
      <w:numFmt w:val="lowerRoman"/>
      <w:lvlText w:val="%9."/>
      <w:lvlJc w:val="left"/>
      <w:pPr>
        <w:ind w:left="3240" w:hanging="360"/>
      </w:pPr>
    </w:lvl>
  </w:abstractNum>
  <w:abstractNum w:abstractNumId="20" w15:restartNumberingAfterBreak="0">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6344F8"/>
    <w:multiLevelType w:val="hybridMultilevel"/>
    <w:tmpl w:val="5B68334A"/>
    <w:styleLink w:val="Estilo3"/>
    <w:lvl w:ilvl="0" w:tplc="15BC481E">
      <w:start w:val="6"/>
      <w:numFmt w:val="decimal"/>
      <w:pStyle w:val="Estilo3"/>
      <w:lvlText w:val="8.%1"/>
      <w:lvlJc w:val="left"/>
      <w:pPr>
        <w:ind w:left="555" w:hanging="555"/>
      </w:pPr>
      <w:rPr>
        <w:rFonts w:hint="default"/>
      </w:rPr>
    </w:lvl>
    <w:lvl w:ilvl="1" w:tplc="F71C737E">
      <w:start w:val="1"/>
      <w:numFmt w:val="lowerLetter"/>
      <w:lvlText w:val="%2."/>
      <w:lvlJc w:val="left"/>
      <w:pPr>
        <w:ind w:left="1440" w:hanging="360"/>
      </w:pPr>
    </w:lvl>
    <w:lvl w:ilvl="2" w:tplc="07AE11BA">
      <w:start w:val="1"/>
      <w:numFmt w:val="lowerRoman"/>
      <w:lvlText w:val="%3."/>
      <w:lvlJc w:val="right"/>
      <w:pPr>
        <w:ind w:left="2160" w:hanging="180"/>
      </w:pPr>
    </w:lvl>
    <w:lvl w:ilvl="3" w:tplc="84788266">
      <w:start w:val="1"/>
      <w:numFmt w:val="decimal"/>
      <w:lvlText w:val="%4."/>
      <w:lvlJc w:val="left"/>
      <w:pPr>
        <w:ind w:left="2880" w:hanging="360"/>
      </w:pPr>
    </w:lvl>
    <w:lvl w:ilvl="4" w:tplc="2800D7B6">
      <w:start w:val="1"/>
      <w:numFmt w:val="lowerLetter"/>
      <w:lvlText w:val="%5."/>
      <w:lvlJc w:val="left"/>
      <w:pPr>
        <w:ind w:left="3600" w:hanging="360"/>
      </w:pPr>
    </w:lvl>
    <w:lvl w:ilvl="5" w:tplc="132019A8">
      <w:start w:val="1"/>
      <w:numFmt w:val="lowerRoman"/>
      <w:lvlText w:val="%6."/>
      <w:lvlJc w:val="right"/>
      <w:pPr>
        <w:ind w:left="4320" w:hanging="180"/>
      </w:pPr>
    </w:lvl>
    <w:lvl w:ilvl="6" w:tplc="C30E8784">
      <w:start w:val="1"/>
      <w:numFmt w:val="decimal"/>
      <w:lvlText w:val="%7."/>
      <w:lvlJc w:val="left"/>
      <w:pPr>
        <w:ind w:left="5040" w:hanging="360"/>
      </w:pPr>
    </w:lvl>
    <w:lvl w:ilvl="7" w:tplc="56067B66">
      <w:start w:val="1"/>
      <w:numFmt w:val="lowerLetter"/>
      <w:lvlText w:val="%8."/>
      <w:lvlJc w:val="left"/>
      <w:pPr>
        <w:ind w:left="5760" w:hanging="360"/>
      </w:pPr>
    </w:lvl>
    <w:lvl w:ilvl="8" w:tplc="79DEC928">
      <w:start w:val="1"/>
      <w:numFmt w:val="lowerRoman"/>
      <w:lvlText w:val="%9."/>
      <w:lvlJc w:val="right"/>
      <w:pPr>
        <w:ind w:left="6480" w:hanging="180"/>
      </w:pPr>
    </w:lvl>
  </w:abstractNum>
  <w:abstractNum w:abstractNumId="22" w15:restartNumberingAfterBreak="0">
    <w:nsid w:val="73AB29F8"/>
    <w:multiLevelType w:val="hybridMultilevel"/>
    <w:tmpl w:val="9D74F004"/>
    <w:styleLink w:val="Estilo5"/>
    <w:lvl w:ilvl="0" w:tplc="90E637C4">
      <w:start w:val="3"/>
      <w:numFmt w:val="decimal"/>
      <w:pStyle w:val="Estilo5"/>
      <w:lvlText w:val="%1)"/>
      <w:lvlJc w:val="left"/>
      <w:pPr>
        <w:ind w:left="360" w:hanging="360"/>
      </w:pPr>
      <w:rPr>
        <w:rFonts w:ascii="3" w:hAnsi="3" w:hint="default"/>
        <w:b w:val="0"/>
      </w:rPr>
    </w:lvl>
    <w:lvl w:ilvl="1" w:tplc="C1542784">
      <w:start w:val="1"/>
      <w:numFmt w:val="lowerLetter"/>
      <w:lvlText w:val="%2)"/>
      <w:lvlJc w:val="left"/>
      <w:pPr>
        <w:ind w:left="720" w:hanging="360"/>
      </w:pPr>
      <w:rPr>
        <w:rFonts w:hint="default"/>
      </w:rPr>
    </w:lvl>
    <w:lvl w:ilvl="2" w:tplc="4D7AAF9E">
      <w:start w:val="1"/>
      <w:numFmt w:val="lowerRoman"/>
      <w:lvlText w:val="%3)"/>
      <w:lvlJc w:val="left"/>
      <w:pPr>
        <w:ind w:left="1080" w:hanging="360"/>
      </w:pPr>
      <w:rPr>
        <w:rFonts w:hint="default"/>
      </w:rPr>
    </w:lvl>
    <w:lvl w:ilvl="3" w:tplc="E0A2214E">
      <w:start w:val="1"/>
      <w:numFmt w:val="decimal"/>
      <w:lvlText w:val="(%4)"/>
      <w:lvlJc w:val="left"/>
      <w:pPr>
        <w:ind w:left="1440" w:hanging="360"/>
      </w:pPr>
      <w:rPr>
        <w:rFonts w:hint="default"/>
      </w:rPr>
    </w:lvl>
    <w:lvl w:ilvl="4" w:tplc="211A64B8">
      <w:start w:val="1"/>
      <w:numFmt w:val="lowerLetter"/>
      <w:lvlText w:val="(%5)"/>
      <w:lvlJc w:val="left"/>
      <w:pPr>
        <w:ind w:left="1800" w:hanging="360"/>
      </w:pPr>
      <w:rPr>
        <w:rFonts w:hint="default"/>
      </w:rPr>
    </w:lvl>
    <w:lvl w:ilvl="5" w:tplc="4C606BF2">
      <w:start w:val="1"/>
      <w:numFmt w:val="lowerRoman"/>
      <w:lvlText w:val="(%6)"/>
      <w:lvlJc w:val="left"/>
      <w:pPr>
        <w:ind w:left="2160" w:hanging="360"/>
      </w:pPr>
      <w:rPr>
        <w:rFonts w:hint="default"/>
      </w:rPr>
    </w:lvl>
    <w:lvl w:ilvl="6" w:tplc="87B6C738">
      <w:start w:val="1"/>
      <w:numFmt w:val="decimal"/>
      <w:lvlText w:val="%7."/>
      <w:lvlJc w:val="left"/>
      <w:pPr>
        <w:ind w:left="2520" w:hanging="360"/>
      </w:pPr>
      <w:rPr>
        <w:rFonts w:hint="default"/>
      </w:rPr>
    </w:lvl>
    <w:lvl w:ilvl="7" w:tplc="50C63C6E">
      <w:start w:val="1"/>
      <w:numFmt w:val="lowerLetter"/>
      <w:lvlText w:val="%8."/>
      <w:lvlJc w:val="left"/>
      <w:pPr>
        <w:ind w:left="2880" w:hanging="360"/>
      </w:pPr>
      <w:rPr>
        <w:rFonts w:hint="default"/>
      </w:rPr>
    </w:lvl>
    <w:lvl w:ilvl="8" w:tplc="A1C6AE20">
      <w:start w:val="1"/>
      <w:numFmt w:val="lowerRoman"/>
      <w:lvlText w:val="%9."/>
      <w:lvlJc w:val="left"/>
      <w:pPr>
        <w:ind w:left="3240" w:hanging="360"/>
      </w:pPr>
      <w:rPr>
        <w:rFonts w:hint="default"/>
      </w:rPr>
    </w:lvl>
  </w:abstractNum>
  <w:abstractNum w:abstractNumId="23" w15:restartNumberingAfterBreak="0">
    <w:nsid w:val="791F6CAA"/>
    <w:multiLevelType w:val="hybridMultilevel"/>
    <w:tmpl w:val="28D84070"/>
    <w:styleLink w:val="Estilo2"/>
    <w:lvl w:ilvl="0" w:tplc="560EF086">
      <w:start w:val="1"/>
      <w:numFmt w:val="decimal"/>
      <w:pStyle w:val="Estilo2"/>
      <w:lvlText w:val="%1)"/>
      <w:lvlJc w:val="left"/>
      <w:pPr>
        <w:ind w:left="360" w:hanging="360"/>
      </w:pPr>
      <w:rPr>
        <w:rFonts w:ascii="1" w:hAnsi="1"/>
      </w:rPr>
    </w:lvl>
    <w:lvl w:ilvl="1" w:tplc="D9D68BA0">
      <w:start w:val="1"/>
      <w:numFmt w:val="lowerLetter"/>
      <w:lvlText w:val="%2)"/>
      <w:lvlJc w:val="left"/>
      <w:pPr>
        <w:ind w:left="720" w:hanging="360"/>
      </w:pPr>
    </w:lvl>
    <w:lvl w:ilvl="2" w:tplc="DA48A7B4">
      <w:start w:val="1"/>
      <w:numFmt w:val="lowerRoman"/>
      <w:lvlText w:val="%3)"/>
      <w:lvlJc w:val="left"/>
      <w:pPr>
        <w:ind w:left="1080" w:hanging="360"/>
      </w:pPr>
    </w:lvl>
    <w:lvl w:ilvl="3" w:tplc="2806D2D2">
      <w:start w:val="1"/>
      <w:numFmt w:val="decimal"/>
      <w:lvlText w:val="(%4)"/>
      <w:lvlJc w:val="left"/>
      <w:pPr>
        <w:ind w:left="1440" w:hanging="360"/>
      </w:pPr>
    </w:lvl>
    <w:lvl w:ilvl="4" w:tplc="5B3A3080">
      <w:start w:val="1"/>
      <w:numFmt w:val="lowerLetter"/>
      <w:lvlText w:val="(%5)"/>
      <w:lvlJc w:val="left"/>
      <w:pPr>
        <w:ind w:left="1800" w:hanging="360"/>
      </w:pPr>
    </w:lvl>
    <w:lvl w:ilvl="5" w:tplc="2016491E">
      <w:start w:val="1"/>
      <w:numFmt w:val="lowerRoman"/>
      <w:lvlText w:val="(%6)"/>
      <w:lvlJc w:val="left"/>
      <w:pPr>
        <w:ind w:left="2160" w:hanging="360"/>
      </w:pPr>
    </w:lvl>
    <w:lvl w:ilvl="6" w:tplc="939E8DA4">
      <w:start w:val="1"/>
      <w:numFmt w:val="decimal"/>
      <w:lvlText w:val="%7."/>
      <w:lvlJc w:val="left"/>
      <w:pPr>
        <w:ind w:left="2520" w:hanging="360"/>
      </w:pPr>
    </w:lvl>
    <w:lvl w:ilvl="7" w:tplc="4C560BD0">
      <w:start w:val="1"/>
      <w:numFmt w:val="lowerLetter"/>
      <w:lvlText w:val="%8."/>
      <w:lvlJc w:val="left"/>
      <w:pPr>
        <w:ind w:left="2880" w:hanging="360"/>
      </w:pPr>
    </w:lvl>
    <w:lvl w:ilvl="8" w:tplc="85C8ACC2">
      <w:start w:val="1"/>
      <w:numFmt w:val="lowerRoman"/>
      <w:lvlText w:val="%9."/>
      <w:lvlJc w:val="left"/>
      <w:pPr>
        <w:ind w:left="3240" w:hanging="360"/>
      </w:pPr>
    </w:lvl>
  </w:abstractNum>
  <w:abstractNum w:abstractNumId="24" w15:restartNumberingAfterBreak="0">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15"/>
  </w:num>
  <w:num w:numId="2">
    <w:abstractNumId w:val="27"/>
  </w:num>
  <w:num w:numId="3">
    <w:abstractNumId w:val="26"/>
  </w:num>
  <w:num w:numId="4">
    <w:abstractNumId w:val="24"/>
  </w:num>
  <w:num w:numId="5">
    <w:abstractNumId w:val="25"/>
  </w:num>
  <w:num w:numId="6">
    <w:abstractNumId w:val="16"/>
  </w:num>
  <w:num w:numId="7">
    <w:abstractNumId w:val="10"/>
  </w:num>
  <w:num w:numId="8">
    <w:abstractNumId w:val="20"/>
  </w:num>
  <w:num w:numId="9">
    <w:abstractNumId w:val="6"/>
  </w:num>
  <w:num w:numId="10">
    <w:abstractNumId w:val="12"/>
  </w:num>
  <w:num w:numId="11">
    <w:abstractNumId w:val="4"/>
  </w:num>
  <w:num w:numId="12">
    <w:abstractNumId w:val="14"/>
  </w:num>
  <w:num w:numId="13">
    <w:abstractNumId w:val="3"/>
  </w:num>
  <w:num w:numId="14">
    <w:abstractNumId w:val="17"/>
  </w:num>
  <w:num w:numId="15">
    <w:abstractNumId w:val="13"/>
  </w:num>
  <w:num w:numId="16">
    <w:abstractNumId w:val="0"/>
  </w:num>
  <w:num w:numId="17">
    <w:abstractNumId w:val="11"/>
  </w:num>
  <w:num w:numId="18">
    <w:abstractNumId w:val="8"/>
  </w:num>
  <w:num w:numId="19">
    <w:abstractNumId w:val="23"/>
  </w:num>
  <w:num w:numId="20">
    <w:abstractNumId w:val="21"/>
  </w:num>
  <w:num w:numId="21">
    <w:abstractNumId w:val="2"/>
  </w:num>
  <w:num w:numId="22">
    <w:abstractNumId w:val="22"/>
  </w:num>
  <w:num w:numId="23">
    <w:abstractNumId w:val="19"/>
  </w:num>
  <w:num w:numId="24">
    <w:abstractNumId w:val="7"/>
  </w:num>
  <w:num w:numId="25">
    <w:abstractNumId w:val="9"/>
  </w:num>
  <w:num w:numId="26">
    <w:abstractNumId w:val="1"/>
  </w:num>
  <w:num w:numId="27">
    <w:abstractNumId w:val="5"/>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20F6A"/>
    <w:rsid w:val="00037BBA"/>
    <w:rsid w:val="000460D9"/>
    <w:rsid w:val="00054F2F"/>
    <w:rsid w:val="00064E40"/>
    <w:rsid w:val="00072E57"/>
    <w:rsid w:val="00074A4C"/>
    <w:rsid w:val="00077018"/>
    <w:rsid w:val="0008327C"/>
    <w:rsid w:val="0008445C"/>
    <w:rsid w:val="000916AA"/>
    <w:rsid w:val="0009578A"/>
    <w:rsid w:val="0009738E"/>
    <w:rsid w:val="000A3F66"/>
    <w:rsid w:val="000B1B4D"/>
    <w:rsid w:val="000B3AB1"/>
    <w:rsid w:val="000C4A0C"/>
    <w:rsid w:val="000D0F54"/>
    <w:rsid w:val="000D610E"/>
    <w:rsid w:val="000D731F"/>
    <w:rsid w:val="001001DD"/>
    <w:rsid w:val="00104683"/>
    <w:rsid w:val="00107971"/>
    <w:rsid w:val="00114028"/>
    <w:rsid w:val="00117408"/>
    <w:rsid w:val="00117816"/>
    <w:rsid w:val="00125BB6"/>
    <w:rsid w:val="001371AD"/>
    <w:rsid w:val="00146075"/>
    <w:rsid w:val="0014629D"/>
    <w:rsid w:val="00150B15"/>
    <w:rsid w:val="00152794"/>
    <w:rsid w:val="00157BB9"/>
    <w:rsid w:val="00160ADE"/>
    <w:rsid w:val="00163F37"/>
    <w:rsid w:val="00170A35"/>
    <w:rsid w:val="00173349"/>
    <w:rsid w:val="00176498"/>
    <w:rsid w:val="00176F75"/>
    <w:rsid w:val="001810EA"/>
    <w:rsid w:val="0019228A"/>
    <w:rsid w:val="001B03C4"/>
    <w:rsid w:val="001B1424"/>
    <w:rsid w:val="001D5A95"/>
    <w:rsid w:val="001E5A19"/>
    <w:rsid w:val="001F43A6"/>
    <w:rsid w:val="00201BCF"/>
    <w:rsid w:val="002051B7"/>
    <w:rsid w:val="0021568B"/>
    <w:rsid w:val="002209EF"/>
    <w:rsid w:val="002221B2"/>
    <w:rsid w:val="002343E0"/>
    <w:rsid w:val="00245FCE"/>
    <w:rsid w:val="00260306"/>
    <w:rsid w:val="00270700"/>
    <w:rsid w:val="00275252"/>
    <w:rsid w:val="002A07C2"/>
    <w:rsid w:val="002A7A92"/>
    <w:rsid w:val="002C3B78"/>
    <w:rsid w:val="002C5E4A"/>
    <w:rsid w:val="002D0BB9"/>
    <w:rsid w:val="002D36F0"/>
    <w:rsid w:val="002D45E2"/>
    <w:rsid w:val="002D7035"/>
    <w:rsid w:val="002D71F3"/>
    <w:rsid w:val="002F0902"/>
    <w:rsid w:val="003135B0"/>
    <w:rsid w:val="00322E66"/>
    <w:rsid w:val="00322F03"/>
    <w:rsid w:val="00327F58"/>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633"/>
    <w:rsid w:val="003E6D5A"/>
    <w:rsid w:val="0042166F"/>
    <w:rsid w:val="00427C1B"/>
    <w:rsid w:val="00431331"/>
    <w:rsid w:val="00435976"/>
    <w:rsid w:val="004407A8"/>
    <w:rsid w:val="00441D72"/>
    <w:rsid w:val="00441F74"/>
    <w:rsid w:val="00460AD1"/>
    <w:rsid w:val="00460EA2"/>
    <w:rsid w:val="004619E8"/>
    <w:rsid w:val="00485D7B"/>
    <w:rsid w:val="00486CDE"/>
    <w:rsid w:val="004B2C29"/>
    <w:rsid w:val="004B4751"/>
    <w:rsid w:val="004B74DE"/>
    <w:rsid w:val="004D0D6D"/>
    <w:rsid w:val="004D1940"/>
    <w:rsid w:val="004E4030"/>
    <w:rsid w:val="004E75D1"/>
    <w:rsid w:val="004F74F7"/>
    <w:rsid w:val="00502136"/>
    <w:rsid w:val="00503B23"/>
    <w:rsid w:val="005104C6"/>
    <w:rsid w:val="005206F3"/>
    <w:rsid w:val="005236DC"/>
    <w:rsid w:val="005316B4"/>
    <w:rsid w:val="0054301D"/>
    <w:rsid w:val="00552F0C"/>
    <w:rsid w:val="00567139"/>
    <w:rsid w:val="0058089A"/>
    <w:rsid w:val="00591943"/>
    <w:rsid w:val="00594EBC"/>
    <w:rsid w:val="0059543B"/>
    <w:rsid w:val="005A2EA7"/>
    <w:rsid w:val="005A4DB2"/>
    <w:rsid w:val="005C1F24"/>
    <w:rsid w:val="005C7D0E"/>
    <w:rsid w:val="005D4BA5"/>
    <w:rsid w:val="005E019C"/>
    <w:rsid w:val="005E1FD0"/>
    <w:rsid w:val="005E4512"/>
    <w:rsid w:val="005E49AE"/>
    <w:rsid w:val="00605871"/>
    <w:rsid w:val="00607F81"/>
    <w:rsid w:val="00625A2A"/>
    <w:rsid w:val="006433F9"/>
    <w:rsid w:val="00651671"/>
    <w:rsid w:val="00654132"/>
    <w:rsid w:val="00663DA7"/>
    <w:rsid w:val="00664ADB"/>
    <w:rsid w:val="00666724"/>
    <w:rsid w:val="00674BE7"/>
    <w:rsid w:val="006768F8"/>
    <w:rsid w:val="0068375C"/>
    <w:rsid w:val="0068474C"/>
    <w:rsid w:val="00692C4D"/>
    <w:rsid w:val="00693900"/>
    <w:rsid w:val="006A7189"/>
    <w:rsid w:val="006B54B5"/>
    <w:rsid w:val="006C60FD"/>
    <w:rsid w:val="006D1823"/>
    <w:rsid w:val="006E1107"/>
    <w:rsid w:val="006E1DD5"/>
    <w:rsid w:val="00707DFD"/>
    <w:rsid w:val="0071585C"/>
    <w:rsid w:val="00722476"/>
    <w:rsid w:val="00724DE7"/>
    <w:rsid w:val="00730C10"/>
    <w:rsid w:val="00742530"/>
    <w:rsid w:val="00743081"/>
    <w:rsid w:val="007442F2"/>
    <w:rsid w:val="0074580F"/>
    <w:rsid w:val="007641E7"/>
    <w:rsid w:val="00765214"/>
    <w:rsid w:val="00767FFB"/>
    <w:rsid w:val="0078295F"/>
    <w:rsid w:val="00786052"/>
    <w:rsid w:val="007870DF"/>
    <w:rsid w:val="007968C2"/>
    <w:rsid w:val="007A5136"/>
    <w:rsid w:val="007C0245"/>
    <w:rsid w:val="007C19FD"/>
    <w:rsid w:val="007C330B"/>
    <w:rsid w:val="007C5B19"/>
    <w:rsid w:val="007C6D63"/>
    <w:rsid w:val="007E0440"/>
    <w:rsid w:val="007E5236"/>
    <w:rsid w:val="007F1B9E"/>
    <w:rsid w:val="00824973"/>
    <w:rsid w:val="00827515"/>
    <w:rsid w:val="00831B2D"/>
    <w:rsid w:val="00834EE9"/>
    <w:rsid w:val="00847658"/>
    <w:rsid w:val="00854126"/>
    <w:rsid w:val="00880C6D"/>
    <w:rsid w:val="0089315E"/>
    <w:rsid w:val="00897C97"/>
    <w:rsid w:val="008A1C11"/>
    <w:rsid w:val="008B11D9"/>
    <w:rsid w:val="008B495D"/>
    <w:rsid w:val="008C1045"/>
    <w:rsid w:val="008D7ACC"/>
    <w:rsid w:val="008E0581"/>
    <w:rsid w:val="008E6813"/>
    <w:rsid w:val="008F3E23"/>
    <w:rsid w:val="009257FF"/>
    <w:rsid w:val="009260EB"/>
    <w:rsid w:val="0092614F"/>
    <w:rsid w:val="00926CD1"/>
    <w:rsid w:val="0093341C"/>
    <w:rsid w:val="00934B88"/>
    <w:rsid w:val="009361EC"/>
    <w:rsid w:val="009425B8"/>
    <w:rsid w:val="009437D5"/>
    <w:rsid w:val="00946A93"/>
    <w:rsid w:val="00952827"/>
    <w:rsid w:val="0095317E"/>
    <w:rsid w:val="00972692"/>
    <w:rsid w:val="00981232"/>
    <w:rsid w:val="00983874"/>
    <w:rsid w:val="00994D1E"/>
    <w:rsid w:val="009B4D8C"/>
    <w:rsid w:val="009C1A80"/>
    <w:rsid w:val="009C788C"/>
    <w:rsid w:val="009E203C"/>
    <w:rsid w:val="009E3166"/>
    <w:rsid w:val="009E636F"/>
    <w:rsid w:val="009E6D3C"/>
    <w:rsid w:val="009F0F2A"/>
    <w:rsid w:val="00A01CA2"/>
    <w:rsid w:val="00A12587"/>
    <w:rsid w:val="00A13B7F"/>
    <w:rsid w:val="00A16629"/>
    <w:rsid w:val="00A25271"/>
    <w:rsid w:val="00A26DDA"/>
    <w:rsid w:val="00A330A5"/>
    <w:rsid w:val="00A3329E"/>
    <w:rsid w:val="00A47E46"/>
    <w:rsid w:val="00A51100"/>
    <w:rsid w:val="00A57CFF"/>
    <w:rsid w:val="00A60E3A"/>
    <w:rsid w:val="00A87A50"/>
    <w:rsid w:val="00A87D5F"/>
    <w:rsid w:val="00AA5F1D"/>
    <w:rsid w:val="00AA7BEE"/>
    <w:rsid w:val="00AC37EF"/>
    <w:rsid w:val="00AD6460"/>
    <w:rsid w:val="00AE1394"/>
    <w:rsid w:val="00AF4027"/>
    <w:rsid w:val="00B20DA5"/>
    <w:rsid w:val="00B214CC"/>
    <w:rsid w:val="00B26B13"/>
    <w:rsid w:val="00B3596A"/>
    <w:rsid w:val="00B52C1B"/>
    <w:rsid w:val="00B6366C"/>
    <w:rsid w:val="00B66C5B"/>
    <w:rsid w:val="00B82225"/>
    <w:rsid w:val="00B93DCC"/>
    <w:rsid w:val="00B95BFE"/>
    <w:rsid w:val="00BB5DEB"/>
    <w:rsid w:val="00BB5F3F"/>
    <w:rsid w:val="00BC4F8A"/>
    <w:rsid w:val="00BC6AD5"/>
    <w:rsid w:val="00BD2024"/>
    <w:rsid w:val="00BE23F6"/>
    <w:rsid w:val="00BF6D34"/>
    <w:rsid w:val="00C00A38"/>
    <w:rsid w:val="00C27E0A"/>
    <w:rsid w:val="00C30318"/>
    <w:rsid w:val="00C368D8"/>
    <w:rsid w:val="00C61502"/>
    <w:rsid w:val="00C6389A"/>
    <w:rsid w:val="00C72499"/>
    <w:rsid w:val="00C72DD5"/>
    <w:rsid w:val="00CA6931"/>
    <w:rsid w:val="00CB5A6C"/>
    <w:rsid w:val="00CC0CB5"/>
    <w:rsid w:val="00CC7A5F"/>
    <w:rsid w:val="00CE1AAD"/>
    <w:rsid w:val="00CE2F5E"/>
    <w:rsid w:val="00CE4909"/>
    <w:rsid w:val="00CF6A2D"/>
    <w:rsid w:val="00CF717A"/>
    <w:rsid w:val="00D0455E"/>
    <w:rsid w:val="00D1660B"/>
    <w:rsid w:val="00D320C2"/>
    <w:rsid w:val="00D36173"/>
    <w:rsid w:val="00D40BF4"/>
    <w:rsid w:val="00D465C8"/>
    <w:rsid w:val="00D56A78"/>
    <w:rsid w:val="00D61FC7"/>
    <w:rsid w:val="00D71B3B"/>
    <w:rsid w:val="00DA3A91"/>
    <w:rsid w:val="00DA4535"/>
    <w:rsid w:val="00DB60CF"/>
    <w:rsid w:val="00DB7101"/>
    <w:rsid w:val="00DC432C"/>
    <w:rsid w:val="00DD3914"/>
    <w:rsid w:val="00DD3D83"/>
    <w:rsid w:val="00DD7C69"/>
    <w:rsid w:val="00DE2C85"/>
    <w:rsid w:val="00DE2ED8"/>
    <w:rsid w:val="00DE3B80"/>
    <w:rsid w:val="00DF1186"/>
    <w:rsid w:val="00E02E32"/>
    <w:rsid w:val="00E10D2E"/>
    <w:rsid w:val="00E16D8B"/>
    <w:rsid w:val="00E20E89"/>
    <w:rsid w:val="00E2590D"/>
    <w:rsid w:val="00E26780"/>
    <w:rsid w:val="00E31703"/>
    <w:rsid w:val="00E664B1"/>
    <w:rsid w:val="00E7371C"/>
    <w:rsid w:val="00E77B79"/>
    <w:rsid w:val="00E828CD"/>
    <w:rsid w:val="00E9224C"/>
    <w:rsid w:val="00EE48B1"/>
    <w:rsid w:val="00EE7559"/>
    <w:rsid w:val="00EE7FDF"/>
    <w:rsid w:val="00F01BC7"/>
    <w:rsid w:val="00F0456B"/>
    <w:rsid w:val="00F047B1"/>
    <w:rsid w:val="00F1000D"/>
    <w:rsid w:val="00F332F6"/>
    <w:rsid w:val="00F34176"/>
    <w:rsid w:val="00F36A31"/>
    <w:rsid w:val="00F515AB"/>
    <w:rsid w:val="00F51E01"/>
    <w:rsid w:val="00F52829"/>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5CE98BD"/>
  <w15:docId w15:val="{7DBB3C37-B5F9-4791-8D8E-EC6C67E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paragraph" w:styleId="Ttulo5">
    <w:name w:val="heading 5"/>
    <w:basedOn w:val="Normal"/>
    <w:next w:val="Normal"/>
    <w:link w:val="Ttulo5Char"/>
    <w:uiPriority w:val="9"/>
    <w:unhideWhenUsed/>
    <w:qFormat/>
    <w:rsid w:val="001001DD"/>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1001DD"/>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1001DD"/>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1001DD"/>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1001DD"/>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3"/>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3"/>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character" w:customStyle="1" w:styleId="Ttulo5Char">
    <w:name w:val="Título 5 Char"/>
    <w:basedOn w:val="Fontepargpadro"/>
    <w:link w:val="Ttulo5"/>
    <w:uiPriority w:val="9"/>
    <w:rsid w:val="001001DD"/>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1001D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1001DD"/>
    <w:rPr>
      <w:rFonts w:ascii="Arial" w:eastAsia="Arial" w:hAnsi="Arial" w:cs="Arial"/>
      <w:b/>
      <w:bCs/>
      <w:i/>
      <w:iCs/>
      <w:lang w:eastAsia="pt-BR"/>
    </w:rPr>
  </w:style>
  <w:style w:type="character" w:customStyle="1" w:styleId="Ttulo8Char">
    <w:name w:val="Título 8 Char"/>
    <w:basedOn w:val="Fontepargpadro"/>
    <w:link w:val="Ttulo8"/>
    <w:uiPriority w:val="9"/>
    <w:rsid w:val="001001DD"/>
    <w:rPr>
      <w:rFonts w:ascii="Arial" w:eastAsia="Arial" w:hAnsi="Arial" w:cs="Arial"/>
      <w:i/>
      <w:iCs/>
      <w:lang w:eastAsia="pt-BR"/>
    </w:rPr>
  </w:style>
  <w:style w:type="character" w:customStyle="1" w:styleId="Ttulo9Char">
    <w:name w:val="Título 9 Char"/>
    <w:basedOn w:val="Fontepargpadro"/>
    <w:link w:val="Ttulo9"/>
    <w:uiPriority w:val="9"/>
    <w:rsid w:val="001001DD"/>
    <w:rPr>
      <w:rFonts w:ascii="Arial" w:eastAsia="Arial" w:hAnsi="Arial" w:cs="Arial"/>
      <w:i/>
      <w:iCs/>
      <w:sz w:val="21"/>
      <w:szCs w:val="21"/>
      <w:lang w:eastAsia="pt-BR"/>
    </w:rPr>
  </w:style>
  <w:style w:type="character" w:customStyle="1" w:styleId="Heading5Char">
    <w:name w:val="Heading 5 Char"/>
    <w:basedOn w:val="Fontepargpadro"/>
    <w:uiPriority w:val="9"/>
    <w:rsid w:val="001001DD"/>
    <w:rPr>
      <w:rFonts w:ascii="Arial" w:eastAsia="Arial" w:hAnsi="Arial" w:cs="Arial"/>
      <w:b/>
      <w:bCs/>
      <w:sz w:val="24"/>
      <w:szCs w:val="24"/>
    </w:rPr>
  </w:style>
  <w:style w:type="character" w:customStyle="1" w:styleId="Heading7Char">
    <w:name w:val="Heading 7 Char"/>
    <w:basedOn w:val="Fontepargpadro"/>
    <w:uiPriority w:val="9"/>
    <w:rsid w:val="001001DD"/>
    <w:rPr>
      <w:rFonts w:ascii="Arial" w:eastAsia="Arial" w:hAnsi="Arial" w:cs="Arial"/>
      <w:b/>
      <w:bCs/>
      <w:i/>
      <w:iCs/>
      <w:sz w:val="22"/>
      <w:szCs w:val="22"/>
    </w:rPr>
  </w:style>
  <w:style w:type="character" w:customStyle="1" w:styleId="Heading8Char">
    <w:name w:val="Heading 8 Char"/>
    <w:basedOn w:val="Fontepargpadro"/>
    <w:uiPriority w:val="9"/>
    <w:rsid w:val="001001DD"/>
    <w:rPr>
      <w:rFonts w:ascii="Arial" w:eastAsia="Arial" w:hAnsi="Arial" w:cs="Arial"/>
      <w:i/>
      <w:iCs/>
      <w:sz w:val="22"/>
      <w:szCs w:val="22"/>
    </w:rPr>
  </w:style>
  <w:style w:type="character" w:customStyle="1" w:styleId="Heading9Char">
    <w:name w:val="Heading 9 Char"/>
    <w:basedOn w:val="Fontepargpadro"/>
    <w:uiPriority w:val="9"/>
    <w:rsid w:val="001001DD"/>
    <w:rPr>
      <w:rFonts w:ascii="Arial" w:eastAsia="Arial" w:hAnsi="Arial" w:cs="Arial"/>
      <w:i/>
      <w:iCs/>
      <w:sz w:val="21"/>
      <w:szCs w:val="21"/>
    </w:rPr>
  </w:style>
  <w:style w:type="character" w:customStyle="1" w:styleId="SubtitleChar">
    <w:name w:val="Subtitle Char"/>
    <w:basedOn w:val="Fontepargpadro"/>
    <w:uiPriority w:val="11"/>
    <w:rsid w:val="001001DD"/>
    <w:rPr>
      <w:sz w:val="24"/>
      <w:szCs w:val="24"/>
    </w:rPr>
  </w:style>
  <w:style w:type="character" w:customStyle="1" w:styleId="IntenseQuoteChar">
    <w:name w:val="Intense Quote Char"/>
    <w:uiPriority w:val="30"/>
    <w:rsid w:val="001001DD"/>
    <w:rPr>
      <w:i/>
    </w:rPr>
  </w:style>
  <w:style w:type="character" w:customStyle="1" w:styleId="EndnoteTextChar">
    <w:name w:val="Endnote Text Char"/>
    <w:uiPriority w:val="99"/>
    <w:rsid w:val="001001DD"/>
    <w:rPr>
      <w:sz w:val="20"/>
    </w:rPr>
  </w:style>
  <w:style w:type="character" w:customStyle="1" w:styleId="Heading1Char">
    <w:name w:val="Heading 1 Char"/>
    <w:basedOn w:val="Fontepargpadro"/>
    <w:uiPriority w:val="9"/>
    <w:rsid w:val="001001DD"/>
    <w:rPr>
      <w:rFonts w:ascii="Arial" w:eastAsia="Arial" w:hAnsi="Arial" w:cs="Arial"/>
      <w:sz w:val="40"/>
      <w:szCs w:val="40"/>
    </w:rPr>
  </w:style>
  <w:style w:type="character" w:customStyle="1" w:styleId="Heading2Char">
    <w:name w:val="Heading 2 Char"/>
    <w:basedOn w:val="Fontepargpadro"/>
    <w:uiPriority w:val="9"/>
    <w:rsid w:val="001001DD"/>
    <w:rPr>
      <w:rFonts w:ascii="Arial" w:eastAsia="Arial" w:hAnsi="Arial" w:cs="Arial"/>
      <w:sz w:val="34"/>
    </w:rPr>
  </w:style>
  <w:style w:type="character" w:customStyle="1" w:styleId="Heading3Char">
    <w:name w:val="Heading 3 Char"/>
    <w:basedOn w:val="Fontepargpadro"/>
    <w:uiPriority w:val="9"/>
    <w:rsid w:val="001001DD"/>
    <w:rPr>
      <w:rFonts w:ascii="Arial" w:eastAsia="Arial" w:hAnsi="Arial" w:cs="Arial"/>
      <w:sz w:val="30"/>
      <w:szCs w:val="30"/>
    </w:rPr>
  </w:style>
  <w:style w:type="character" w:customStyle="1" w:styleId="Heading4Char">
    <w:name w:val="Heading 4 Char"/>
    <w:basedOn w:val="Fontepargpadro"/>
    <w:uiPriority w:val="9"/>
    <w:rsid w:val="001001DD"/>
    <w:rPr>
      <w:rFonts w:ascii="Arial" w:eastAsia="Arial" w:hAnsi="Arial" w:cs="Arial"/>
      <w:b/>
      <w:bCs/>
      <w:sz w:val="26"/>
      <w:szCs w:val="26"/>
    </w:rPr>
  </w:style>
  <w:style w:type="character" w:customStyle="1" w:styleId="Heading6Char">
    <w:name w:val="Heading 6 Char"/>
    <w:basedOn w:val="Fontepargpadro"/>
    <w:uiPriority w:val="9"/>
    <w:rsid w:val="001001DD"/>
    <w:rPr>
      <w:rFonts w:ascii="Arial" w:eastAsia="Arial" w:hAnsi="Arial" w:cs="Arial"/>
      <w:b/>
      <w:bCs/>
      <w:sz w:val="22"/>
      <w:szCs w:val="22"/>
    </w:rPr>
  </w:style>
  <w:style w:type="character" w:customStyle="1" w:styleId="TitleChar">
    <w:name w:val="Title Char"/>
    <w:basedOn w:val="Fontepargpadro"/>
    <w:uiPriority w:val="10"/>
    <w:rsid w:val="001001DD"/>
    <w:rPr>
      <w:sz w:val="48"/>
      <w:szCs w:val="48"/>
    </w:rPr>
  </w:style>
  <w:style w:type="paragraph" w:styleId="Subttulo">
    <w:name w:val="Subtitle"/>
    <w:basedOn w:val="Normal"/>
    <w:next w:val="Normal"/>
    <w:link w:val="SubttuloChar"/>
    <w:uiPriority w:val="11"/>
    <w:qFormat/>
    <w:rsid w:val="001001DD"/>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1001DD"/>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1001DD"/>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1001DD"/>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1001DD"/>
  </w:style>
  <w:style w:type="character" w:customStyle="1" w:styleId="FooterChar">
    <w:name w:val="Footer Char"/>
    <w:basedOn w:val="Fontepargpadro"/>
    <w:uiPriority w:val="99"/>
    <w:rsid w:val="001001DD"/>
  </w:style>
  <w:style w:type="paragraph" w:styleId="Legenda">
    <w:name w:val="caption"/>
    <w:basedOn w:val="Normal"/>
    <w:next w:val="Normal"/>
    <w:uiPriority w:val="35"/>
    <w:semiHidden/>
    <w:unhideWhenUsed/>
    <w:qFormat/>
    <w:rsid w:val="001001DD"/>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1001DD"/>
  </w:style>
  <w:style w:type="table" w:customStyle="1" w:styleId="TableGridLight">
    <w:name w:val="Table Grid Light"/>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aSimples11">
    <w:name w:val="Tabela Simples 11"/>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aSimples21">
    <w:name w:val="Tabela Simples 21"/>
    <w:basedOn w:val="Tabelanormal"/>
    <w:uiPriority w:val="59"/>
    <w:rsid w:val="001001DD"/>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aSimples31">
    <w:name w:val="Tabela Simples 3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1001DD"/>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1001DD"/>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1001DD"/>
    <w:rPr>
      <w:sz w:val="18"/>
    </w:rPr>
  </w:style>
  <w:style w:type="paragraph" w:styleId="Textodenotadefim">
    <w:name w:val="endnote text"/>
    <w:basedOn w:val="Normal"/>
    <w:link w:val="TextodenotadefimChar"/>
    <w:uiPriority w:val="99"/>
    <w:semiHidden/>
    <w:unhideWhenUsed/>
    <w:rsid w:val="001001DD"/>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1001DD"/>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1001DD"/>
    <w:rPr>
      <w:vertAlign w:val="superscript"/>
    </w:rPr>
  </w:style>
  <w:style w:type="paragraph" w:styleId="Sumrio2">
    <w:name w:val="toc 2"/>
    <w:basedOn w:val="Normal"/>
    <w:next w:val="Normal"/>
    <w:uiPriority w:val="39"/>
    <w:unhideWhenUsed/>
    <w:rsid w:val="001001DD"/>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1001DD"/>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1001DD"/>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1001DD"/>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1001DD"/>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1001DD"/>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1001DD"/>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1001DD"/>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1001DD"/>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1001DD"/>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1001DD"/>
    <w:rPr>
      <w:rFonts w:ascii="Arial" w:hAnsi="Arial" w:cs="Arial" w:hint="default"/>
      <w:strike w:val="0"/>
      <w:sz w:val="24"/>
      <w:szCs w:val="24"/>
      <w:u w:val="none"/>
    </w:rPr>
  </w:style>
  <w:style w:type="character" w:customStyle="1" w:styleId="apple-style-span">
    <w:name w:val="apple-style-span"/>
    <w:basedOn w:val="Fontepargpadro"/>
    <w:rsid w:val="001001DD"/>
  </w:style>
  <w:style w:type="paragraph" w:styleId="Citao">
    <w:name w:val="Quote"/>
    <w:basedOn w:val="Normal"/>
    <w:next w:val="Normal"/>
    <w:link w:val="CitaoChar"/>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1001DD"/>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1001DD"/>
    <w:pPr>
      <w:widowControl/>
      <w:numPr>
        <w:numId w:val="17"/>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1001DD"/>
    <w:rPr>
      <w:szCs w:val="20"/>
    </w:rPr>
  </w:style>
  <w:style w:type="character" w:customStyle="1" w:styleId="NotaexplicativaChar">
    <w:name w:val="Nota explicativa Char"/>
    <w:basedOn w:val="CitaoChar"/>
    <w:link w:val="Notaexplicativa"/>
    <w:rsid w:val="001001DD"/>
    <w:rPr>
      <w:rFonts w:ascii="Arial" w:eastAsia="Calibri" w:hAnsi="Arial" w:cs="Tahoma"/>
      <w:i/>
      <w:iCs/>
      <w:color w:val="000000"/>
      <w:sz w:val="20"/>
      <w:szCs w:val="20"/>
      <w:shd w:val="clear" w:color="auto" w:fill="FFFFCC"/>
    </w:rPr>
  </w:style>
  <w:style w:type="numbering" w:customStyle="1" w:styleId="Estilo1">
    <w:name w:val="Estilo1"/>
    <w:uiPriority w:val="99"/>
    <w:rsid w:val="001001DD"/>
    <w:pPr>
      <w:numPr>
        <w:numId w:val="18"/>
      </w:numPr>
    </w:pPr>
  </w:style>
  <w:style w:type="numbering" w:customStyle="1" w:styleId="Estilo2">
    <w:name w:val="Estilo2"/>
    <w:uiPriority w:val="99"/>
    <w:rsid w:val="001001DD"/>
    <w:pPr>
      <w:numPr>
        <w:numId w:val="19"/>
      </w:numPr>
    </w:pPr>
  </w:style>
  <w:style w:type="numbering" w:customStyle="1" w:styleId="Estilo3">
    <w:name w:val="Estilo3"/>
    <w:uiPriority w:val="99"/>
    <w:rsid w:val="001001DD"/>
    <w:pPr>
      <w:numPr>
        <w:numId w:val="20"/>
      </w:numPr>
    </w:pPr>
  </w:style>
  <w:style w:type="numbering" w:customStyle="1" w:styleId="Estilo4">
    <w:name w:val="Estilo4"/>
    <w:uiPriority w:val="99"/>
    <w:rsid w:val="001001DD"/>
    <w:pPr>
      <w:numPr>
        <w:numId w:val="21"/>
      </w:numPr>
    </w:pPr>
  </w:style>
  <w:style w:type="numbering" w:customStyle="1" w:styleId="Estilo5">
    <w:name w:val="Estilo5"/>
    <w:uiPriority w:val="99"/>
    <w:rsid w:val="001001DD"/>
    <w:pPr>
      <w:numPr>
        <w:numId w:val="22"/>
      </w:numPr>
    </w:pPr>
  </w:style>
  <w:style w:type="numbering" w:customStyle="1" w:styleId="Estilo6">
    <w:name w:val="Estilo6"/>
    <w:uiPriority w:val="99"/>
    <w:rsid w:val="001001DD"/>
    <w:pPr>
      <w:numPr>
        <w:numId w:val="23"/>
      </w:numPr>
    </w:pPr>
  </w:style>
  <w:style w:type="paragraph" w:customStyle="1" w:styleId="Nivel01Titulo">
    <w:name w:val="Nivel_01_Titulo"/>
    <w:basedOn w:val="Nivel01"/>
    <w:link w:val="Nivel01TituloChar"/>
    <w:uiPriority w:val="99"/>
    <w:qFormat/>
    <w:rsid w:val="001001DD"/>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1001DD"/>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1001DD"/>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1001DD"/>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1001DD"/>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1001D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1001DD"/>
  </w:style>
  <w:style w:type="character" w:customStyle="1" w:styleId="eop">
    <w:name w:val="eop"/>
    <w:basedOn w:val="Fontepargpadro"/>
    <w:rsid w:val="001001DD"/>
  </w:style>
  <w:style w:type="character" w:customStyle="1" w:styleId="spellingerror">
    <w:name w:val="spellingerror"/>
    <w:basedOn w:val="Fontepargpadro"/>
    <w:rsid w:val="001001DD"/>
  </w:style>
  <w:style w:type="paragraph" w:customStyle="1" w:styleId="Nivel1">
    <w:name w:val="Nivel1"/>
    <w:basedOn w:val="Ttulo1"/>
    <w:link w:val="Nivel1Char"/>
    <w:qFormat/>
    <w:rsid w:val="001001DD"/>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1001DD"/>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1001DD"/>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1001DD"/>
    <w:pPr>
      <w:numPr>
        <w:ilvl w:val="0"/>
        <w:numId w:val="0"/>
      </w:numPr>
      <w:ind w:left="360" w:hanging="360"/>
    </w:pPr>
    <w:rPr>
      <w:rFonts w:eastAsiaTheme="minorEastAsia"/>
      <w:b/>
    </w:rPr>
  </w:style>
  <w:style w:type="character" w:customStyle="1" w:styleId="Nivel4Char">
    <w:name w:val="Nivel 4 Char"/>
    <w:basedOn w:val="Fontepargpadro"/>
    <w:link w:val="Nivel4"/>
    <w:rsid w:val="001001DD"/>
    <w:rPr>
      <w:rFonts w:ascii="Arial" w:eastAsiaTheme="minorEastAsia" w:hAnsi="Arial" w:cs="Arial"/>
      <w:sz w:val="20"/>
      <w:szCs w:val="20"/>
      <w:lang w:eastAsia="pt-BR"/>
    </w:rPr>
  </w:style>
  <w:style w:type="paragraph" w:customStyle="1" w:styleId="textbody">
    <w:name w:val="textbody"/>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1001DD"/>
    <w:pPr>
      <w:widowControl/>
      <w:autoSpaceDE/>
      <w:autoSpaceDN/>
      <w:ind w:left="4160"/>
      <w:jc w:val="both"/>
    </w:pPr>
    <w:rPr>
      <w:sz w:val="28"/>
      <w:szCs w:val="28"/>
      <w:lang w:val="pt-BR" w:eastAsia="pt-BR"/>
    </w:rPr>
  </w:style>
  <w:style w:type="character" w:customStyle="1" w:styleId="cp0020corpodespachochar1">
    <w:name w:val="cp_0020corpodespacho__char1"/>
    <w:rsid w:val="001001DD"/>
    <w:rPr>
      <w:rFonts w:ascii="Times New Roman" w:hAnsi="Times New Roman" w:cs="Times New Roman" w:hint="default"/>
      <w:strike w:val="0"/>
      <w:sz w:val="26"/>
      <w:szCs w:val="26"/>
      <w:u w:val="none"/>
    </w:rPr>
  </w:style>
  <w:style w:type="character" w:customStyle="1" w:styleId="em0020ementachar1">
    <w:name w:val="em_0020ementa__char1"/>
    <w:rsid w:val="001001DD"/>
    <w:rPr>
      <w:rFonts w:ascii="Times New Roman" w:hAnsi="Times New Roman" w:cs="Times New Roman" w:hint="default"/>
      <w:strike w:val="0"/>
      <w:sz w:val="28"/>
      <w:szCs w:val="28"/>
      <w:u w:val="none"/>
    </w:rPr>
  </w:style>
  <w:style w:type="character" w:styleId="nfase">
    <w:name w:val="Emphasis"/>
    <w:basedOn w:val="Fontepargpadro"/>
    <w:uiPriority w:val="20"/>
    <w:qFormat/>
    <w:rsid w:val="001001DD"/>
    <w:rPr>
      <w:i/>
      <w:iCs/>
    </w:rPr>
  </w:style>
  <w:style w:type="character" w:customStyle="1" w:styleId="Manoel">
    <w:name w:val="Manoel"/>
    <w:rsid w:val="001001DD"/>
    <w:rPr>
      <w:rFonts w:ascii="Arial" w:hAnsi="Arial" w:cs="Arial"/>
      <w:color w:val="7030A0"/>
      <w:sz w:val="20"/>
    </w:rPr>
  </w:style>
  <w:style w:type="character" w:customStyle="1" w:styleId="ListLabel12">
    <w:name w:val="ListLabel 12"/>
    <w:rsid w:val="001001DD"/>
    <w:rPr>
      <w:b/>
    </w:rPr>
  </w:style>
  <w:style w:type="paragraph" w:customStyle="1" w:styleId="texto1">
    <w:name w:val="texto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1001D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1001DD"/>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1001DD"/>
    <w:pPr>
      <w:widowControl/>
      <w:autoSpaceDE/>
      <w:autoSpaceDN/>
      <w:ind w:firstLine="1134"/>
      <w:jc w:val="both"/>
    </w:pPr>
    <w:rPr>
      <w:sz w:val="24"/>
      <w:lang w:val="pt-BR"/>
    </w:rPr>
  </w:style>
  <w:style w:type="paragraph" w:customStyle="1" w:styleId="Normal1">
    <w:name w:val="Normal_1"/>
    <w:uiPriority w:val="99"/>
    <w:rsid w:val="001001DD"/>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1001DD"/>
  </w:style>
  <w:style w:type="paragraph" w:customStyle="1" w:styleId="textojustificado">
    <w:name w:val="texto_justificado"/>
    <w:basedOn w:val="Normal"/>
    <w:rsid w:val="001001DD"/>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1001DD"/>
    <w:rPr>
      <w:color w:val="954F72" w:themeColor="followedHyperlink"/>
      <w:u w:val="single"/>
    </w:rPr>
  </w:style>
  <w:style w:type="character" w:customStyle="1" w:styleId="MenoPendente1">
    <w:name w:val="Menção Pendente1"/>
    <w:basedOn w:val="Fontepargpadro"/>
    <w:uiPriority w:val="99"/>
    <w:semiHidden/>
    <w:unhideWhenUsed/>
    <w:rsid w:val="001001DD"/>
    <w:rPr>
      <w:color w:val="605E5C"/>
      <w:shd w:val="clear" w:color="auto" w:fill="E1DFDD"/>
    </w:rPr>
  </w:style>
  <w:style w:type="character" w:customStyle="1" w:styleId="MenoPendente2">
    <w:name w:val="Menção Pendente2"/>
    <w:basedOn w:val="Fontepargpadro"/>
    <w:uiPriority w:val="99"/>
    <w:semiHidden/>
    <w:unhideWhenUsed/>
    <w:rsid w:val="001001DD"/>
    <w:rPr>
      <w:color w:val="605E5C"/>
      <w:shd w:val="clear" w:color="auto" w:fill="E1DFDD"/>
    </w:rPr>
  </w:style>
  <w:style w:type="paragraph" w:customStyle="1" w:styleId="Nvel2Opcional">
    <w:name w:val="Nível 2 Opcional"/>
    <w:basedOn w:val="Nivel2"/>
    <w:link w:val="Nvel2OpcionalChar"/>
    <w:qFormat/>
    <w:rsid w:val="001001DD"/>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1001DD"/>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1001DD"/>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1001DD"/>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1001DD"/>
    <w:rPr>
      <w:color w:val="808080"/>
    </w:rPr>
  </w:style>
  <w:style w:type="paragraph" w:customStyle="1" w:styleId="SombreamentoMdio1-nfase31">
    <w:name w:val="Sombreamento Médio 1 - Ênfase 31"/>
    <w:basedOn w:val="Normal"/>
    <w:next w:val="Normal"/>
    <w:uiPriority w:val="99"/>
    <w:rsid w:val="001001DD"/>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1001DD"/>
  </w:style>
  <w:style w:type="paragraph" w:customStyle="1" w:styleId="Standard">
    <w:name w:val="Standard"/>
    <w:uiPriority w:val="99"/>
    <w:rsid w:val="001001DD"/>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1001DD"/>
    <w:pPr>
      <w:spacing w:after="140" w:line="276" w:lineRule="auto"/>
    </w:pPr>
  </w:style>
  <w:style w:type="character" w:customStyle="1" w:styleId="MenoPendente3">
    <w:name w:val="Menção Pendente3"/>
    <w:basedOn w:val="Fontepargpadro"/>
    <w:uiPriority w:val="99"/>
    <w:semiHidden/>
    <w:unhideWhenUsed/>
    <w:rsid w:val="001001DD"/>
    <w:rPr>
      <w:color w:val="605E5C"/>
      <w:shd w:val="clear" w:color="auto" w:fill="E1DFDD"/>
    </w:rPr>
  </w:style>
  <w:style w:type="character" w:customStyle="1" w:styleId="MenoPendente4">
    <w:name w:val="Menção Pendente4"/>
    <w:basedOn w:val="Fontepargpadro"/>
    <w:uiPriority w:val="99"/>
    <w:semiHidden/>
    <w:unhideWhenUsed/>
    <w:rsid w:val="001001DD"/>
    <w:rPr>
      <w:color w:val="605E5C"/>
      <w:shd w:val="clear" w:color="auto" w:fill="E1DFDD"/>
    </w:rPr>
  </w:style>
  <w:style w:type="paragraph" w:customStyle="1" w:styleId="ou">
    <w:name w:val="ou"/>
    <w:basedOn w:val="PargrafodaLista"/>
    <w:link w:val="ouChar"/>
    <w:qFormat/>
    <w:rsid w:val="001001DD"/>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1001DD"/>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1001DD"/>
    <w:pPr>
      <w:ind w:left="425"/>
    </w:pPr>
    <w:rPr>
      <w:i/>
      <w:iCs/>
      <w:color w:val="FF0000"/>
    </w:rPr>
  </w:style>
  <w:style w:type="paragraph" w:customStyle="1" w:styleId="Nvel4-R">
    <w:name w:val="Nível 4-R"/>
    <w:basedOn w:val="Nivel4"/>
    <w:link w:val="Nvel4-RChar"/>
    <w:uiPriority w:val="99"/>
    <w:qFormat/>
    <w:rsid w:val="001001DD"/>
    <w:rPr>
      <w:i/>
      <w:iCs/>
      <w:color w:val="FF0000"/>
    </w:rPr>
  </w:style>
  <w:style w:type="character" w:customStyle="1" w:styleId="Nvel3-RChar">
    <w:name w:val="Nível 3-R Char"/>
    <w:basedOn w:val="Nivel3Char"/>
    <w:link w:val="Nvel3-R"/>
    <w:uiPriority w:val="99"/>
    <w:rsid w:val="001001DD"/>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1001DD"/>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1001DD"/>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1001DD"/>
    <w:rPr>
      <w:color w:val="0563C1" w:themeColor="hyperlink"/>
      <w:u w:val="single"/>
    </w:rPr>
  </w:style>
  <w:style w:type="character" w:customStyle="1" w:styleId="Nvel1-SemNumChar">
    <w:name w:val="Nível 1-Sem Num Char"/>
    <w:basedOn w:val="Nivel01Char"/>
    <w:link w:val="Nvel1-SemNum"/>
    <w:rsid w:val="001001DD"/>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1001DD"/>
    <w:rPr>
      <w:szCs w:val="20"/>
    </w:rPr>
  </w:style>
  <w:style w:type="paragraph" w:customStyle="1" w:styleId="Prembulo">
    <w:name w:val="Preâmbulo"/>
    <w:basedOn w:val="Normal"/>
    <w:link w:val="PrembuloChar"/>
    <w:qFormat/>
    <w:rsid w:val="001001DD"/>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1001DD"/>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1001DD"/>
    <w:rPr>
      <w:color w:val="605E5C"/>
      <w:shd w:val="clear" w:color="auto" w:fill="E1DFDD"/>
    </w:rPr>
  </w:style>
  <w:style w:type="paragraph" w:customStyle="1" w:styleId="msonormal0">
    <w:name w:val="msonormal"/>
    <w:basedOn w:val="Normal"/>
    <w:uiPriority w:val="99"/>
    <w:rsid w:val="001001DD"/>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1001DD"/>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1001DD"/>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1001DD"/>
    <w:rPr>
      <w:sz w:val="20"/>
      <w:szCs w:val="20"/>
    </w:rPr>
  </w:style>
  <w:style w:type="paragraph" w:styleId="CabealhodoSumrio">
    <w:name w:val="TOC Heading"/>
    <w:basedOn w:val="Ttulo1"/>
    <w:next w:val="Normal"/>
    <w:uiPriority w:val="39"/>
    <w:semiHidden/>
    <w:unhideWhenUsed/>
    <w:qFormat/>
    <w:rsid w:val="001001DD"/>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1001DD"/>
    <w:pPr>
      <w:widowControl/>
      <w:autoSpaceDE/>
      <w:autoSpaceDN/>
      <w:spacing w:before="100" w:beforeAutospacing="1" w:after="100" w:afterAutospacing="1"/>
    </w:pPr>
    <w:rPr>
      <w:sz w:val="24"/>
      <w:szCs w:val="24"/>
      <w:lang w:val="pt-BR" w:eastAsia="pt-BR"/>
    </w:rPr>
  </w:style>
  <w:style w:type="paragraph" w:customStyle="1" w:styleId="TableParagraph">
    <w:name w:val="Table Paragraph"/>
    <w:basedOn w:val="Normal"/>
    <w:uiPriority w:val="1"/>
    <w:qFormat/>
    <w:rsid w:val="001001DD"/>
    <w:pPr>
      <w:autoSpaceDE/>
      <w:autoSpaceDN/>
    </w:pPr>
  </w:style>
  <w:style w:type="character" w:customStyle="1" w:styleId="citao2Char">
    <w:name w:val="citação 2 Char"/>
    <w:basedOn w:val="CitaoChar"/>
    <w:link w:val="citao2"/>
    <w:rsid w:val="001001DD"/>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1001DD"/>
    <w:rPr>
      <w:vertAlign w:val="superscript"/>
    </w:rPr>
  </w:style>
  <w:style w:type="character" w:customStyle="1" w:styleId="sr-only">
    <w:name w:val="sr-only"/>
    <w:basedOn w:val="Fontepargpadro"/>
    <w:rsid w:val="001001DD"/>
  </w:style>
  <w:style w:type="character" w:customStyle="1" w:styleId="documentpublished">
    <w:name w:val="documentpublished"/>
    <w:basedOn w:val="Fontepargpadro"/>
    <w:rsid w:val="001001DD"/>
  </w:style>
  <w:style w:type="character" w:customStyle="1" w:styleId="value">
    <w:name w:val="value"/>
    <w:basedOn w:val="Fontepargpadro"/>
    <w:rsid w:val="001001DD"/>
  </w:style>
  <w:style w:type="character" w:customStyle="1" w:styleId="external-link">
    <w:name w:val="external-link"/>
    <w:basedOn w:val="Fontepargpadro"/>
    <w:rsid w:val="001001DD"/>
  </w:style>
  <w:style w:type="paragraph" w:styleId="SemEspaamento">
    <w:name w:val="No Spacing"/>
    <w:link w:val="SemEspaamentoChar"/>
    <w:uiPriority w:val="1"/>
    <w:qFormat/>
    <w:rsid w:val="001001DD"/>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1001DD"/>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1001DD"/>
    <w:rPr>
      <w:color w:val="605E5C"/>
      <w:shd w:val="clear" w:color="auto" w:fill="E1DFDD"/>
    </w:rPr>
  </w:style>
  <w:style w:type="character" w:customStyle="1" w:styleId="pagespeed1100795452">
    <w:name w:val="page_speed_1100795452"/>
    <w:rsid w:val="001001DD"/>
  </w:style>
  <w:style w:type="character" w:customStyle="1" w:styleId="pagespeed943146824">
    <w:name w:val="page_speed_943146824"/>
    <w:rsid w:val="001001DD"/>
  </w:style>
  <w:style w:type="character" w:customStyle="1" w:styleId="pagespeed1048573975">
    <w:name w:val="page_speed_1048573975"/>
    <w:rsid w:val="001001DD"/>
  </w:style>
  <w:style w:type="character" w:customStyle="1" w:styleId="Sobrescrito">
    <w:name w:val="Sobrescrito"/>
    <w:uiPriority w:val="99"/>
    <w:rsid w:val="001001DD"/>
    <w:rPr>
      <w:position w:val="8"/>
      <w:sz w:val="16"/>
    </w:rPr>
  </w:style>
  <w:style w:type="character" w:customStyle="1" w:styleId="Subscrito">
    <w:name w:val="Subscrito"/>
    <w:uiPriority w:val="99"/>
    <w:rsid w:val="001001DD"/>
    <w:rPr>
      <w:position w:val="-8"/>
      <w:sz w:val="16"/>
    </w:rPr>
  </w:style>
  <w:style w:type="character" w:customStyle="1" w:styleId="Tag">
    <w:name w:val="Tag"/>
    <w:uiPriority w:val="99"/>
    <w:rsid w:val="001001DD"/>
    <w:rPr>
      <w:sz w:val="20"/>
      <w:shd w:val="clear" w:color="auto" w:fill="FFFFFF"/>
    </w:rPr>
  </w:style>
  <w:style w:type="character" w:customStyle="1" w:styleId="SemEspaamentoChar">
    <w:name w:val="Sem Espaçamento Char"/>
    <w:basedOn w:val="Fontepargpadro"/>
    <w:link w:val="SemEspaamento"/>
    <w:uiPriority w:val="1"/>
    <w:rsid w:val="001001DD"/>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1001DD"/>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1001DD"/>
    <w:rPr>
      <w:color w:val="605E5C"/>
      <w:shd w:val="clear" w:color="auto" w:fill="E1DFDD"/>
    </w:rPr>
  </w:style>
  <w:style w:type="character" w:customStyle="1" w:styleId="MenoPendente6">
    <w:name w:val="Menção Pendente6"/>
    <w:basedOn w:val="Fontepargpadro"/>
    <w:uiPriority w:val="99"/>
    <w:semiHidden/>
    <w:rsid w:val="001001DD"/>
    <w:rPr>
      <w:color w:val="605E5C"/>
      <w:shd w:val="clear" w:color="auto" w:fill="E1DFDD"/>
    </w:rPr>
  </w:style>
  <w:style w:type="paragraph" w:customStyle="1" w:styleId="Anexo">
    <w:name w:val="Anexo"/>
    <w:rsid w:val="001001D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 w:type="character" w:customStyle="1" w:styleId="Fontepargpadro2">
    <w:name w:val="Fonte parág. padrão2"/>
    <w:rsid w:val="006D1823"/>
  </w:style>
  <w:style w:type="paragraph" w:customStyle="1" w:styleId="mb-3">
    <w:name w:val="mb-3"/>
    <w:basedOn w:val="Normal"/>
    <w:rsid w:val="005A4DB2"/>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1958680362">
      <w:bodyDiv w:val="1"/>
      <w:marLeft w:val="0"/>
      <w:marRight w:val="0"/>
      <w:marTop w:val="0"/>
      <w:marBottom w:val="0"/>
      <w:divBdr>
        <w:top w:val="none" w:sz="0" w:space="0" w:color="auto"/>
        <w:left w:val="none" w:sz="0" w:space="0" w:color="auto"/>
        <w:bottom w:val="none" w:sz="0" w:space="0" w:color="auto"/>
        <w:right w:val="none" w:sz="0" w:space="0" w:color="auto"/>
      </w:divBdr>
      <w:divsChild>
        <w:div w:id="163494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460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2610-B42A-4645-A5A6-2768DBCA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8444</TotalTime>
  <Pages>28</Pages>
  <Words>11216</Words>
  <Characters>60569</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LICITACAO</cp:lastModifiedBy>
  <cp:revision>163</cp:revision>
  <cp:lastPrinted>2024-08-22T17:14:00Z</cp:lastPrinted>
  <dcterms:created xsi:type="dcterms:W3CDTF">2022-11-07T19:40:00Z</dcterms:created>
  <dcterms:modified xsi:type="dcterms:W3CDTF">2025-10-10T19:18:00Z</dcterms:modified>
</cp:coreProperties>
</file>